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4472">
      <w:pPr>
        <w:spacing w:line="360" w:lineRule="auto"/>
        <w:rPr>
          <w:rFonts w:ascii="黑体"/>
        </w:rPr>
      </w:pPr>
    </w:p>
    <w:p w14:paraId="516AC558">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rPr>
        <w:t>HXZB2025</w:t>
      </w:r>
      <w:r>
        <w:rPr>
          <w:rFonts w:hint="eastAsia" w:ascii="宋体" w:hAnsi="宋体" w:eastAsia="宋体" w:cs="宋体"/>
          <w:sz w:val="28"/>
          <w:szCs w:val="28"/>
          <w:highlight w:val="none"/>
          <w:lang w:val="en-US" w:eastAsia="zh-CN"/>
        </w:rPr>
        <w:t>72301</w:t>
      </w:r>
    </w:p>
    <w:p w14:paraId="0821AB72">
      <w:pPr>
        <w:spacing w:line="360" w:lineRule="auto"/>
        <w:rPr>
          <w:rFonts w:ascii="黑体"/>
        </w:rPr>
      </w:pPr>
    </w:p>
    <w:p w14:paraId="0EBAEC2A">
      <w:pPr>
        <w:spacing w:line="360" w:lineRule="auto"/>
        <w:rPr>
          <w:rFonts w:ascii="黑体"/>
        </w:rPr>
      </w:pPr>
    </w:p>
    <w:p w14:paraId="3402C021">
      <w:pPr>
        <w:spacing w:line="360" w:lineRule="auto"/>
        <w:rPr>
          <w:rFonts w:ascii="黑体"/>
        </w:rPr>
      </w:pPr>
    </w:p>
    <w:p w14:paraId="689186A8">
      <w:pPr>
        <w:spacing w:line="360" w:lineRule="auto"/>
        <w:rPr>
          <w:rFonts w:ascii="黑体"/>
        </w:rPr>
      </w:pPr>
    </w:p>
    <w:p w14:paraId="31E7BE9D">
      <w:pPr>
        <w:tabs>
          <w:tab w:val="left" w:pos="5882"/>
        </w:tabs>
        <w:spacing w:before="169" w:line="360" w:lineRule="auto"/>
        <w:jc w:val="center"/>
        <w:rPr>
          <w:rFonts w:hint="eastAsia" w:ascii="宋体" w:hAnsi="宋体" w:eastAsia="宋体" w:cs="宋体"/>
          <w:sz w:val="52"/>
          <w:szCs w:val="52"/>
        </w:rPr>
      </w:pPr>
      <w:r>
        <w:rPr>
          <w:rFonts w:hint="eastAsia" w:ascii="黑体" w:hAnsi="黑体" w:eastAsia="黑体" w:cs="黑体"/>
          <w:sz w:val="52"/>
          <w:szCs w:val="52"/>
          <w:highlight w:val="yellow"/>
          <w:u w:val="single"/>
          <w:lang w:val="en-US" w:eastAsia="zh-CN"/>
        </w:rPr>
        <w:t>机加工工艺技术服务</w:t>
      </w:r>
      <w:r>
        <w:rPr>
          <w:rFonts w:ascii="宋体" w:hAnsi="宋体" w:eastAsia="宋体" w:cs="宋体"/>
          <w:sz w:val="52"/>
          <w:szCs w:val="52"/>
        </w:rPr>
        <w:t>项目</w:t>
      </w:r>
    </w:p>
    <w:p w14:paraId="22884FE0">
      <w:pPr>
        <w:spacing w:line="360" w:lineRule="auto"/>
        <w:rPr>
          <w:rFonts w:ascii="黑体"/>
        </w:rPr>
      </w:pPr>
    </w:p>
    <w:p w14:paraId="626CF8C0">
      <w:pPr>
        <w:spacing w:line="360" w:lineRule="auto"/>
        <w:rPr>
          <w:rFonts w:ascii="黑体"/>
        </w:rPr>
      </w:pPr>
    </w:p>
    <w:p w14:paraId="098FB652">
      <w:pPr>
        <w:spacing w:line="360" w:lineRule="auto"/>
        <w:rPr>
          <w:rFonts w:ascii="黑体"/>
        </w:rPr>
      </w:pPr>
    </w:p>
    <w:p w14:paraId="69520FB9">
      <w:pPr>
        <w:spacing w:line="360" w:lineRule="auto"/>
        <w:rPr>
          <w:rFonts w:ascii="黑体"/>
        </w:rPr>
      </w:pPr>
    </w:p>
    <w:p w14:paraId="0C32254B">
      <w:pPr>
        <w:spacing w:line="360" w:lineRule="auto"/>
        <w:rPr>
          <w:rFonts w:ascii="黑体"/>
        </w:rPr>
      </w:pPr>
    </w:p>
    <w:p w14:paraId="7ACD7619">
      <w:pPr>
        <w:spacing w:line="360" w:lineRule="auto"/>
        <w:rPr>
          <w:rFonts w:ascii="黑体"/>
        </w:rPr>
      </w:pPr>
    </w:p>
    <w:p w14:paraId="3738A4B4">
      <w:pPr>
        <w:spacing w:line="360" w:lineRule="auto"/>
        <w:rPr>
          <w:rFonts w:ascii="黑体"/>
        </w:rPr>
      </w:pPr>
    </w:p>
    <w:p w14:paraId="13135E8B">
      <w:pPr>
        <w:spacing w:before="274" w:line="360" w:lineRule="auto"/>
        <w:jc w:val="center"/>
        <w:outlineLvl w:val="0"/>
        <w:rPr>
          <w:rFonts w:hint="eastAsia" w:ascii="宋体" w:hAnsi="宋体" w:eastAsia="宋体" w:cs="宋体"/>
          <w:sz w:val="84"/>
          <w:szCs w:val="84"/>
        </w:rPr>
      </w:pPr>
      <w:bookmarkStart w:id="0" w:name="_Toc3319"/>
      <w:bookmarkStart w:id="1" w:name="_Toc7596"/>
      <w:bookmarkStart w:id="2" w:name="_Toc4814"/>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691EA31B">
      <w:pPr>
        <w:spacing w:line="360" w:lineRule="auto"/>
        <w:rPr>
          <w:rFonts w:ascii="黑体"/>
        </w:rPr>
      </w:pPr>
    </w:p>
    <w:p w14:paraId="57642DE1">
      <w:pPr>
        <w:spacing w:line="360" w:lineRule="auto"/>
        <w:rPr>
          <w:rFonts w:ascii="黑体"/>
        </w:rPr>
      </w:pPr>
    </w:p>
    <w:p w14:paraId="3941003B">
      <w:pPr>
        <w:spacing w:line="360" w:lineRule="auto"/>
        <w:rPr>
          <w:rFonts w:ascii="黑体"/>
        </w:rPr>
      </w:pPr>
    </w:p>
    <w:p w14:paraId="0DB2BC11">
      <w:pPr>
        <w:spacing w:line="360" w:lineRule="auto"/>
        <w:rPr>
          <w:rFonts w:ascii="黑体"/>
        </w:rPr>
      </w:pPr>
    </w:p>
    <w:p w14:paraId="1CE5897B">
      <w:pPr>
        <w:spacing w:before="104" w:line="360" w:lineRule="auto"/>
        <w:rPr>
          <w:rFonts w:hint="eastAsia" w:ascii="仿宋" w:hAnsi="仿宋" w:eastAsia="仿宋" w:cs="仿宋"/>
          <w:sz w:val="32"/>
          <w:szCs w:val="32"/>
        </w:rPr>
      </w:pPr>
    </w:p>
    <w:p w14:paraId="2CD7FB17">
      <w:pPr>
        <w:spacing w:before="104" w:line="360" w:lineRule="auto"/>
        <w:jc w:val="center"/>
        <w:rPr>
          <w:rFonts w:hint="eastAsia"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74C87F2A">
      <w:pPr>
        <w:spacing w:line="360" w:lineRule="auto"/>
        <w:rPr>
          <w:rFonts w:ascii="黑体"/>
        </w:rPr>
      </w:pPr>
    </w:p>
    <w:p w14:paraId="4AC357FB">
      <w:pPr>
        <w:spacing w:before="104" w:line="360" w:lineRule="auto"/>
        <w:jc w:val="center"/>
        <w:rPr>
          <w:rFonts w:hint="eastAsia" w:ascii="仿宋" w:hAnsi="仿宋" w:eastAsia="仿宋" w:cs="仿宋"/>
          <w:sz w:val="32"/>
          <w:szCs w:val="32"/>
        </w:rPr>
      </w:pPr>
      <w:r>
        <w:rPr>
          <w:rFonts w:hint="eastAsia" w:ascii="仿宋" w:hAnsi="仿宋" w:eastAsia="仿宋" w:cs="仿宋"/>
          <w:sz w:val="32"/>
          <w:szCs w:val="32"/>
        </w:rPr>
        <w:t>2025</w:t>
      </w:r>
      <w:r>
        <w:rPr>
          <w:rFonts w:ascii="仿宋" w:hAnsi="仿宋" w:eastAsia="仿宋" w:cs="仿宋"/>
          <w:sz w:val="32"/>
          <w:szCs w:val="32"/>
        </w:rPr>
        <w:t>年</w:t>
      </w:r>
      <w:r>
        <w:rPr>
          <w:rFonts w:hint="eastAsia" w:ascii="仿宋" w:hAnsi="仿宋" w:eastAsia="仿宋" w:cs="仿宋"/>
          <w:sz w:val="32"/>
          <w:szCs w:val="32"/>
          <w:highlight w:val="yellow"/>
          <w:lang w:val="en-US" w:eastAsia="zh-CN"/>
        </w:rPr>
        <w:t>07</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23</w:t>
      </w:r>
      <w:r>
        <w:rPr>
          <w:rFonts w:ascii="仿宋" w:hAnsi="仿宋" w:eastAsia="仿宋" w:cs="仿宋"/>
          <w:sz w:val="32"/>
          <w:szCs w:val="32"/>
          <w:highlight w:val="yellow"/>
        </w:rPr>
        <w:t>日</w:t>
      </w:r>
    </w:p>
    <w:p w14:paraId="43131D69">
      <w:pPr>
        <w:spacing w:line="360" w:lineRule="auto"/>
        <w:rPr>
          <w:rFonts w:hint="eastAsia" w:ascii="仿宋" w:hAnsi="仿宋" w:eastAsia="仿宋" w:cs="仿宋"/>
          <w:sz w:val="32"/>
          <w:szCs w:val="32"/>
        </w:rPr>
      </w:pPr>
      <w:r>
        <w:rPr>
          <w:rFonts w:ascii="仿宋" w:hAnsi="仿宋" w:eastAsia="仿宋" w:cs="仿宋"/>
          <w:sz w:val="32"/>
          <w:szCs w:val="32"/>
        </w:rPr>
        <w:br w:type="page"/>
      </w:r>
    </w:p>
    <w:p w14:paraId="4F5C2E32">
      <w:pPr>
        <w:pStyle w:val="18"/>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23E2E48A">
          <w:pPr>
            <w:spacing w:line="360" w:lineRule="auto"/>
            <w:jc w:val="center"/>
            <w:rPr>
              <w:b/>
              <w:bCs/>
              <w:sz w:val="48"/>
              <w:szCs w:val="48"/>
            </w:rPr>
          </w:pPr>
          <w:r>
            <w:rPr>
              <w:rFonts w:ascii="宋体" w:hAnsi="宋体" w:eastAsia="宋体"/>
              <w:b/>
              <w:bCs/>
              <w:sz w:val="48"/>
              <w:szCs w:val="48"/>
            </w:rPr>
            <w:t>目</w:t>
          </w:r>
          <w:r>
            <w:rPr>
              <w:rFonts w:hint="eastAsia" w:ascii="宋体" w:hAnsi="宋体" w:eastAsia="宋体"/>
              <w:b/>
              <w:bCs/>
              <w:sz w:val="48"/>
              <w:szCs w:val="48"/>
            </w:rPr>
            <w:t xml:space="preserve">  </w:t>
          </w:r>
          <w:r>
            <w:rPr>
              <w:rFonts w:ascii="宋体" w:hAnsi="宋体" w:eastAsia="宋体"/>
              <w:b/>
              <w:bCs/>
              <w:sz w:val="48"/>
              <w:szCs w:val="48"/>
            </w:rPr>
            <w:t>录</w:t>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70C4C24E">
              <w:pPr>
                <w:spacing w:line="360" w:lineRule="auto"/>
                <w:jc w:val="center"/>
                <w:rPr>
                  <w:sz w:val="48"/>
                  <w:szCs w:val="48"/>
                </w:rPr>
              </w:pPr>
            </w:p>
            <w:p w14:paraId="475F2E36">
              <w:pPr>
                <w:pStyle w:val="12"/>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一、投标邀请书</w:t>
              </w:r>
              <w:r>
                <w:rPr>
                  <w:sz w:val="32"/>
                  <w:szCs w:val="32"/>
                </w:rPr>
                <w:tab/>
              </w:r>
              <w:r>
                <w:rPr>
                  <w:rFonts w:hint="eastAsia" w:eastAsia="宋体"/>
                  <w:sz w:val="32"/>
                  <w:szCs w:val="32"/>
                </w:rPr>
                <w:t>3</w:t>
              </w:r>
              <w:r>
                <w:rPr>
                  <w:rFonts w:hint="eastAsia" w:eastAsia="宋体"/>
                  <w:sz w:val="32"/>
                  <w:szCs w:val="32"/>
                </w:rPr>
                <w:fldChar w:fldCharType="end"/>
              </w:r>
            </w:p>
            <w:p w14:paraId="297C9B78">
              <w:pPr>
                <w:pStyle w:val="12"/>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2C6519DF">
              <w:pPr>
                <w:pStyle w:val="12"/>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3D9E3A3B">
              <w:pPr>
                <w:pStyle w:val="12"/>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7A2CC870">
              <w:pPr>
                <w:widowControl w:val="0"/>
                <w:kinsoku/>
                <w:autoSpaceDE/>
                <w:autoSpaceDN/>
                <w:adjustRightInd/>
                <w:snapToGrid/>
                <w:spacing w:line="360" w:lineRule="auto"/>
                <w:jc w:val="both"/>
                <w:textAlignment w:val="auto"/>
                <w:rPr>
                  <w:rFonts w:eastAsia="宋体"/>
                  <w:sz w:val="32"/>
                  <w:szCs w:val="32"/>
                </w:rPr>
              </w:pPr>
              <w:r>
                <w:rPr>
                  <w:sz w:val="32"/>
                  <w:szCs w:val="32"/>
                </w:rPr>
                <w:fldChar w:fldCharType="end"/>
              </w:r>
              <w:r>
                <w:rPr>
                  <w:rFonts w:hint="eastAsia"/>
                  <w:sz w:val="32"/>
                  <w:szCs w:val="32"/>
                </w:rPr>
                <w:t>三、设备综合评标评分标准.........................................................1</w:t>
              </w:r>
              <w:r>
                <w:rPr>
                  <w:rFonts w:hint="eastAsia" w:eastAsia="宋体"/>
                  <w:sz w:val="32"/>
                  <w:szCs w:val="32"/>
                </w:rPr>
                <w:t>3</w:t>
              </w:r>
            </w:p>
            <w:p w14:paraId="23127D2E">
              <w:pPr>
                <w:pStyle w:val="18"/>
                <w:ind w:firstLine="0" w:firstLineChars="0"/>
                <w:rPr>
                  <w:rFonts w:eastAsia="宋体"/>
                  <w:sz w:val="32"/>
                  <w:szCs w:val="32"/>
                </w:rPr>
              </w:pPr>
              <w:r>
                <w:rPr>
                  <w:rFonts w:hint="eastAsia" w:eastAsia="宋体"/>
                  <w:sz w:val="32"/>
                  <w:szCs w:val="32"/>
                </w:rPr>
                <w:t>四、</w:t>
              </w:r>
              <w:r>
                <w:rPr>
                  <w:rFonts w:hint="eastAsia"/>
                  <w:sz w:val="32"/>
                  <w:szCs w:val="32"/>
                </w:rPr>
                <w:t>合同（参考文本）...............................................................</w:t>
              </w:r>
              <w:r>
                <w:rPr>
                  <w:rFonts w:hint="eastAsia" w:eastAsia="宋体"/>
                  <w:sz w:val="32"/>
                  <w:szCs w:val="32"/>
                </w:rPr>
                <w:t>15</w:t>
              </w:r>
            </w:p>
            <w:p w14:paraId="1759175E">
              <w:pPr>
                <w:pStyle w:val="12"/>
                <w:tabs>
                  <w:tab w:val="right" w:leader="dot" w:pos="9129"/>
                </w:tabs>
                <w:spacing w:line="360" w:lineRule="auto"/>
                <w:rPr>
                  <w:rFonts w:hint="eastAsia"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FE239D4">
          <w:pPr>
            <w:spacing w:before="153" w:line="360" w:lineRule="auto"/>
            <w:rPr>
              <w:rFonts w:hint="eastAsia" w:ascii="宋体" w:hAnsi="宋体" w:eastAsia="宋体" w:cs="宋体"/>
              <w:sz w:val="180"/>
              <w:szCs w:val="180"/>
              <w14:textOutline w14:w="6527" w14:cap="flat" w14:cmpd="sng" w14:algn="ctr">
                <w14:solidFill>
                  <w14:srgbClr w14:val="000000"/>
                </w14:solidFill>
                <w14:prstDash w14:val="solid"/>
                <w14:miter w14:val="0"/>
              </w14:textOutline>
            </w:rPr>
            <w:sectPr>
              <w:headerReference r:id="rId3" w:type="default"/>
              <w:type w:val="continuous"/>
              <w:pgSz w:w="11907" w:h="16839"/>
              <w:pgMar w:top="1432" w:right="1389" w:bottom="1201" w:left="1389" w:header="567" w:footer="1021" w:gutter="0"/>
              <w:cols w:equalWidth="0" w:num="1">
                <w:col w:w="9128"/>
              </w:cols>
            </w:sectPr>
          </w:pPr>
        </w:p>
      </w:sdtContent>
    </w:sdt>
    <w:p w14:paraId="34D15B33">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5EA47D8E">
      <w:pPr>
        <w:pStyle w:val="18"/>
        <w:ind w:firstLine="480"/>
        <w:rPr>
          <w:rFonts w:eastAsia="宋体"/>
        </w:rPr>
      </w:pPr>
      <w:r>
        <w:rPr>
          <w:rFonts w:hint="eastAsia" w:ascii="宋体" w:hAnsi="宋体" w:eastAsia="宋体" w:cs="宋体"/>
          <w:sz w:val="24"/>
          <w:szCs w:val="24"/>
        </w:rPr>
        <w:t> 招标人</w:t>
      </w:r>
      <w:r>
        <w:rPr>
          <w:rFonts w:hint="eastAsia" w:ascii="宋体" w:hAnsi="宋体" w:eastAsia="宋体" w:cs="宋体"/>
          <w:sz w:val="24"/>
          <w:szCs w:val="24"/>
          <w:u w:val="single"/>
        </w:rPr>
        <w:t>中国机械总院集团海西（福建）分院有限公司</w:t>
      </w:r>
      <w:r>
        <w:rPr>
          <w:rFonts w:hint="eastAsia" w:ascii="宋体" w:hAnsi="宋体" w:eastAsia="宋体" w:cs="宋体"/>
          <w:sz w:val="24"/>
          <w:szCs w:val="24"/>
        </w:rPr>
        <w:t>已根据采购相关法律法规，经相应程序确定采用</w:t>
      </w:r>
      <w:r>
        <w:rPr>
          <w:rFonts w:hint="eastAsia" w:ascii="宋体" w:hAnsi="宋体" w:eastAsia="宋体" w:cs="宋体"/>
          <w:sz w:val="24"/>
          <w:szCs w:val="24"/>
          <w:u w:val="single"/>
        </w:rPr>
        <w:t> 邀请招标的 </w:t>
      </w:r>
      <w:r>
        <w:rPr>
          <w:rFonts w:hint="eastAsia" w:ascii="宋体" w:hAnsi="宋体" w:eastAsia="宋体" w:cs="宋体"/>
          <w:sz w:val="24"/>
          <w:szCs w:val="24"/>
        </w:rPr>
        <w:t>方式组织</w:t>
      </w:r>
      <w:r>
        <w:rPr>
          <w:rFonts w:hint="eastAsia" w:ascii="宋体" w:hAnsi="宋体" w:eastAsia="宋体" w:cs="宋体"/>
          <w:sz w:val="24"/>
          <w:szCs w:val="24"/>
          <w:highlight w:val="yellow"/>
          <w:u w:val="single"/>
          <w:lang w:val="en-US" w:eastAsia="zh-CN"/>
        </w:rPr>
        <w:t>机加工工艺技术服务</w:t>
      </w:r>
      <w:r>
        <w:rPr>
          <w:rFonts w:hint="eastAsia" w:ascii="宋体" w:hAnsi="宋体" w:eastAsia="宋体" w:cs="宋体"/>
          <w:sz w:val="24"/>
          <w:szCs w:val="24"/>
          <w:highlight w:val="yellow"/>
        </w:rPr>
        <w:t>项目，</w:t>
      </w:r>
      <w:r>
        <w:rPr>
          <w:rFonts w:hint="eastAsia" w:ascii="宋体" w:hAnsi="宋体" w:eastAsia="宋体" w:cs="宋体"/>
          <w:sz w:val="24"/>
          <w:szCs w:val="24"/>
        </w:rPr>
        <w:t>现欢迎合格的供应商前来参加。</w:t>
      </w:r>
    </w:p>
    <w:p w14:paraId="67719C1B">
      <w:pPr>
        <w:spacing w:before="161"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1、招标内容、数量及型号规格（见下表）</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3DEB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0C7EAAC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726953A6">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225" w:type="dxa"/>
            <w:tcBorders>
              <w:top w:val="single" w:color="auto" w:sz="4" w:space="0"/>
              <w:left w:val="single" w:color="auto" w:sz="4" w:space="0"/>
              <w:bottom w:val="single" w:color="auto" w:sz="4" w:space="0"/>
              <w:right w:val="single" w:color="auto" w:sz="4" w:space="0"/>
            </w:tcBorders>
            <w:vAlign w:val="center"/>
          </w:tcPr>
          <w:p w14:paraId="4DBB0795">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1B1EB7C6">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047CD5D7">
            <w:pPr>
              <w:jc w:val="center"/>
              <w:rPr>
                <w:rFonts w:hint="eastAsia" w:ascii="宋体" w:hAnsi="宋体" w:eastAsia="宋体" w:cs="宋体"/>
                <w:sz w:val="24"/>
                <w:szCs w:val="24"/>
              </w:rPr>
            </w:pPr>
            <w:r>
              <w:rPr>
                <w:rFonts w:hint="eastAsia" w:ascii="宋体" w:hAnsi="宋体" w:eastAsia="宋体" w:cs="宋体"/>
                <w:sz w:val="24"/>
                <w:szCs w:val="24"/>
              </w:rPr>
              <w:t>项目执行</w:t>
            </w:r>
          </w:p>
        </w:tc>
        <w:tc>
          <w:tcPr>
            <w:tcW w:w="1107" w:type="dxa"/>
            <w:tcBorders>
              <w:top w:val="single" w:color="auto" w:sz="4" w:space="0"/>
              <w:left w:val="single" w:color="auto" w:sz="4" w:space="0"/>
              <w:bottom w:val="single" w:color="auto" w:sz="4" w:space="0"/>
              <w:right w:val="single" w:color="auto" w:sz="4" w:space="0"/>
            </w:tcBorders>
            <w:vAlign w:val="center"/>
          </w:tcPr>
          <w:p w14:paraId="44244158">
            <w:pPr>
              <w:jc w:val="center"/>
              <w:rPr>
                <w:rFonts w:hint="eastAsia" w:ascii="宋体" w:hAnsi="宋体" w:eastAsia="宋体" w:cs="宋体"/>
                <w:sz w:val="24"/>
                <w:szCs w:val="24"/>
              </w:rPr>
            </w:pPr>
            <w:r>
              <w:rPr>
                <w:rFonts w:hint="eastAsia" w:ascii="宋体" w:hAnsi="宋体" w:eastAsia="宋体" w:cs="宋体"/>
                <w:sz w:val="24"/>
                <w:szCs w:val="24"/>
              </w:rPr>
              <w:t>质量及其他要求</w:t>
            </w:r>
          </w:p>
        </w:tc>
      </w:tr>
      <w:tr w14:paraId="4DDB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1C7A3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740" w:type="dxa"/>
            <w:tcBorders>
              <w:top w:val="single" w:color="auto" w:sz="4" w:space="0"/>
              <w:left w:val="single" w:color="auto" w:sz="4" w:space="0"/>
              <w:bottom w:val="single" w:color="auto" w:sz="4" w:space="0"/>
              <w:right w:val="single" w:color="auto" w:sz="4" w:space="0"/>
            </w:tcBorders>
            <w:vAlign w:val="center"/>
          </w:tcPr>
          <w:p w14:paraId="32CF241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机加工工艺技术服务</w:t>
            </w:r>
          </w:p>
        </w:tc>
        <w:tc>
          <w:tcPr>
            <w:tcW w:w="1225" w:type="dxa"/>
            <w:tcBorders>
              <w:top w:val="single" w:color="auto" w:sz="4" w:space="0"/>
              <w:left w:val="single" w:color="auto" w:sz="4" w:space="0"/>
              <w:bottom w:val="single" w:color="auto" w:sz="4" w:space="0"/>
              <w:right w:val="single" w:color="auto" w:sz="4" w:space="0"/>
            </w:tcBorders>
            <w:vAlign w:val="center"/>
          </w:tcPr>
          <w:p w14:paraId="4FA895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08" w:type="dxa"/>
            <w:tcBorders>
              <w:top w:val="single" w:color="auto" w:sz="4" w:space="0"/>
              <w:left w:val="single" w:color="auto" w:sz="4" w:space="0"/>
              <w:bottom w:val="single" w:color="auto" w:sz="4" w:space="0"/>
              <w:right w:val="single" w:color="auto" w:sz="4" w:space="0"/>
            </w:tcBorders>
            <w:vAlign w:val="center"/>
          </w:tcPr>
          <w:p w14:paraId="118F12F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w:t>
            </w:r>
          </w:p>
        </w:tc>
        <w:tc>
          <w:tcPr>
            <w:tcW w:w="1412" w:type="dxa"/>
            <w:tcBorders>
              <w:top w:val="single" w:color="auto" w:sz="4" w:space="0"/>
              <w:left w:val="single" w:color="auto" w:sz="4" w:space="0"/>
              <w:bottom w:val="single" w:color="auto" w:sz="4" w:space="0"/>
              <w:right w:val="single" w:color="auto" w:sz="4" w:space="0"/>
            </w:tcBorders>
            <w:vAlign w:val="center"/>
          </w:tcPr>
          <w:p w14:paraId="38D7FBA1">
            <w:pPr>
              <w:spacing w:line="360" w:lineRule="auto"/>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15次</w:t>
            </w:r>
          </w:p>
        </w:tc>
        <w:tc>
          <w:tcPr>
            <w:tcW w:w="1107" w:type="dxa"/>
            <w:tcBorders>
              <w:top w:val="single" w:color="auto" w:sz="4" w:space="0"/>
              <w:left w:val="single" w:color="auto" w:sz="4" w:space="0"/>
              <w:bottom w:val="single" w:color="auto" w:sz="4" w:space="0"/>
              <w:right w:val="single" w:color="auto" w:sz="4" w:space="0"/>
            </w:tcBorders>
            <w:vAlign w:val="center"/>
          </w:tcPr>
          <w:p w14:paraId="50DD1E2A">
            <w:pPr>
              <w:spacing w:line="360" w:lineRule="auto"/>
              <w:jc w:val="center"/>
              <w:rPr>
                <w:rFonts w:hint="eastAsia" w:ascii="宋体" w:hAnsi="宋体" w:eastAsia="宋体" w:cs="宋体"/>
                <w:sz w:val="24"/>
                <w:szCs w:val="24"/>
                <w:highlight w:val="yellow"/>
              </w:rPr>
            </w:pPr>
            <w:r>
              <w:rPr>
                <w:highlight w:val="yellow"/>
              </w:rPr>
              <w:t>服务形式包括线上和线下</w:t>
            </w:r>
          </w:p>
        </w:tc>
      </w:tr>
    </w:tbl>
    <w:p w14:paraId="65AD621E">
      <w:pPr>
        <w:pStyle w:val="18"/>
        <w:ind w:firstLine="48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(具体相关信息如技术参数、规格、质量标准、包装、运输费等要求请与我单位相关人员联系，联系人:邓晓清  联系电话:13950966034)</w:t>
      </w:r>
    </w:p>
    <w:p w14:paraId="4799FC07">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2、交货地点：中国机械总院集团海西（福建）分院有限公司指定地点。</w:t>
      </w:r>
    </w:p>
    <w:p w14:paraId="79667E4B">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3、投标截止时间：</w:t>
      </w:r>
      <w:r>
        <w:rPr>
          <w:rFonts w:hint="eastAsia" w:ascii="宋体" w:hAnsi="宋体" w:eastAsia="宋体" w:cs="宋体"/>
          <w:sz w:val="24"/>
          <w:szCs w:val="24"/>
          <w:highlight w:val="yellow"/>
        </w:rPr>
        <w:t>2025年</w:t>
      </w:r>
      <w:r>
        <w:rPr>
          <w:rFonts w:hint="eastAsia" w:ascii="宋体" w:hAnsi="宋体" w:eastAsia="宋体" w:cs="宋体"/>
          <w:sz w:val="24"/>
          <w:szCs w:val="24"/>
          <w:highlight w:val="yellow"/>
          <w:lang w:val="en-US" w:eastAsia="zh-CN"/>
        </w:rPr>
        <w:t>07</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31</w:t>
      </w:r>
      <w:r>
        <w:rPr>
          <w:rFonts w:hint="eastAsia" w:ascii="宋体" w:hAnsi="宋体" w:eastAsia="宋体" w:cs="宋体"/>
          <w:sz w:val="24"/>
          <w:szCs w:val="24"/>
          <w:highlight w:val="yellow"/>
        </w:rPr>
        <w:t>日</w:t>
      </w:r>
      <w:r>
        <w:rPr>
          <w:rFonts w:hint="eastAsia" w:ascii="宋体" w:hAnsi="宋体" w:eastAsia="宋体" w:cs="宋体"/>
          <w:sz w:val="24"/>
          <w:szCs w:val="24"/>
        </w:rPr>
        <w:t>。</w:t>
      </w:r>
    </w:p>
    <w:p w14:paraId="6C07F6B5">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文件的递交：拟参加本次投标的单位请于投标截止时间之前，将密封并加盖公章的文件袋，用特快专递方式邮寄到我单位（投标文件正本一份，副本四份），原则上不接受当面递送。我们将在投标截止时间后，组织开标。开标时</w:t>
      </w:r>
      <w:r>
        <w:rPr>
          <w:rFonts w:hint="eastAsia" w:ascii="宋体" w:hAnsi="宋体" w:eastAsia="宋体" w:cs="宋体"/>
          <w:sz w:val="24"/>
          <w:szCs w:val="24"/>
          <w:highlight w:val="none"/>
        </w:rPr>
        <w:t>间</w:t>
      </w:r>
      <w:r>
        <w:rPr>
          <w:rFonts w:hint="eastAsia" w:ascii="宋体" w:hAnsi="宋体" w:eastAsia="宋体" w:cs="宋体"/>
          <w:sz w:val="24"/>
          <w:szCs w:val="24"/>
          <w:highlight w:val="yellow"/>
        </w:rPr>
        <w:t>：2025年</w:t>
      </w:r>
      <w:r>
        <w:rPr>
          <w:rFonts w:hint="eastAsia" w:ascii="宋体" w:hAnsi="宋体" w:eastAsia="宋体" w:cs="宋体"/>
          <w:sz w:val="24"/>
          <w:szCs w:val="24"/>
          <w:highlight w:val="yellow"/>
          <w:lang w:val="en-US" w:eastAsia="zh-CN"/>
        </w:rPr>
        <w:t>08</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01</w:t>
      </w:r>
      <w:r>
        <w:rPr>
          <w:rFonts w:hint="eastAsia" w:ascii="宋体" w:hAnsi="宋体" w:eastAsia="宋体" w:cs="宋体"/>
          <w:sz w:val="24"/>
          <w:szCs w:val="24"/>
          <w:highlight w:val="yellow"/>
        </w:rPr>
        <w:t>日</w:t>
      </w:r>
      <w:r>
        <w:rPr>
          <w:rFonts w:hint="eastAsia" w:ascii="宋体" w:hAnsi="宋体" w:eastAsia="宋体" w:cs="宋体"/>
          <w:sz w:val="24"/>
          <w:szCs w:val="24"/>
        </w:rPr>
        <w:t>，开标地点：海西分院会议室。</w:t>
      </w:r>
    </w:p>
    <w:p w14:paraId="08907A8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5、相关要求：</w:t>
      </w:r>
    </w:p>
    <w:p w14:paraId="29B8B7B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2E6C2C2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密封文件袋上必须标注项目名称和投标单位名称,并注明“正式开标前，不得开启”字样。</w:t>
      </w:r>
    </w:p>
    <w:p w14:paraId="06E619F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投标人投标时应提供加盖单位公章的项目技术方案、供货业绩及营业执照副本、资质证书、安全生产许可证等证书复印件。</w:t>
      </w:r>
    </w:p>
    <w:p w14:paraId="447E53F2">
      <w:pPr>
        <w:tabs>
          <w:tab w:val="left" w:pos="1446"/>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6、凡对本次招标的有关事项需要咨询或有异议时，请在</w:t>
      </w:r>
      <w:r>
        <w:rPr>
          <w:rFonts w:hint="eastAsia" w:ascii="宋体" w:hAnsi="宋体" w:eastAsia="宋体" w:cs="宋体"/>
          <w:sz w:val="24"/>
          <w:szCs w:val="24"/>
          <w:highlight w:val="yellow"/>
        </w:rPr>
        <w:t>2025年0</w:t>
      </w:r>
      <w:r>
        <w:rPr>
          <w:rFonts w:hint="eastAsia" w:ascii="宋体" w:hAnsi="宋体" w:eastAsia="宋体" w:cs="宋体"/>
          <w:sz w:val="24"/>
          <w:szCs w:val="24"/>
          <w:highlight w:val="yellow"/>
          <w:lang w:val="en-US" w:eastAsia="zh-CN"/>
        </w:rPr>
        <w:t>7</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31</w:t>
      </w:r>
      <w:bookmarkStart w:id="6" w:name="_GoBack"/>
      <w:bookmarkEnd w:id="6"/>
      <w:r>
        <w:rPr>
          <w:rFonts w:hint="eastAsia" w:ascii="宋体" w:hAnsi="宋体" w:eastAsia="宋体" w:cs="宋体"/>
          <w:sz w:val="24"/>
          <w:szCs w:val="24"/>
          <w:highlight w:val="yellow"/>
        </w:rPr>
        <w:t>日</w:t>
      </w:r>
      <w:r>
        <w:rPr>
          <w:rFonts w:hint="eastAsia" w:ascii="宋体" w:hAnsi="宋体" w:eastAsia="宋体" w:cs="宋体"/>
          <w:sz w:val="24"/>
          <w:szCs w:val="24"/>
        </w:rPr>
        <w:t>前与相关负责人联系。关于评标结果，我们将会在评标结束之后第一时间告知。</w:t>
      </w:r>
    </w:p>
    <w:p w14:paraId="1507409C">
      <w:pPr>
        <w:pStyle w:val="18"/>
        <w:rPr>
          <w:rFonts w:hint="eastAsia" w:eastAsiaTheme="minorEastAsia"/>
        </w:rPr>
      </w:pPr>
    </w:p>
    <w:p w14:paraId="3D674E7F">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7、联系方式：</w:t>
      </w:r>
    </w:p>
    <w:p w14:paraId="3F3B20F9">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5A6CCB32">
      <w:pPr>
        <w:tabs>
          <w:tab w:val="left" w:pos="1446"/>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highlight w:val="yellow"/>
          <w:lang w:val="en-US" w:eastAsia="zh-CN"/>
        </w:rPr>
        <w:t>邓晓清</w:t>
      </w:r>
    </w:p>
    <w:p w14:paraId="1ABC15BB">
      <w:pPr>
        <w:tabs>
          <w:tab w:val="left" w:pos="1446"/>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highlight w:val="yellow"/>
          <w:lang w:val="en-US" w:eastAsia="zh-CN"/>
        </w:rPr>
        <w:t>13950966034</w:t>
      </w:r>
    </w:p>
    <w:p w14:paraId="3C9A753C">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纪检监督电话：0598-5053289</w:t>
      </w:r>
    </w:p>
    <w:p w14:paraId="0C905185">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1794232D">
      <w:pPr>
        <w:pStyle w:val="18"/>
        <w:ind w:firstLine="480"/>
        <w:rPr>
          <w:sz w:val="24"/>
          <w:szCs w:val="24"/>
        </w:rPr>
      </w:pPr>
    </w:p>
    <w:p w14:paraId="2916303E">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rPr>
        <w:t>要求》</w:t>
      </w:r>
    </w:p>
    <w:p w14:paraId="53458B85">
      <w:pPr>
        <w:pStyle w:val="18"/>
        <w:ind w:firstLine="1170" w:firstLineChars="500"/>
        <w:rPr>
          <w:rFonts w:eastAsia="宋体"/>
        </w:rPr>
      </w:pPr>
      <w:r>
        <w:rPr>
          <w:rFonts w:hint="eastAsia" w:eastAsia="宋体"/>
          <w:spacing w:val="-3"/>
          <w:sz w:val="24"/>
          <w:szCs w:val="24"/>
        </w:rPr>
        <w:t>《商务要求》</w:t>
      </w:r>
    </w:p>
    <w:p w14:paraId="2E0654B8">
      <w:pPr>
        <w:tabs>
          <w:tab w:val="left" w:pos="1446"/>
        </w:tabs>
        <w:spacing w:line="360" w:lineRule="auto"/>
        <w:ind w:left="112" w:right="26" w:firstLine="490"/>
        <w:jc w:val="right"/>
        <w:rPr>
          <w:rFonts w:hint="eastAsia" w:ascii="宋体" w:hAnsi="宋体" w:eastAsia="宋体" w:cs="宋体"/>
          <w:sz w:val="24"/>
          <w:szCs w:val="24"/>
        </w:rPr>
      </w:pPr>
    </w:p>
    <w:p w14:paraId="43ECE3CC">
      <w:pPr>
        <w:pStyle w:val="18"/>
        <w:ind w:firstLine="480"/>
        <w:rPr>
          <w:rFonts w:hint="eastAsia" w:ascii="宋体" w:hAnsi="宋体" w:eastAsia="宋体" w:cs="宋体"/>
          <w:sz w:val="24"/>
          <w:szCs w:val="24"/>
        </w:rPr>
      </w:pPr>
    </w:p>
    <w:p w14:paraId="71EBD17D">
      <w:pPr>
        <w:pStyle w:val="18"/>
        <w:ind w:firstLine="480"/>
        <w:rPr>
          <w:rFonts w:hint="eastAsia" w:ascii="宋体" w:hAnsi="宋体" w:eastAsia="宋体" w:cs="宋体"/>
          <w:sz w:val="24"/>
          <w:szCs w:val="24"/>
        </w:rPr>
      </w:pPr>
    </w:p>
    <w:p w14:paraId="7ED09414">
      <w:pPr>
        <w:tabs>
          <w:tab w:val="left" w:pos="1446"/>
        </w:tabs>
        <w:spacing w:line="360" w:lineRule="auto"/>
        <w:ind w:left="112" w:right="26" w:firstLine="490"/>
        <w:jc w:val="right"/>
        <w:rPr>
          <w:rFonts w:hint="eastAsia" w:ascii="宋体" w:hAnsi="宋体" w:eastAsia="宋体" w:cs="宋体"/>
          <w:sz w:val="24"/>
          <w:szCs w:val="24"/>
        </w:rPr>
      </w:pPr>
      <w:r>
        <w:rPr>
          <w:rFonts w:hint="eastAsia" w:ascii="宋体" w:hAnsi="宋体" w:eastAsia="宋体" w:cs="宋体"/>
          <w:sz w:val="24"/>
          <w:szCs w:val="24"/>
        </w:rPr>
        <w:t>中国机械总院集团海西（福建）分院有限公司</w:t>
      </w:r>
    </w:p>
    <w:p w14:paraId="22CDC438">
      <w:pPr>
        <w:tabs>
          <w:tab w:val="left" w:pos="1446"/>
        </w:tabs>
        <w:spacing w:line="360" w:lineRule="auto"/>
        <w:ind w:left="112" w:right="26" w:firstLine="5349" w:firstLineChars="2229"/>
        <w:rPr>
          <w:rFonts w:hint="eastAsia" w:ascii="宋体" w:hAnsi="宋体" w:eastAsia="宋体" w:cs="宋体"/>
          <w:sz w:val="24"/>
          <w:szCs w:val="24"/>
        </w:rPr>
      </w:pPr>
      <w:r>
        <w:rPr>
          <w:rFonts w:hint="eastAsia" w:ascii="宋体" w:hAnsi="宋体" w:eastAsia="宋体" w:cs="宋体"/>
          <w:sz w:val="24"/>
          <w:szCs w:val="24"/>
        </w:rPr>
        <w:t>招标委员会办公室</w:t>
      </w:r>
    </w:p>
    <w:p w14:paraId="4AED630C">
      <w:pPr>
        <w:tabs>
          <w:tab w:val="left" w:pos="144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2025年</w:t>
      </w:r>
      <w:r>
        <w:rPr>
          <w:rFonts w:hint="eastAsia" w:ascii="宋体" w:hAnsi="宋体" w:eastAsia="宋体" w:cs="宋体"/>
          <w:sz w:val="24"/>
          <w:szCs w:val="24"/>
          <w:highlight w:val="yellow"/>
          <w:lang w:val="en-US" w:eastAsia="zh-CN"/>
        </w:rPr>
        <w:t>07</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23</w:t>
      </w:r>
      <w:r>
        <w:rPr>
          <w:rFonts w:hint="eastAsia" w:ascii="宋体" w:hAnsi="宋体" w:eastAsia="宋体" w:cs="宋体"/>
          <w:sz w:val="24"/>
          <w:szCs w:val="24"/>
          <w:highlight w:val="yellow"/>
        </w:rPr>
        <w:t>日</w:t>
      </w:r>
    </w:p>
    <w:p w14:paraId="0FFDA0E0">
      <w:pPr>
        <w:spacing w:before="79" w:line="360" w:lineRule="auto"/>
        <w:jc w:val="center"/>
        <w:rPr>
          <w:b/>
          <w:kern w:val="24"/>
          <w:sz w:val="24"/>
          <w:szCs w:val="24"/>
        </w:rPr>
      </w:pPr>
    </w:p>
    <w:p w14:paraId="101158DE">
      <w:pPr>
        <w:spacing w:before="79" w:line="360" w:lineRule="auto"/>
        <w:jc w:val="center"/>
        <w:rPr>
          <w:b/>
          <w:kern w:val="24"/>
          <w:sz w:val="24"/>
          <w:szCs w:val="24"/>
        </w:rPr>
      </w:pPr>
    </w:p>
    <w:p w14:paraId="048AE590">
      <w:pPr>
        <w:spacing w:line="360" w:lineRule="auto"/>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5F957F88">
      <w:pPr>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054A636B">
      <w:pPr>
        <w:pStyle w:val="18"/>
        <w:ind w:firstLine="0" w:firstLineChars="0"/>
        <w:rPr>
          <w:rFonts w:eastAsiaTheme="minorEastAsia"/>
          <w:b/>
          <w:bCs/>
        </w:rPr>
      </w:pPr>
      <w:r>
        <w:rPr>
          <w:rFonts w:hint="eastAsia"/>
          <w:b/>
          <w:bCs/>
        </w:rPr>
        <w:t>一、技术参数、配置要求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577"/>
        <w:gridCol w:w="2556"/>
        <w:gridCol w:w="1740"/>
      </w:tblGrid>
      <w:tr w14:paraId="6E8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147EDC53">
            <w:pPr>
              <w:pStyle w:val="18"/>
              <w:widowControl w:val="0"/>
              <w:spacing w:line="240" w:lineRule="auto"/>
              <w:ind w:firstLine="0" w:firstLineChars="0"/>
              <w:jc w:val="center"/>
              <w:rPr>
                <w:rFonts w:hint="eastAsia" w:eastAsiaTheme="minorEastAsia"/>
                <w:b/>
                <w:bCs/>
                <w:sz w:val="24"/>
                <w:szCs w:val="24"/>
                <w:highlight w:val="yellow"/>
              </w:rPr>
            </w:pPr>
            <w:r>
              <w:rPr>
                <w:rFonts w:hint="eastAsia" w:eastAsiaTheme="minorEastAsia"/>
                <w:b/>
                <w:bCs/>
                <w:sz w:val="24"/>
                <w:szCs w:val="24"/>
                <w:highlight w:val="yellow"/>
              </w:rPr>
              <w:t>项目名称</w:t>
            </w:r>
          </w:p>
        </w:tc>
        <w:tc>
          <w:tcPr>
            <w:tcW w:w="3577" w:type="dxa"/>
            <w:vAlign w:val="center"/>
          </w:tcPr>
          <w:p w14:paraId="61D719BE">
            <w:pPr>
              <w:pStyle w:val="18"/>
              <w:widowControl w:val="0"/>
              <w:spacing w:line="240" w:lineRule="auto"/>
              <w:ind w:firstLine="0" w:firstLineChars="0"/>
              <w:jc w:val="center"/>
              <w:rPr>
                <w:rFonts w:hint="default" w:eastAsiaTheme="minorEastAsia"/>
                <w:b/>
                <w:bCs/>
                <w:sz w:val="24"/>
                <w:szCs w:val="24"/>
                <w:highlight w:val="yellow"/>
                <w:lang w:val="en-US" w:eastAsia="zh-CN"/>
              </w:rPr>
            </w:pPr>
            <w:r>
              <w:rPr>
                <w:rFonts w:hint="eastAsia" w:eastAsiaTheme="minorEastAsia"/>
                <w:b/>
                <w:bCs/>
                <w:sz w:val="24"/>
                <w:szCs w:val="24"/>
                <w:highlight w:val="yellow"/>
                <w:lang w:val="en-US" w:eastAsia="zh-CN"/>
              </w:rPr>
              <w:t>服务内容</w:t>
            </w:r>
          </w:p>
        </w:tc>
        <w:tc>
          <w:tcPr>
            <w:tcW w:w="2556" w:type="dxa"/>
            <w:vAlign w:val="center"/>
          </w:tcPr>
          <w:p w14:paraId="140373B4">
            <w:pPr>
              <w:pStyle w:val="18"/>
              <w:widowControl w:val="0"/>
              <w:spacing w:line="240" w:lineRule="auto"/>
              <w:ind w:firstLine="0" w:firstLineChars="0"/>
              <w:jc w:val="center"/>
              <w:rPr>
                <w:rFonts w:hint="default" w:eastAsiaTheme="minorEastAsia"/>
                <w:b/>
                <w:bCs/>
                <w:sz w:val="24"/>
                <w:szCs w:val="24"/>
                <w:highlight w:val="yellow"/>
                <w:lang w:val="en-US" w:eastAsia="zh-CN"/>
              </w:rPr>
            </w:pPr>
            <w:r>
              <w:rPr>
                <w:rFonts w:hint="eastAsia" w:eastAsiaTheme="minorEastAsia"/>
                <w:b/>
                <w:bCs/>
                <w:sz w:val="24"/>
                <w:szCs w:val="24"/>
                <w:highlight w:val="yellow"/>
                <w:lang w:val="en-US" w:eastAsia="zh-CN"/>
              </w:rPr>
              <w:t>服务次数及形式</w:t>
            </w:r>
          </w:p>
        </w:tc>
        <w:tc>
          <w:tcPr>
            <w:tcW w:w="1740" w:type="dxa"/>
            <w:vAlign w:val="center"/>
          </w:tcPr>
          <w:p w14:paraId="637A8686">
            <w:pPr>
              <w:pStyle w:val="18"/>
              <w:widowControl w:val="0"/>
              <w:spacing w:line="240" w:lineRule="auto"/>
              <w:ind w:firstLine="0" w:firstLineChars="0"/>
              <w:jc w:val="center"/>
              <w:rPr>
                <w:rFonts w:hint="eastAsia" w:eastAsiaTheme="minorEastAsia"/>
                <w:b/>
                <w:bCs/>
                <w:sz w:val="24"/>
                <w:szCs w:val="24"/>
                <w:lang w:eastAsia="zh-CN"/>
              </w:rPr>
            </w:pPr>
            <w:r>
              <w:rPr>
                <w:rFonts w:hint="eastAsia" w:eastAsiaTheme="minorEastAsia"/>
                <w:b/>
                <w:bCs/>
                <w:sz w:val="24"/>
                <w:szCs w:val="24"/>
                <w:highlight w:val="yellow"/>
                <w:lang w:val="en-US" w:eastAsia="zh-CN"/>
              </w:rPr>
              <w:t>备注</w:t>
            </w:r>
          </w:p>
        </w:tc>
      </w:tr>
      <w:tr w14:paraId="390A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526" w:type="dxa"/>
            <w:vMerge w:val="restart"/>
            <w:vAlign w:val="center"/>
          </w:tcPr>
          <w:p w14:paraId="63A36AF4">
            <w:pPr>
              <w:pStyle w:val="18"/>
              <w:widowControl w:val="0"/>
              <w:ind w:firstLine="0" w:firstLineChars="0"/>
              <w:jc w:val="center"/>
              <w:rPr>
                <w:rFonts w:hint="eastAsia" w:eastAsiaTheme="minorEastAsia"/>
                <w:sz w:val="24"/>
                <w:szCs w:val="24"/>
              </w:rPr>
            </w:pPr>
            <w:r>
              <w:t>机加工工艺技术服务</w:t>
            </w:r>
          </w:p>
        </w:tc>
        <w:tc>
          <w:tcPr>
            <w:tcW w:w="3577" w:type="dxa"/>
            <w:vAlign w:val="center"/>
          </w:tcPr>
          <w:p w14:paraId="0F4AF194">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rPr>
              <w:t>针对甲方开发的新产品，提供产品部件加工工艺支持</w:t>
            </w:r>
          </w:p>
        </w:tc>
        <w:tc>
          <w:tcPr>
            <w:tcW w:w="2556" w:type="dxa"/>
            <w:vAlign w:val="center"/>
          </w:tcPr>
          <w:p w14:paraId="49227390">
            <w:pPr>
              <w:pStyle w:val="18"/>
              <w:widowControl w:val="0"/>
              <w:spacing w:line="240" w:lineRule="auto"/>
              <w:ind w:firstLine="0" w:firstLineChars="0"/>
              <w:jc w:val="both"/>
              <w:rPr>
                <w:rFonts w:hint="default" w:eastAsiaTheme="minorEastAsia"/>
                <w:sz w:val="24"/>
                <w:szCs w:val="24"/>
                <w:lang w:val="en-US" w:eastAsia="zh-CN"/>
              </w:rPr>
            </w:pPr>
            <w:r>
              <w:rPr>
                <w:rFonts w:hint="eastAsia" w:eastAsiaTheme="minorEastAsia"/>
                <w:sz w:val="24"/>
                <w:szCs w:val="24"/>
                <w:lang w:val="en-US" w:eastAsia="zh-CN"/>
              </w:rPr>
              <w:t>15次，</w:t>
            </w:r>
            <w:r>
              <w:rPr>
                <w:rFonts w:hint="eastAsia" w:eastAsiaTheme="minorEastAsia"/>
                <w:sz w:val="24"/>
                <w:szCs w:val="24"/>
              </w:rPr>
              <w:t>服务形式包括线上和线下</w:t>
            </w:r>
          </w:p>
        </w:tc>
        <w:tc>
          <w:tcPr>
            <w:tcW w:w="1740" w:type="dxa"/>
            <w:vAlign w:val="center"/>
          </w:tcPr>
          <w:p w14:paraId="49B82903">
            <w:pPr>
              <w:pStyle w:val="18"/>
              <w:widowControl w:val="0"/>
              <w:spacing w:line="240" w:lineRule="auto"/>
              <w:ind w:firstLine="0" w:firstLineChars="0"/>
              <w:jc w:val="both"/>
              <w:rPr>
                <w:rFonts w:hint="eastAsia" w:eastAsiaTheme="minorEastAsia"/>
                <w:sz w:val="24"/>
                <w:szCs w:val="24"/>
              </w:rPr>
            </w:pPr>
          </w:p>
        </w:tc>
      </w:tr>
      <w:tr w14:paraId="582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593E1135">
            <w:pPr>
              <w:pStyle w:val="18"/>
              <w:widowControl w:val="0"/>
              <w:spacing w:line="240" w:lineRule="auto"/>
              <w:ind w:firstLine="0" w:firstLineChars="0"/>
              <w:jc w:val="center"/>
              <w:rPr>
                <w:rFonts w:hint="eastAsia" w:eastAsiaTheme="minorEastAsia"/>
                <w:sz w:val="24"/>
                <w:szCs w:val="24"/>
              </w:rPr>
            </w:pPr>
          </w:p>
        </w:tc>
        <w:tc>
          <w:tcPr>
            <w:tcW w:w="3577" w:type="dxa"/>
            <w:vAlign w:val="center"/>
          </w:tcPr>
          <w:p w14:paraId="3D26FC84">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rPr>
              <w:t>提供机加工装设计支持</w:t>
            </w:r>
          </w:p>
        </w:tc>
        <w:tc>
          <w:tcPr>
            <w:tcW w:w="2556" w:type="dxa"/>
            <w:vAlign w:val="center"/>
          </w:tcPr>
          <w:p w14:paraId="1BB21AC3">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lang w:val="en-US" w:eastAsia="zh-CN"/>
              </w:rPr>
              <w:t>15次，</w:t>
            </w:r>
            <w:r>
              <w:rPr>
                <w:rFonts w:hint="eastAsia" w:eastAsiaTheme="minorEastAsia"/>
                <w:sz w:val="24"/>
                <w:szCs w:val="24"/>
              </w:rPr>
              <w:t>服务形式包括线上和线下</w:t>
            </w:r>
          </w:p>
        </w:tc>
        <w:tc>
          <w:tcPr>
            <w:tcW w:w="1740" w:type="dxa"/>
            <w:vAlign w:val="center"/>
          </w:tcPr>
          <w:p w14:paraId="1AB97745">
            <w:pPr>
              <w:pStyle w:val="18"/>
              <w:widowControl w:val="0"/>
              <w:spacing w:line="240" w:lineRule="auto"/>
              <w:ind w:firstLine="0" w:firstLineChars="0"/>
              <w:jc w:val="both"/>
              <w:rPr>
                <w:rFonts w:hint="eastAsia" w:eastAsiaTheme="minorEastAsia"/>
                <w:sz w:val="24"/>
                <w:szCs w:val="24"/>
              </w:rPr>
            </w:pPr>
          </w:p>
        </w:tc>
      </w:tr>
      <w:tr w14:paraId="0AA2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11082511">
            <w:pPr>
              <w:pStyle w:val="18"/>
              <w:widowControl w:val="0"/>
              <w:spacing w:line="240" w:lineRule="auto"/>
              <w:ind w:firstLine="0" w:firstLineChars="0"/>
              <w:jc w:val="center"/>
              <w:rPr>
                <w:rFonts w:hint="eastAsia" w:eastAsiaTheme="minorEastAsia"/>
                <w:sz w:val="24"/>
                <w:szCs w:val="24"/>
              </w:rPr>
            </w:pPr>
          </w:p>
        </w:tc>
        <w:tc>
          <w:tcPr>
            <w:tcW w:w="3577" w:type="dxa"/>
            <w:vAlign w:val="center"/>
          </w:tcPr>
          <w:p w14:paraId="0082AEB5">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rPr>
              <w:t>提供机加刀具、工夹具支持</w:t>
            </w:r>
          </w:p>
        </w:tc>
        <w:tc>
          <w:tcPr>
            <w:tcW w:w="2556" w:type="dxa"/>
            <w:vAlign w:val="center"/>
          </w:tcPr>
          <w:p w14:paraId="30750BB4">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lang w:val="en-US" w:eastAsia="zh-CN"/>
              </w:rPr>
              <w:t>15次，</w:t>
            </w:r>
            <w:r>
              <w:rPr>
                <w:rFonts w:hint="eastAsia" w:eastAsiaTheme="minorEastAsia"/>
                <w:sz w:val="24"/>
                <w:szCs w:val="24"/>
              </w:rPr>
              <w:t>服务形式包括线上和线下</w:t>
            </w:r>
          </w:p>
        </w:tc>
        <w:tc>
          <w:tcPr>
            <w:tcW w:w="1740" w:type="dxa"/>
            <w:vAlign w:val="center"/>
          </w:tcPr>
          <w:p w14:paraId="154EC9D7">
            <w:pPr>
              <w:pStyle w:val="18"/>
              <w:widowControl w:val="0"/>
              <w:spacing w:line="240" w:lineRule="auto"/>
              <w:ind w:firstLine="0" w:firstLineChars="0"/>
              <w:jc w:val="both"/>
              <w:rPr>
                <w:rFonts w:hint="eastAsia" w:eastAsiaTheme="minorEastAsia"/>
                <w:sz w:val="24"/>
                <w:szCs w:val="24"/>
              </w:rPr>
            </w:pPr>
          </w:p>
        </w:tc>
      </w:tr>
      <w:tr w14:paraId="1839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05DD1499">
            <w:pPr>
              <w:pStyle w:val="18"/>
              <w:widowControl w:val="0"/>
              <w:spacing w:line="240" w:lineRule="auto"/>
              <w:ind w:firstLine="0" w:firstLineChars="0"/>
              <w:jc w:val="center"/>
              <w:rPr>
                <w:rFonts w:hint="eastAsia" w:eastAsiaTheme="minorEastAsia"/>
                <w:sz w:val="24"/>
                <w:szCs w:val="24"/>
              </w:rPr>
            </w:pPr>
          </w:p>
        </w:tc>
        <w:tc>
          <w:tcPr>
            <w:tcW w:w="3577" w:type="dxa"/>
            <w:vAlign w:val="center"/>
          </w:tcPr>
          <w:p w14:paraId="0D6BD643">
            <w:pPr>
              <w:pStyle w:val="18"/>
              <w:widowControl w:val="0"/>
              <w:spacing w:line="240" w:lineRule="auto"/>
              <w:ind w:firstLine="0" w:firstLineChars="0"/>
              <w:jc w:val="both"/>
              <w:rPr>
                <w:rFonts w:hint="eastAsia" w:eastAsiaTheme="minorEastAsia"/>
                <w:sz w:val="24"/>
                <w:szCs w:val="24"/>
              </w:rPr>
            </w:pPr>
            <w:r>
              <w:t>提供特殊材料加工工艺支持等</w:t>
            </w:r>
          </w:p>
        </w:tc>
        <w:tc>
          <w:tcPr>
            <w:tcW w:w="2556" w:type="dxa"/>
            <w:vAlign w:val="center"/>
          </w:tcPr>
          <w:p w14:paraId="7D078BA9">
            <w:pPr>
              <w:pStyle w:val="18"/>
              <w:widowControl w:val="0"/>
              <w:spacing w:line="240" w:lineRule="auto"/>
              <w:ind w:firstLine="0" w:firstLineChars="0"/>
              <w:jc w:val="both"/>
              <w:rPr>
                <w:rFonts w:hint="eastAsia" w:eastAsiaTheme="minorEastAsia"/>
                <w:sz w:val="24"/>
                <w:szCs w:val="24"/>
              </w:rPr>
            </w:pPr>
            <w:r>
              <w:rPr>
                <w:rFonts w:hint="eastAsia" w:eastAsiaTheme="minorEastAsia"/>
                <w:sz w:val="24"/>
                <w:szCs w:val="24"/>
                <w:lang w:val="en-US" w:eastAsia="zh-CN"/>
              </w:rPr>
              <w:t>15次，</w:t>
            </w:r>
            <w:r>
              <w:rPr>
                <w:rFonts w:hint="eastAsia" w:eastAsiaTheme="minorEastAsia"/>
                <w:sz w:val="24"/>
                <w:szCs w:val="24"/>
              </w:rPr>
              <w:t>服务形式包括线上和线下</w:t>
            </w:r>
          </w:p>
        </w:tc>
        <w:tc>
          <w:tcPr>
            <w:tcW w:w="1740" w:type="dxa"/>
            <w:vAlign w:val="center"/>
          </w:tcPr>
          <w:p w14:paraId="2585C73F">
            <w:pPr>
              <w:pStyle w:val="18"/>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w:t>
            </w:r>
          </w:p>
        </w:tc>
      </w:tr>
    </w:tbl>
    <w:p w14:paraId="5450A1B6">
      <w:pPr>
        <w:pStyle w:val="18"/>
        <w:rPr>
          <w:rFonts w:eastAsiaTheme="minorEastAsia"/>
        </w:rPr>
      </w:pPr>
      <w:bookmarkStart w:id="4" w:name="_Toc14127"/>
    </w:p>
    <w:p w14:paraId="69A38977">
      <w:pPr>
        <w:pStyle w:val="18"/>
        <w:rPr>
          <w:rFonts w:eastAsiaTheme="minorEastAsia"/>
        </w:rPr>
        <w:sectPr>
          <w:headerReference r:id="rId4" w:type="default"/>
          <w:footerReference r:id="rId5" w:type="default"/>
          <w:pgSz w:w="11907" w:h="16839"/>
          <w:pgMar w:top="1432" w:right="1335" w:bottom="1201" w:left="1389" w:header="852" w:footer="1021" w:gutter="0"/>
          <w:cols w:space="720" w:num="1"/>
        </w:sectPr>
      </w:pPr>
    </w:p>
    <w:p w14:paraId="34589A7C">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附件：商务要求</w:t>
      </w:r>
      <w:bookmarkEnd w:id="4"/>
    </w:p>
    <w:p w14:paraId="462B58F2">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1、交付、安装调试与验收</w:t>
      </w:r>
    </w:p>
    <w:p w14:paraId="080003D9">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.1</w:t>
      </w:r>
      <w:r>
        <w:rPr>
          <w:rFonts w:hint="eastAsia" w:ascii="宋体" w:hAnsi="宋体" w:eastAsia="宋体" w:cs="宋体"/>
          <w:color w:val="auto"/>
          <w:sz w:val="24"/>
          <w:szCs w:val="24"/>
        </w:rPr>
        <w:t>交货时间为合同签订后内，</w:t>
      </w:r>
      <w:r>
        <w:rPr>
          <w:rFonts w:hint="eastAsia" w:ascii="宋体" w:hAnsi="宋体" w:eastAsia="宋体" w:cs="宋体"/>
          <w:color w:val="auto"/>
          <w:sz w:val="24"/>
          <w:szCs w:val="24"/>
          <w:highlight w:val="yellow"/>
        </w:rPr>
        <w:t>交货地点以合同约定地点为准。</w:t>
      </w:r>
    </w:p>
    <w:p w14:paraId="03A05DB3">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1.2按甲方实际开发需要，在收到甲方提供的书面技术要求后 7 日内，提供工艺技术研究报告、工艺图纸等书面材料。</w:t>
      </w:r>
    </w:p>
    <w:p w14:paraId="61EAA64A">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1.3在甲方处按双方认同的方式对相关性能参数进行检测验收，确保达到甲方设计要求。</w:t>
      </w:r>
    </w:p>
    <w:p w14:paraId="01FA5188">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卖方负责买方相关人员的培训，包括并不限于操作、编程、安全、保养、维护等内容。</w:t>
      </w:r>
    </w:p>
    <w:p w14:paraId="7B16906A">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付款方式：</w:t>
      </w:r>
    </w:p>
    <w:p w14:paraId="2BAF33B0">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（1）银行转账或者银承电子承兑汇票；</w:t>
      </w:r>
    </w:p>
    <w:p w14:paraId="7B5EB72F">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highlight w:val="yellow"/>
        </w:rPr>
        <w:t>（2）具有付款方式以合同为准；</w:t>
      </w:r>
    </w:p>
    <w:p w14:paraId="28C3C696">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2、售后服务</w:t>
      </w:r>
    </w:p>
    <w:p w14:paraId="79A62781">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w:t>
      </w:r>
      <w:r>
        <w:rPr>
          <w:rFonts w:hint="eastAsia" w:ascii="宋体" w:hAnsi="宋体" w:eastAsia="宋体" w:cs="宋体"/>
          <w:sz w:val="24"/>
          <w:szCs w:val="24"/>
        </w:rPr>
        <w:t>质保期为终验收合格之日起</w:t>
      </w:r>
      <w:r>
        <w:rPr>
          <w:rFonts w:hint="eastAsia" w:ascii="宋体" w:hAnsi="宋体" w:eastAsia="宋体" w:cs="宋体"/>
          <w:sz w:val="24"/>
          <w:szCs w:val="24"/>
          <w:highlight w:val="yellow"/>
        </w:rPr>
        <w:t>一年</w:t>
      </w:r>
      <w:r>
        <w:rPr>
          <w:rFonts w:hint="eastAsia" w:ascii="宋体" w:hAnsi="宋体" w:eastAsia="宋体" w:cs="宋体"/>
          <w:sz w:val="24"/>
          <w:szCs w:val="24"/>
        </w:rPr>
        <w:t>。</w:t>
      </w:r>
    </w:p>
    <w:p w14:paraId="764676D9">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w:t>
      </w:r>
      <w:r>
        <w:rPr>
          <w:rFonts w:hint="eastAsia" w:ascii="宋体" w:hAnsi="宋体" w:eastAsia="宋体" w:cs="宋体"/>
          <w:sz w:val="24"/>
          <w:szCs w:val="24"/>
        </w:rPr>
        <w:t>在质保期内，若因机床故障造成停工，卖方应在</w:t>
      </w:r>
      <w:r>
        <w:rPr>
          <w:rFonts w:ascii="宋体" w:hAnsi="宋体" w:eastAsia="宋体" w:cs="宋体"/>
          <w:sz w:val="24"/>
          <w:szCs w:val="24"/>
        </w:rPr>
        <w:t>4</w:t>
      </w:r>
      <w:r>
        <w:rPr>
          <w:rFonts w:hint="eastAsia" w:ascii="宋体" w:hAnsi="宋体" w:eastAsia="宋体" w:cs="宋体"/>
          <w:sz w:val="24"/>
          <w:szCs w:val="24"/>
        </w:rPr>
        <w:t>小时内进行答复，</w:t>
      </w:r>
      <w:r>
        <w:rPr>
          <w:rFonts w:hint="eastAsia" w:ascii="宋体" w:hAnsi="宋体" w:eastAsia="宋体" w:cs="宋体"/>
          <w:sz w:val="24"/>
          <w:szCs w:val="24"/>
          <w:lang w:val="en-US" w:eastAsia="zh-CN"/>
        </w:rPr>
        <w:t>并提供解决方案</w:t>
      </w:r>
      <w:r>
        <w:rPr>
          <w:rFonts w:hint="eastAsia" w:ascii="宋体" w:hAnsi="宋体" w:eastAsia="宋体" w:cs="宋体"/>
          <w:sz w:val="24"/>
          <w:szCs w:val="24"/>
        </w:rPr>
        <w:t>。</w:t>
      </w:r>
    </w:p>
    <w:p w14:paraId="084A4DC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2595C6BF">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7DF65ADC">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3、其他要求</w:t>
      </w:r>
    </w:p>
    <w:p w14:paraId="6F08A314">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”条款要求。标★的条款关键参数。</w:t>
      </w:r>
    </w:p>
    <w:p w14:paraId="39652B87">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7943BE38">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36E564ED">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195DB83C">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3B718AFF">
      <w:pPr>
        <w:pStyle w:val="18"/>
        <w:ind w:firstLine="480"/>
        <w:rPr>
          <w:rFonts w:hint="eastAsia" w:ascii="宋体" w:hAnsi="宋体" w:eastAsia="宋体" w:cs="宋体"/>
          <w:sz w:val="24"/>
          <w:szCs w:val="24"/>
        </w:rPr>
      </w:pPr>
    </w:p>
    <w:p w14:paraId="0DEE3121">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0A98A435">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sectPr>
          <w:pgSz w:w="11907" w:h="16839"/>
          <w:pgMar w:top="1432" w:right="1335" w:bottom="1201" w:left="1389" w:header="852" w:footer="1021" w:gutter="0"/>
          <w:cols w:space="720" w:num="1"/>
        </w:sectPr>
      </w:pPr>
    </w:p>
    <w:p w14:paraId="257B8F81">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103D0B14">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10DEAF1F">
      <w:pPr>
        <w:spacing w:before="255"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49F0FC39">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3D08E6E1">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198E2D38">
      <w:pPr>
        <w:tabs>
          <w:tab w:val="left" w:pos="620"/>
        </w:tabs>
        <w:spacing w:before="34" w:line="360" w:lineRule="auto"/>
        <w:ind w:firstLine="480" w:firstLineChars="200"/>
      </w:pPr>
      <w:r>
        <w:rPr>
          <w:rFonts w:hint="eastAsia" w:ascii="宋体" w:hAnsi="宋体" w:eastAsia="宋体" w:cs="宋体"/>
          <w:color w:val="auto"/>
          <w:sz w:val="24"/>
          <w:szCs w:val="24"/>
        </w:rPr>
        <w:t>2.2 满足招标文件中招标公告及项目要求等的其它条件。</w:t>
      </w:r>
    </w:p>
    <w:p w14:paraId="7E696AE6">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D36E42E">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4、货物及伴随服务</w:t>
      </w:r>
    </w:p>
    <w:p w14:paraId="2DDC7E78">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EEC9F8D">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（二）投标报价</w:t>
      </w:r>
    </w:p>
    <w:p w14:paraId="56B1DBE2">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004D4A17">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302017CB">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5A3D8C81">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6441D37">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7E216D1E">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63640332">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1、投标人应填写其单位名称全称。</w:t>
      </w:r>
    </w:p>
    <w:p w14:paraId="0EDB733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企业信用等级证书（如果有）》、《质量、环境、健康体系证书（如果有）》、《上一年度企业财务会计报告》、《近三年的相关业绩，列出用户名称及金额。》</w:t>
      </w:r>
    </w:p>
    <w:p w14:paraId="13DF43CC">
      <w:pPr>
        <w:spacing w:line="440" w:lineRule="exact"/>
        <w:rPr>
          <w:rFonts w:hint="eastAsia" w:ascii="宋体" w:hAnsi="宋体" w:eastAsia="宋体" w:cs="宋体"/>
          <w:sz w:val="24"/>
          <w:szCs w:val="24"/>
        </w:rPr>
      </w:pPr>
      <w:r>
        <w:rPr>
          <w:rFonts w:hint="eastAsia" w:ascii="宋体" w:hAnsi="宋体" w:eastAsia="宋体" w:cs="宋体"/>
          <w:sz w:val="24"/>
          <w:szCs w:val="24"/>
        </w:rPr>
        <w:t>《投标人企业概况及综合情况说明》、《服务承诺》和投标人认为需要提供的其他相关数据和资料。</w:t>
      </w:r>
    </w:p>
    <w:p w14:paraId="77389B88">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51B3B9F9">
      <w:pPr>
        <w:spacing w:before="226" w:line="360" w:lineRule="auto"/>
        <w:ind w:right="61" w:firstLine="480" w:firstLineChars="200"/>
        <w:rPr>
          <w:rFonts w:hint="eastAsia"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76F2722D">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4E1317B1">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1、开标时，将按照招标人有关招投标规定执行。</w:t>
      </w:r>
    </w:p>
    <w:p w14:paraId="4D80B824">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r>
        <w:rPr>
          <w:rFonts w:hint="eastAsia" w:ascii="宋体" w:hAnsi="宋体" w:eastAsia="宋体" w:cs="宋体"/>
          <w:sz w:val="24"/>
          <w:szCs w:val="24"/>
        </w:rPr>
        <w:t>。</w:t>
      </w:r>
    </w:p>
    <w:p w14:paraId="5E252AEC">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7D3C986D">
      <w:pPr>
        <w:pStyle w:val="18"/>
        <w:rPr>
          <w:rFonts w:eastAsiaTheme="minorEastAsia"/>
        </w:rPr>
      </w:pPr>
    </w:p>
    <w:p w14:paraId="52EC8483">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56A47B31">
      <w:pPr>
        <w:spacing w:before="257"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rPr>
        <w:t>10</w:t>
      </w:r>
      <w:r>
        <w:rPr>
          <w:rFonts w:ascii="宋体" w:hAnsi="宋体" w:eastAsia="宋体" w:cs="宋体"/>
          <w:sz w:val="24"/>
          <w:szCs w:val="24"/>
        </w:rPr>
        <w:t>日内（含节假日）与招标人签订买卖合同，中标人因自身原因不与招标人签订买卖合同的，视为自愿放弃该次中标。</w:t>
      </w:r>
    </w:p>
    <w:p w14:paraId="7F16EC53">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2D753114">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03E888BD">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0AD25E2E">
      <w:pPr>
        <w:spacing w:before="2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4373C1EF">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4AE3C2A5">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1EAEFF19">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A7D1CAD">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w:t>
      </w:r>
      <w:r>
        <w:rPr>
          <w:rFonts w:hint="eastAsia" w:ascii="宋体" w:hAnsi="宋体" w:eastAsia="宋体" w:cs="宋体"/>
          <w:sz w:val="24"/>
          <w:szCs w:val="24"/>
        </w:rPr>
        <w:t>相关内容</w:t>
      </w:r>
      <w:r>
        <w:rPr>
          <w:rFonts w:ascii="宋体" w:hAnsi="宋体" w:eastAsia="宋体" w:cs="宋体"/>
          <w:sz w:val="24"/>
          <w:szCs w:val="24"/>
        </w:rPr>
        <w:t>，需征得招标人同意，并需重新认可。</w:t>
      </w:r>
    </w:p>
    <w:p w14:paraId="6CC1F455">
      <w:pPr>
        <w:spacing w:before="225"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67C758C3">
      <w:pPr>
        <w:pStyle w:val="18"/>
        <w:ind w:firstLine="480"/>
        <w:rPr>
          <w:rFonts w:hint="eastAsia" w:ascii="宋体" w:hAnsi="宋体" w:eastAsia="宋体" w:cs="宋体"/>
          <w:sz w:val="24"/>
          <w:szCs w:val="24"/>
        </w:rPr>
      </w:pPr>
    </w:p>
    <w:p w14:paraId="65A522A7">
      <w:pPr>
        <w:pStyle w:val="18"/>
        <w:ind w:firstLine="480"/>
        <w:rPr>
          <w:rFonts w:hint="eastAsia" w:ascii="宋体" w:hAnsi="宋体" w:eastAsia="宋体" w:cs="宋体"/>
          <w:sz w:val="24"/>
          <w:szCs w:val="24"/>
        </w:rPr>
      </w:pPr>
    </w:p>
    <w:p w14:paraId="0B2F5D81">
      <w:pPr>
        <w:kinsoku/>
        <w:autoSpaceDE/>
        <w:autoSpaceDN/>
        <w:adjustRightInd/>
        <w:snapToGrid/>
        <w:spacing w:line="360" w:lineRule="auto"/>
        <w:textAlignment w:val="auto"/>
        <w:rPr>
          <w:rFonts w:hint="eastAsia" w:ascii="宋体" w:hAnsi="宋体" w:eastAsia="宋体" w:cs="宋体"/>
          <w:b/>
          <w:bCs/>
          <w:sz w:val="36"/>
          <w:szCs w:val="44"/>
        </w:rPr>
      </w:pPr>
      <w:r>
        <w:rPr>
          <w:rFonts w:ascii="宋体" w:hAnsi="宋体" w:eastAsia="宋体" w:cs="宋体"/>
          <w:b/>
          <w:bCs/>
          <w:sz w:val="36"/>
          <w:szCs w:val="44"/>
        </w:rPr>
        <w:br w:type="page"/>
      </w:r>
    </w:p>
    <w:p w14:paraId="3322C281">
      <w:pPr>
        <w:widowControl w:val="0"/>
        <w:kinsoku/>
        <w:autoSpaceDE/>
        <w:autoSpaceDN/>
        <w:adjustRightInd/>
        <w:snapToGrid/>
        <w:spacing w:line="360" w:lineRule="auto"/>
        <w:ind w:firstLine="480" w:firstLineChars="200"/>
        <w:jc w:val="center"/>
        <w:textAlignment w:val="auto"/>
        <w:rPr>
          <w:rFonts w:hint="eastAsia" w:ascii="宋体" w:hAnsi="宋体" w:eastAsia="宋体" w:cs="宋体"/>
          <w:sz w:val="24"/>
          <w:szCs w:val="32"/>
        </w:rPr>
      </w:pPr>
    </w:p>
    <w:p w14:paraId="578CA1E2">
      <w:pPr>
        <w:widowControl w:val="0"/>
        <w:kinsoku/>
        <w:autoSpaceDE/>
        <w:autoSpaceDN/>
        <w:adjustRightInd/>
        <w:snapToGrid/>
        <w:spacing w:line="360" w:lineRule="auto"/>
        <w:ind w:firstLine="723" w:firstLineChars="200"/>
        <w:jc w:val="center"/>
        <w:textAlignment w:val="auto"/>
        <w:rPr>
          <w:rFonts w:hint="eastAsia" w:ascii="宋体" w:hAnsi="宋体" w:eastAsia="宋体" w:cs="宋体"/>
          <w:sz w:val="24"/>
          <w:szCs w:val="32"/>
        </w:rPr>
      </w:pPr>
      <w:r>
        <w:rPr>
          <w:rFonts w:hint="eastAsia" w:ascii="宋体" w:hAnsi="宋体" w:eastAsia="宋体" w:cs="宋体"/>
          <w:b/>
          <w:bCs/>
          <w:sz w:val="36"/>
          <w:szCs w:val="44"/>
        </w:rPr>
        <w:t>综合评标评分标准</w:t>
      </w:r>
    </w:p>
    <w:p w14:paraId="492B3ED5">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4</w:t>
      </w:r>
      <w:r>
        <w:rPr>
          <w:rFonts w:ascii="宋体" w:hAnsi="宋体" w:eastAsia="宋体" w:cs="宋体"/>
          <w:b/>
          <w:bCs/>
          <w:sz w:val="24"/>
        </w:rPr>
        <w:t>0</w:t>
      </w:r>
      <w:r>
        <w:rPr>
          <w:rFonts w:hint="eastAsia" w:ascii="宋体" w:hAnsi="宋体" w:eastAsia="宋体" w:cs="宋体"/>
          <w:b/>
          <w:bCs/>
          <w:sz w:val="24"/>
        </w:rPr>
        <w:t>分）</w:t>
      </w:r>
    </w:p>
    <w:tbl>
      <w:tblPr>
        <w:tblStyle w:val="13"/>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6FF7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1B1642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3FF4A4A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275DE71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58768B2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56C573C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B0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5670E06">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0D91E54F">
            <w:pPr>
              <w:pStyle w:val="7"/>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3116B52F">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5296" w:type="dxa"/>
            <w:tcMar>
              <w:left w:w="103" w:type="dxa"/>
            </w:tcMar>
            <w:vAlign w:val="center"/>
          </w:tcPr>
          <w:p w14:paraId="784593F3">
            <w:pPr>
              <w:widowControl w:val="0"/>
              <w:kinsoku/>
              <w:autoSpaceDE/>
              <w:autoSpaceDN/>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相应招标人项目研究内容得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分/项，未响应得0分/项。</w:t>
            </w:r>
          </w:p>
          <w:p w14:paraId="3A6FA4F4">
            <w:pPr>
              <w:widowControl w:val="0"/>
              <w:kinsoku/>
              <w:autoSpaceDE/>
              <w:autoSpaceDN/>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分，最低得0分。</w:t>
            </w:r>
          </w:p>
        </w:tc>
        <w:tc>
          <w:tcPr>
            <w:tcW w:w="1134" w:type="dxa"/>
            <w:tcMar>
              <w:left w:w="103" w:type="dxa"/>
            </w:tcMar>
            <w:vAlign w:val="center"/>
          </w:tcPr>
          <w:p w14:paraId="6817FB4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067D6127">
      <w:pPr>
        <w:spacing w:line="360" w:lineRule="auto"/>
        <w:jc w:val="both"/>
        <w:rPr>
          <w:rFonts w:hint="eastAsia" w:ascii="宋体" w:hAnsi="宋体" w:eastAsia="宋体" w:cs="宋体"/>
          <w:b/>
          <w:bCs/>
          <w:sz w:val="24"/>
          <w:highlight w:val="none"/>
        </w:rPr>
      </w:pPr>
    </w:p>
    <w:p w14:paraId="1304D370">
      <w:pPr>
        <w:spacing w:line="360" w:lineRule="auto"/>
        <w:ind w:firstLine="482" w:firstLineChars="200"/>
        <w:jc w:val="both"/>
        <w:rPr>
          <w:rFonts w:hint="eastAsia" w:ascii="宋体" w:hAnsi="宋体" w:eastAsia="宋体" w:cs="宋体"/>
          <w:b/>
          <w:bCs/>
          <w:sz w:val="24"/>
          <w:highlight w:val="none"/>
        </w:rPr>
      </w:pPr>
      <w:r>
        <w:rPr>
          <w:rFonts w:hint="eastAsia" w:ascii="宋体" w:hAnsi="宋体" w:eastAsia="宋体" w:cs="宋体"/>
          <w:b/>
          <w:bCs/>
          <w:sz w:val="24"/>
          <w:highlight w:val="none"/>
        </w:rPr>
        <w:t>2、商务部分（分值1</w:t>
      </w:r>
      <w:r>
        <w:rPr>
          <w:rFonts w:hint="eastAsia" w:ascii="宋体" w:hAnsi="宋体" w:eastAsia="宋体" w:cs="宋体"/>
          <w:b/>
          <w:bCs/>
          <w:sz w:val="24"/>
          <w:highlight w:val="none"/>
          <w:lang w:val="en-US" w:eastAsia="zh-CN"/>
        </w:rPr>
        <w:t>0</w:t>
      </w:r>
      <w:r>
        <w:rPr>
          <w:rFonts w:hint="eastAsia" w:ascii="宋体" w:hAnsi="宋体" w:eastAsia="宋体" w:cs="宋体"/>
          <w:b/>
          <w:bCs/>
          <w:sz w:val="24"/>
          <w:highlight w:val="none"/>
        </w:rPr>
        <w:t>分）</w:t>
      </w:r>
    </w:p>
    <w:tbl>
      <w:tblPr>
        <w:tblStyle w:val="13"/>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5FB5C69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3B3020F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406E77A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68F22C0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D8FA58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CE844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105A332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tcBorders>
              <w:top w:val="single" w:color="000000" w:sz="4" w:space="0"/>
              <w:left w:val="single" w:color="000000" w:sz="4" w:space="0"/>
            </w:tcBorders>
            <w:tcMar>
              <w:left w:w="103" w:type="dxa"/>
            </w:tcMar>
            <w:vAlign w:val="center"/>
          </w:tcPr>
          <w:p w14:paraId="5B90D2F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Borders>
              <w:top w:val="single" w:color="000000" w:sz="4" w:space="0"/>
              <w:left w:val="single" w:color="000000" w:sz="4" w:space="0"/>
            </w:tcBorders>
            <w:tcMar>
              <w:left w:w="103" w:type="dxa"/>
            </w:tcMar>
            <w:vAlign w:val="center"/>
          </w:tcPr>
          <w:p w14:paraId="5DF94EF3">
            <w:pPr>
              <w:pStyle w:val="7"/>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4056B398">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34969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yellow"/>
              </w:rPr>
              <w:t>1000万元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w:t>
            </w:r>
            <w:r>
              <w:rPr>
                <w:rFonts w:hint="eastAsia" w:ascii="宋体" w:hAnsi="宋体" w:eastAsia="宋体" w:cs="宋体"/>
                <w:color w:val="auto"/>
                <w:sz w:val="24"/>
                <w:szCs w:val="24"/>
                <w:highlight w:val="yellow"/>
              </w:rPr>
              <w:t>1000万</w:t>
            </w:r>
            <w:r>
              <w:rPr>
                <w:rFonts w:hint="eastAsia" w:ascii="宋体" w:hAnsi="宋体" w:eastAsia="宋体" w:cs="宋体"/>
                <w:color w:val="auto"/>
                <w:sz w:val="24"/>
                <w:szCs w:val="24"/>
                <w:highlight w:val="none"/>
              </w:rPr>
              <w:t>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182574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573809A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05B6DFF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53BAF95F">
            <w:pPr>
              <w:pStyle w:val="7"/>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46FD87E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976DB08">
            <w:pPr>
              <w:widowControl w:val="0"/>
              <w:kinsoku/>
              <w:autoSpaceDE/>
              <w:autoSpaceDN/>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投标人近三年来承接过</w:t>
            </w:r>
            <w:r>
              <w:rPr>
                <w:rFonts w:hint="eastAsia" w:ascii="宋体" w:hAnsi="宋体" w:eastAsia="宋体" w:cs="宋体"/>
                <w:color w:val="auto"/>
                <w:sz w:val="24"/>
                <w:szCs w:val="24"/>
                <w:highlight w:val="none"/>
                <w:lang w:val="en-US" w:eastAsia="zh-CN"/>
              </w:rPr>
              <w:t>类似项目</w:t>
            </w:r>
            <w:r>
              <w:rPr>
                <w:rFonts w:hint="eastAsia" w:ascii="宋体" w:hAnsi="宋体" w:eastAsia="宋体" w:cs="宋体"/>
                <w:color w:val="auto"/>
                <w:sz w:val="24"/>
                <w:szCs w:val="24"/>
                <w:highlight w:val="none"/>
              </w:rPr>
              <w:t>验收合格的，提供1项业绩的得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分，提供2项目业绩得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分，未能提供得0分。同时，投标人应当提供项目/合同、验收证明复印件（须加盖验收方公章）等证明材料，未提供验证证明材料得0分。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BD963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22B8636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18905885">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0" w:type="dxa"/>
            <w:tcBorders>
              <w:left w:val="single" w:color="000000" w:sz="4" w:space="0"/>
              <w:bottom w:val="single" w:color="000000" w:sz="4" w:space="0"/>
            </w:tcBorders>
            <w:tcMar>
              <w:left w:w="103" w:type="dxa"/>
            </w:tcMar>
            <w:vAlign w:val="center"/>
          </w:tcPr>
          <w:p w14:paraId="74A0AFF8">
            <w:pPr>
              <w:pStyle w:val="7"/>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538BAC2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058E48">
            <w:pPr>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1、投标人须对所售出的项目产品实行三包：即项目产品在正常使用情况下发生质量问题时，投标人应按使用方的要求，负责对实行包修、包换、包退。提供三包承诺函得2分。</w:t>
            </w:r>
          </w:p>
          <w:p w14:paraId="30579C0C">
            <w:pPr>
              <w:kinsoku/>
              <w:autoSpaceDE/>
              <w:autoSpaceDN/>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2、投标人在项目执行期内应负责培养、培训招标人相关技术人员。提供承诺函得3分。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2C0A5054">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16CB66A7">
      <w:pPr>
        <w:pStyle w:val="18"/>
      </w:pPr>
    </w:p>
    <w:p w14:paraId="142DD988">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3、价格部分（分值50分）</w:t>
      </w:r>
    </w:p>
    <w:tbl>
      <w:tblPr>
        <w:tblStyle w:val="13"/>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8F0C7B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3DFEE71C">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76F4F98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F16BB5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61EC584">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58C0D8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6DFCB184">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2829B99A">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63C21CCA">
            <w:pPr>
              <w:spacing w:line="360" w:lineRule="auto"/>
              <w:jc w:val="center"/>
              <w:rPr>
                <w:rFonts w:hint="eastAsia" w:ascii="仿宋_GB2312" w:hAnsi="宋体" w:eastAsia="仿宋_GB2312"/>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28D7550A">
            <w:pPr>
              <w:spacing w:line="360" w:lineRule="auto"/>
              <w:jc w:val="center"/>
              <w:rPr>
                <w:rFonts w:hint="eastAsia" w:ascii="仿宋_GB2312" w:hAnsi="宋体" w:eastAsia="仿宋_GB2312"/>
                <w:sz w:val="24"/>
                <w:szCs w:val="24"/>
              </w:rPr>
            </w:pPr>
            <w:r>
              <w:rPr>
                <w:rFonts w:hint="eastAsia" w:ascii="宋体" w:hAnsi="宋体" w:eastAsia="宋体" w:cs="宋体"/>
                <w:sz w:val="24"/>
                <w:szCs w:val="24"/>
              </w:rPr>
              <w:t>50分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7E62A6F">
            <w:pPr>
              <w:spacing w:line="360" w:lineRule="auto"/>
              <w:ind w:firstLine="480" w:firstLineChars="200"/>
              <w:rPr>
                <w:rFonts w:ascii="宋体" w:hAnsi="宋体"/>
                <w:sz w:val="24"/>
              </w:rPr>
            </w:pPr>
            <w:r>
              <w:rPr>
                <w:rFonts w:hint="eastAsia" w:ascii="宋体" w:hAnsi="宋体"/>
                <w:sz w:val="24"/>
              </w:rPr>
              <w:t>价格分应当采用低价优先法计算，即满足招标文件要求且最后报价最低的价格为评标基准价，其价格分为满分。其他供应商的价格分统一按照下列公式计算：</w:t>
            </w:r>
          </w:p>
          <w:p w14:paraId="03F6E14F">
            <w:pPr>
              <w:spacing w:line="360" w:lineRule="auto"/>
              <w:ind w:firstLine="480" w:firstLineChars="200"/>
              <w:rPr>
                <w:rFonts w:ascii="宋体" w:hAnsi="宋体"/>
                <w:sz w:val="24"/>
              </w:rPr>
            </w:pPr>
            <w:r>
              <w:rPr>
                <w:rFonts w:hint="eastAsia" w:ascii="宋体" w:hAnsi="宋体"/>
                <w:sz w:val="24"/>
              </w:rPr>
              <w:t>报价得分=（评标基准价/最后报价）×100×</w:t>
            </w:r>
            <w:r>
              <w:rPr>
                <w:rFonts w:hint="eastAsia" w:ascii="宋体" w:hAnsi="宋体" w:eastAsia="宋体"/>
                <w:sz w:val="24"/>
              </w:rPr>
              <w:t>5</w:t>
            </w:r>
            <w:r>
              <w:rPr>
                <w:rFonts w:hint="eastAsia" w:ascii="宋体" w:hAnsi="宋体"/>
                <w:sz w:val="24"/>
              </w:rPr>
              <w:t>0%，评审过程中，不得去掉最后报价中的最高报价和最低报价。（保留到小数点后两位，第三位四舍五入。）</w:t>
            </w:r>
          </w:p>
          <w:p w14:paraId="312E4647">
            <w:pPr>
              <w:spacing w:line="360" w:lineRule="auto"/>
              <w:ind w:firstLine="480" w:firstLineChars="200"/>
              <w:rPr>
                <w:rFonts w:ascii="宋体"/>
                <w:b/>
                <w:sz w:val="24"/>
              </w:rPr>
            </w:pPr>
            <w:r>
              <w:rPr>
                <w:rFonts w:hint="eastAsia" w:ascii="宋体" w:hAnsi="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4ADC92">
            <w:pPr>
              <w:spacing w:line="360" w:lineRule="auto"/>
              <w:rPr>
                <w:rFonts w:hint="eastAsia" w:ascii="仿宋_GB2312" w:hAnsi="宋体" w:eastAsia="仿宋_GB2312"/>
                <w:sz w:val="24"/>
                <w:szCs w:val="24"/>
              </w:rPr>
            </w:pPr>
          </w:p>
        </w:tc>
      </w:tr>
    </w:tbl>
    <w:p w14:paraId="1233050D">
      <w:pPr>
        <w:spacing w:line="360" w:lineRule="auto"/>
        <w:rPr>
          <w:sz w:val="28"/>
          <w:szCs w:val="36"/>
        </w:rPr>
      </w:pPr>
    </w:p>
    <w:p w14:paraId="4A556D0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7.定标办法</w:t>
      </w:r>
    </w:p>
    <w:p w14:paraId="4A43C2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7.1总得分</w:t>
      </w:r>
    </w:p>
    <w:p w14:paraId="249489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7.1各投标人得分 =（商务分+</w:t>
      </w:r>
      <w:r>
        <w:rPr>
          <w:rFonts w:hint="eastAsia" w:ascii="宋体" w:hAnsi="宋体"/>
          <w:color w:val="auto"/>
          <w:sz w:val="24"/>
        </w:rPr>
        <w:t>技术</w:t>
      </w:r>
      <w:r>
        <w:rPr>
          <w:rFonts w:hint="eastAsia" w:ascii="宋体" w:hAnsi="宋体" w:eastAsia="宋体" w:cs="宋体"/>
          <w:color w:val="auto"/>
          <w:sz w:val="24"/>
        </w:rPr>
        <w:t>分+价格分）。</w:t>
      </w:r>
    </w:p>
    <w:p w14:paraId="7176CC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评委评审打分、计分过程中各项分数均取小数点后两位，小数点后第三位四舍五入。根据各评委的打分结果，在计算投标人得分时，对评委的技术部分的打分结果分别汇总，再进行算术平均，计算出各有效投标人的得分。</w:t>
      </w:r>
    </w:p>
    <w:p w14:paraId="757DBA2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8.评标小组评委依据得分高低顺序依次确定中标候选人，评分以得分最高者作为第一中标候选人。如果出现并列得分最高，则确定价格较低者排名在前；价格投标仍相同时则采用抽签方式现场确定中标候选人。</w:t>
      </w:r>
    </w:p>
    <w:p w14:paraId="0CB939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9.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35B3804">
      <w:pPr>
        <w:pStyle w:val="18"/>
        <w:rPr>
          <w:rFonts w:hint="eastAsia" w:eastAsiaTheme="minorEastAsia"/>
        </w:rPr>
        <w:sectPr>
          <w:pgSz w:w="11907" w:h="16839"/>
          <w:pgMar w:top="1432" w:right="1335" w:bottom="1201" w:left="1389" w:header="852" w:footer="1021" w:gutter="0"/>
          <w:cols w:space="720" w:num="1"/>
        </w:sectPr>
      </w:pPr>
    </w:p>
    <w:p w14:paraId="066AF2DE">
      <w:pPr>
        <w:spacing w:before="48" w:line="175" w:lineRule="auto"/>
        <w:ind w:left="328"/>
        <w:rPr>
          <w:rFonts w:ascii="LiSu" w:hAnsi="LiSu" w:eastAsia="LiSu" w:cs="LiSu"/>
          <w:sz w:val="24"/>
          <w:szCs w:val="24"/>
        </w:rPr>
      </w:pPr>
      <w:r>
        <w:rPr>
          <w:rFonts w:ascii="LiSu" w:hAnsi="LiSu" w:eastAsia="LiSu" w:cs="LiSu"/>
          <w:b/>
          <w:bCs/>
          <w:spacing w:val="12"/>
          <w:sz w:val="24"/>
          <w:szCs w:val="24"/>
        </w:rPr>
        <w:t>合同编号：</w:t>
      </w:r>
    </w:p>
    <w:p w14:paraId="56C20031">
      <w:pPr>
        <w:spacing w:line="241" w:lineRule="auto"/>
        <w:rPr>
          <w:rFonts w:ascii="Arial"/>
          <w:sz w:val="21"/>
        </w:rPr>
      </w:pPr>
    </w:p>
    <w:p w14:paraId="29ADF5A8">
      <w:pPr>
        <w:spacing w:line="241" w:lineRule="auto"/>
        <w:rPr>
          <w:rFonts w:ascii="Arial"/>
          <w:sz w:val="21"/>
        </w:rPr>
      </w:pPr>
    </w:p>
    <w:p w14:paraId="6A347846">
      <w:pPr>
        <w:spacing w:line="241" w:lineRule="auto"/>
        <w:rPr>
          <w:rFonts w:ascii="Arial"/>
          <w:sz w:val="21"/>
        </w:rPr>
      </w:pPr>
    </w:p>
    <w:p w14:paraId="036503B6">
      <w:pPr>
        <w:spacing w:line="242" w:lineRule="auto"/>
        <w:rPr>
          <w:rFonts w:ascii="Arial"/>
          <w:sz w:val="21"/>
        </w:rPr>
      </w:pPr>
    </w:p>
    <w:p w14:paraId="76BA8FBB">
      <w:pPr>
        <w:spacing w:line="242" w:lineRule="auto"/>
        <w:rPr>
          <w:rFonts w:ascii="Arial"/>
          <w:sz w:val="21"/>
        </w:rPr>
      </w:pPr>
    </w:p>
    <w:p w14:paraId="111C4A94">
      <w:pPr>
        <w:spacing w:line="242" w:lineRule="auto"/>
        <w:rPr>
          <w:rFonts w:ascii="Arial"/>
          <w:sz w:val="21"/>
        </w:rPr>
      </w:pPr>
    </w:p>
    <w:p w14:paraId="5CE411FB">
      <w:pPr>
        <w:spacing w:before="153" w:line="221" w:lineRule="auto"/>
        <w:ind w:left="2801"/>
        <w:rPr>
          <w:rFonts w:ascii="黑体" w:hAnsi="黑体" w:eastAsia="黑体" w:cs="黑体"/>
          <w:sz w:val="47"/>
          <w:szCs w:val="47"/>
        </w:rPr>
      </w:pPr>
      <w:r>
        <w:rPr>
          <w:rFonts w:ascii="黑体" w:hAnsi="黑体" w:eastAsia="黑体" w:cs="黑体"/>
          <w:b/>
          <w:bCs/>
          <w:spacing w:val="6"/>
          <w:sz w:val="47"/>
          <w:szCs w:val="47"/>
        </w:rPr>
        <w:t>技术服务合同</w:t>
      </w:r>
    </w:p>
    <w:p w14:paraId="1288DA8B">
      <w:pPr>
        <w:spacing w:line="247" w:lineRule="auto"/>
        <w:rPr>
          <w:rFonts w:ascii="Arial"/>
          <w:sz w:val="21"/>
        </w:rPr>
      </w:pPr>
    </w:p>
    <w:p w14:paraId="68B1C82A">
      <w:pPr>
        <w:spacing w:line="247" w:lineRule="auto"/>
        <w:rPr>
          <w:rFonts w:ascii="Arial"/>
          <w:sz w:val="21"/>
        </w:rPr>
      </w:pPr>
    </w:p>
    <w:p w14:paraId="206370FB">
      <w:pPr>
        <w:spacing w:line="247" w:lineRule="auto"/>
        <w:rPr>
          <w:rFonts w:ascii="Arial"/>
          <w:sz w:val="21"/>
        </w:rPr>
      </w:pPr>
    </w:p>
    <w:p w14:paraId="713FB965">
      <w:pPr>
        <w:spacing w:line="247" w:lineRule="auto"/>
        <w:rPr>
          <w:rFonts w:ascii="Arial"/>
          <w:sz w:val="21"/>
        </w:rPr>
      </w:pPr>
    </w:p>
    <w:p w14:paraId="5A8E4B18">
      <w:pPr>
        <w:spacing w:line="247" w:lineRule="auto"/>
        <w:rPr>
          <w:rFonts w:ascii="Arial"/>
          <w:sz w:val="21"/>
        </w:rPr>
      </w:pPr>
    </w:p>
    <w:p w14:paraId="3C86EDEC">
      <w:pPr>
        <w:spacing w:line="247" w:lineRule="auto"/>
        <w:rPr>
          <w:rFonts w:ascii="Arial"/>
          <w:sz w:val="21"/>
        </w:rPr>
      </w:pPr>
    </w:p>
    <w:p w14:paraId="4F78ECEA">
      <w:pPr>
        <w:spacing w:line="248" w:lineRule="auto"/>
        <w:rPr>
          <w:rFonts w:ascii="Arial"/>
          <w:sz w:val="21"/>
        </w:rPr>
      </w:pPr>
    </w:p>
    <w:p w14:paraId="24BFBF70">
      <w:pPr>
        <w:spacing w:line="248" w:lineRule="auto"/>
        <w:rPr>
          <w:rFonts w:ascii="Arial"/>
          <w:sz w:val="21"/>
        </w:rPr>
      </w:pPr>
    </w:p>
    <w:p w14:paraId="7132EAC0">
      <w:pPr>
        <w:pStyle w:val="8"/>
        <w:spacing w:before="111" w:line="224" w:lineRule="auto"/>
        <w:ind w:left="1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position w:val="4"/>
          <w:sz w:val="24"/>
          <w:szCs w:val="24"/>
        </w:rPr>
        <w:t>项 目</w:t>
      </w:r>
      <w:r>
        <w:rPr>
          <w:rFonts w:hint="eastAsia" w:asciiTheme="minorEastAsia" w:hAnsiTheme="minorEastAsia" w:eastAsiaTheme="minorEastAsia" w:cstheme="minorEastAsia"/>
          <w:spacing w:val="-53"/>
          <w:position w:val="4"/>
          <w:sz w:val="24"/>
          <w:szCs w:val="24"/>
        </w:rPr>
        <w:t xml:space="preserve"> </w:t>
      </w:r>
      <w:r>
        <w:rPr>
          <w:rFonts w:hint="eastAsia" w:asciiTheme="minorEastAsia" w:hAnsiTheme="minorEastAsia" w:eastAsiaTheme="minorEastAsia" w:cstheme="minorEastAsia"/>
          <w:spacing w:val="-20"/>
          <w:position w:val="4"/>
          <w:sz w:val="24"/>
          <w:szCs w:val="24"/>
        </w:rPr>
        <w:t>名</w:t>
      </w:r>
      <w:r>
        <w:rPr>
          <w:rFonts w:hint="eastAsia" w:asciiTheme="minorEastAsia" w:hAnsiTheme="minorEastAsia" w:eastAsiaTheme="minorEastAsia" w:cstheme="minorEastAsia"/>
          <w:spacing w:val="-65"/>
          <w:position w:val="4"/>
          <w:sz w:val="24"/>
          <w:szCs w:val="24"/>
        </w:rPr>
        <w:t xml:space="preserve"> </w:t>
      </w:r>
      <w:r>
        <w:rPr>
          <w:rFonts w:hint="eastAsia" w:asciiTheme="minorEastAsia" w:hAnsiTheme="minorEastAsia" w:eastAsiaTheme="minorEastAsia" w:cstheme="minorEastAsia"/>
          <w:spacing w:val="-20"/>
          <w:position w:val="4"/>
          <w:sz w:val="24"/>
          <w:szCs w:val="24"/>
        </w:rPr>
        <w:t>称</w:t>
      </w:r>
      <w:r>
        <w:rPr>
          <w:rFonts w:hint="eastAsia" w:asciiTheme="minorEastAsia" w:hAnsiTheme="minorEastAsia" w:eastAsiaTheme="minorEastAsia" w:cstheme="minorEastAsia"/>
          <w:spacing w:val="-40"/>
          <w:position w:val="4"/>
          <w:sz w:val="24"/>
          <w:szCs w:val="24"/>
        </w:rPr>
        <w:t xml:space="preserve"> </w:t>
      </w:r>
      <w:r>
        <w:rPr>
          <w:rFonts w:hint="eastAsia" w:asciiTheme="minorEastAsia" w:hAnsiTheme="minorEastAsia" w:eastAsiaTheme="minorEastAsia" w:cstheme="minorEastAsia"/>
          <w:spacing w:val="-20"/>
          <w:position w:val="4"/>
          <w:sz w:val="24"/>
          <w:szCs w:val="24"/>
        </w:rPr>
        <w:t>：</w:t>
      </w:r>
      <w:r>
        <w:rPr>
          <w:rFonts w:hint="eastAsia" w:asciiTheme="minorEastAsia" w:hAnsiTheme="minorEastAsia" w:eastAsiaTheme="minorEastAsia" w:cstheme="minorEastAsia"/>
          <w:spacing w:val="-115"/>
          <w:position w:val="4"/>
          <w:sz w:val="24"/>
          <w:szCs w:val="24"/>
        </w:rPr>
        <w:t xml:space="preserve"> </w:t>
      </w:r>
      <w:r>
        <w:rPr>
          <w:rFonts w:hint="eastAsia" w:asciiTheme="minorEastAsia" w:hAnsiTheme="minorEastAsia" w:eastAsiaTheme="minorEastAsia" w:cstheme="minorEastAsia"/>
          <w:spacing w:val="20"/>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机</w:t>
      </w:r>
      <w:r>
        <w:rPr>
          <w:rFonts w:hint="eastAsia" w:asciiTheme="minorEastAsia" w:hAnsiTheme="minorEastAsia" w:eastAsiaTheme="minorEastAsia" w:cstheme="minorEastAsia"/>
          <w:spacing w:val="-47"/>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加</w:t>
      </w:r>
      <w:r>
        <w:rPr>
          <w:rFonts w:hint="eastAsia" w:asciiTheme="minorEastAsia" w:hAnsiTheme="minorEastAsia" w:eastAsiaTheme="minorEastAsia" w:cstheme="minorEastAsia"/>
          <w:spacing w:val="-44"/>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工</w:t>
      </w:r>
      <w:r>
        <w:rPr>
          <w:rFonts w:hint="eastAsia" w:asciiTheme="minorEastAsia" w:hAnsiTheme="minorEastAsia" w:eastAsiaTheme="minorEastAsia" w:cstheme="minorEastAsia"/>
          <w:spacing w:val="-43"/>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工</w:t>
      </w:r>
      <w:r>
        <w:rPr>
          <w:rFonts w:hint="eastAsia" w:asciiTheme="minorEastAsia" w:hAnsiTheme="minorEastAsia" w:eastAsiaTheme="minorEastAsia" w:cstheme="minorEastAsia"/>
          <w:spacing w:val="-39"/>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艺</w:t>
      </w:r>
      <w:r>
        <w:rPr>
          <w:rFonts w:hint="eastAsia" w:asciiTheme="minorEastAsia" w:hAnsiTheme="minorEastAsia" w:eastAsiaTheme="minorEastAsia" w:cstheme="minorEastAsia"/>
          <w:spacing w:val="-47"/>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技</w:t>
      </w:r>
      <w:r>
        <w:rPr>
          <w:rFonts w:hint="eastAsia" w:asciiTheme="minorEastAsia" w:hAnsiTheme="minorEastAsia" w:eastAsiaTheme="minorEastAsia" w:cstheme="minorEastAsia"/>
          <w:spacing w:val="-45"/>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术</w:t>
      </w:r>
      <w:r>
        <w:rPr>
          <w:rFonts w:hint="eastAsia" w:asciiTheme="minorEastAsia" w:hAnsiTheme="minorEastAsia" w:eastAsiaTheme="minorEastAsia" w:cstheme="minorEastAsia"/>
          <w:spacing w:val="-47"/>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服</w:t>
      </w:r>
      <w:r>
        <w:rPr>
          <w:rFonts w:hint="eastAsia" w:asciiTheme="minorEastAsia" w:hAnsiTheme="minorEastAsia" w:eastAsiaTheme="minorEastAsia" w:cstheme="minorEastAsia"/>
          <w:spacing w:val="-45"/>
          <w:position w:val="-1"/>
          <w:sz w:val="24"/>
          <w:szCs w:val="24"/>
          <w:u w:val="single" w:color="auto"/>
        </w:rPr>
        <w:t xml:space="preserve"> </w:t>
      </w:r>
      <w:r>
        <w:rPr>
          <w:rFonts w:hint="eastAsia" w:asciiTheme="minorEastAsia" w:hAnsiTheme="minorEastAsia" w:eastAsiaTheme="minorEastAsia" w:cstheme="minorEastAsia"/>
          <w:spacing w:val="-20"/>
          <w:position w:val="-1"/>
          <w:sz w:val="24"/>
          <w:szCs w:val="24"/>
          <w:u w:val="single" w:color="auto"/>
        </w:rPr>
        <w:t>务</w:t>
      </w:r>
      <w:r>
        <w:rPr>
          <w:rFonts w:hint="eastAsia" w:asciiTheme="minorEastAsia" w:hAnsiTheme="minorEastAsia" w:eastAsiaTheme="minorEastAsia" w:cstheme="minorEastAsia"/>
          <w:position w:val="-1"/>
          <w:sz w:val="24"/>
          <w:szCs w:val="24"/>
          <w:u w:val="single" w:color="auto"/>
        </w:rPr>
        <w:t xml:space="preserve">    </w:t>
      </w:r>
    </w:p>
    <w:p w14:paraId="3A972057">
      <w:pPr>
        <w:spacing w:line="306" w:lineRule="auto"/>
        <w:rPr>
          <w:rFonts w:hint="eastAsia" w:asciiTheme="minorEastAsia" w:hAnsiTheme="minorEastAsia" w:eastAsiaTheme="minorEastAsia" w:cstheme="minorEastAsia"/>
          <w:sz w:val="24"/>
          <w:szCs w:val="24"/>
        </w:rPr>
      </w:pPr>
    </w:p>
    <w:p w14:paraId="4501700F">
      <w:pPr>
        <w:spacing w:line="306" w:lineRule="auto"/>
        <w:rPr>
          <w:rFonts w:hint="eastAsia" w:asciiTheme="minorEastAsia" w:hAnsiTheme="minorEastAsia" w:eastAsiaTheme="minorEastAsia" w:cstheme="minorEastAsia"/>
          <w:sz w:val="24"/>
          <w:szCs w:val="24"/>
        </w:rPr>
      </w:pPr>
    </w:p>
    <w:p w14:paraId="6981F346">
      <w:pPr>
        <w:pStyle w:val="8"/>
        <w:spacing w:before="110" w:line="219" w:lineRule="auto"/>
        <w:ind w:left="1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委</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方 ：</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25"/>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中国机械总院集团海西(福建)分</w:t>
      </w:r>
    </w:p>
    <w:p w14:paraId="7575AAE5">
      <w:pPr>
        <w:pStyle w:val="8"/>
        <w:spacing w:before="239" w:line="220" w:lineRule="auto"/>
        <w:ind w:left="15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8"/>
          <w:sz w:val="24"/>
          <w:szCs w:val="24"/>
        </w:rPr>
        <w:t>( 甲</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28"/>
          <w:sz w:val="24"/>
          <w:szCs w:val="24"/>
        </w:rPr>
        <w:t>方</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34"/>
          <w:sz w:val="24"/>
          <w:szCs w:val="24"/>
          <w:u w:val="single" w:color="auto"/>
        </w:rPr>
        <w:t xml:space="preserve"> </w:t>
      </w:r>
      <w:r>
        <w:rPr>
          <w:rFonts w:hint="eastAsia" w:asciiTheme="minorEastAsia" w:hAnsiTheme="minorEastAsia" w:eastAsiaTheme="minorEastAsia" w:cstheme="minorEastAsia"/>
          <w:spacing w:val="-28"/>
          <w:sz w:val="24"/>
          <w:szCs w:val="24"/>
          <w:u w:val="single" w:color="auto"/>
        </w:rPr>
        <w:t>院 有</w:t>
      </w:r>
      <w:r>
        <w:rPr>
          <w:rFonts w:hint="eastAsia" w:asciiTheme="minorEastAsia" w:hAnsiTheme="minorEastAsia" w:eastAsiaTheme="minorEastAsia" w:cstheme="minorEastAsia"/>
          <w:spacing w:val="19"/>
          <w:sz w:val="24"/>
          <w:szCs w:val="24"/>
          <w:u w:val="single" w:color="auto"/>
        </w:rPr>
        <w:t xml:space="preserve"> </w:t>
      </w:r>
      <w:r>
        <w:rPr>
          <w:rFonts w:hint="eastAsia" w:asciiTheme="minorEastAsia" w:hAnsiTheme="minorEastAsia" w:eastAsiaTheme="minorEastAsia" w:cstheme="minorEastAsia"/>
          <w:spacing w:val="-28"/>
          <w:sz w:val="24"/>
          <w:szCs w:val="24"/>
          <w:u w:val="single" w:color="auto"/>
        </w:rPr>
        <w:t>限</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28"/>
          <w:sz w:val="24"/>
          <w:szCs w:val="24"/>
          <w:u w:val="single" w:color="auto"/>
        </w:rPr>
        <w:t>公</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28"/>
          <w:sz w:val="24"/>
          <w:szCs w:val="24"/>
          <w:u w:val="single" w:color="auto"/>
        </w:rPr>
        <w:t>司</w:t>
      </w:r>
      <w:r>
        <w:rPr>
          <w:rFonts w:hint="eastAsia" w:asciiTheme="minorEastAsia" w:hAnsiTheme="minorEastAsia" w:eastAsiaTheme="minorEastAsia" w:cstheme="minorEastAsia"/>
          <w:sz w:val="24"/>
          <w:szCs w:val="24"/>
          <w:u w:val="single" w:color="auto"/>
        </w:rPr>
        <w:t xml:space="preserve">                </w:t>
      </w:r>
    </w:p>
    <w:p w14:paraId="7F0CC04F">
      <w:pPr>
        <w:spacing w:line="318" w:lineRule="auto"/>
        <w:rPr>
          <w:rFonts w:hint="eastAsia" w:asciiTheme="minorEastAsia" w:hAnsiTheme="minorEastAsia" w:eastAsiaTheme="minorEastAsia" w:cstheme="minorEastAsia"/>
          <w:sz w:val="24"/>
          <w:szCs w:val="24"/>
        </w:rPr>
      </w:pPr>
    </w:p>
    <w:p w14:paraId="7D0B391B">
      <w:pPr>
        <w:spacing w:line="319" w:lineRule="auto"/>
        <w:rPr>
          <w:rFonts w:hint="eastAsia" w:asciiTheme="minorEastAsia" w:hAnsiTheme="minorEastAsia" w:eastAsiaTheme="minorEastAsia" w:cstheme="minorEastAsia"/>
          <w:sz w:val="24"/>
          <w:szCs w:val="24"/>
        </w:rPr>
      </w:pPr>
    </w:p>
    <w:p w14:paraId="78A77CBC">
      <w:pPr>
        <w:pStyle w:val="8"/>
        <w:spacing w:before="111" w:line="219" w:lineRule="auto"/>
        <w:ind w:left="13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rPr>
        <w:t>受 托</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4"/>
          <w:sz w:val="24"/>
          <w:szCs w:val="24"/>
        </w:rPr>
        <w:t xml:space="preserve">方 ： </w:t>
      </w:r>
      <w:r>
        <w:rPr>
          <w:rFonts w:hint="eastAsia" w:asciiTheme="minorEastAsia" w:hAnsiTheme="minorEastAsia" w:eastAsiaTheme="minorEastAsia" w:cstheme="minorEastAsia"/>
          <w:spacing w:val="41"/>
          <w:sz w:val="24"/>
          <w:szCs w:val="24"/>
          <w:u w:val="single" w:color="auto"/>
        </w:rPr>
        <w:t xml:space="preserve"> </w:t>
      </w:r>
      <w:r>
        <w:rPr>
          <w:rFonts w:hint="eastAsia" w:asciiTheme="minorEastAsia" w:hAnsiTheme="minorEastAsia" w:eastAsiaTheme="minorEastAsia" w:cstheme="minorEastAsia"/>
          <w:spacing w:val="41"/>
          <w:sz w:val="24"/>
          <w:szCs w:val="24"/>
          <w:u w:val="single" w:color="auto"/>
          <w:lang w:val="en-US" w:eastAsia="zh-CN"/>
        </w:rPr>
        <w:t xml:space="preserve">               </w:t>
      </w:r>
    </w:p>
    <w:p w14:paraId="799F4FBB">
      <w:pPr>
        <w:pStyle w:val="8"/>
        <w:spacing w:before="230" w:line="220" w:lineRule="auto"/>
        <w:ind w:left="15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 乙</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24"/>
          <w:sz w:val="24"/>
          <w:szCs w:val="24"/>
        </w:rPr>
        <w:t>方</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56"/>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6BAF0DD4">
      <w:pPr>
        <w:spacing w:line="355" w:lineRule="auto"/>
        <w:rPr>
          <w:rFonts w:hint="eastAsia" w:asciiTheme="minorEastAsia" w:hAnsiTheme="minorEastAsia" w:eastAsiaTheme="minorEastAsia" w:cstheme="minorEastAsia"/>
          <w:sz w:val="24"/>
          <w:szCs w:val="24"/>
        </w:rPr>
      </w:pPr>
    </w:p>
    <w:p w14:paraId="5A1E1803">
      <w:pPr>
        <w:spacing w:line="355" w:lineRule="auto"/>
        <w:rPr>
          <w:rFonts w:hint="eastAsia" w:asciiTheme="minorEastAsia" w:hAnsiTheme="minorEastAsia" w:eastAsiaTheme="minorEastAsia" w:cstheme="minorEastAsia"/>
          <w:sz w:val="24"/>
          <w:szCs w:val="24"/>
        </w:rPr>
      </w:pPr>
    </w:p>
    <w:p w14:paraId="4694EC2D">
      <w:pPr>
        <w:pStyle w:val="8"/>
        <w:spacing w:before="91" w:line="358" w:lineRule="auto"/>
        <w:ind w:left="1375" w:right="17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签订时间：</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p>
    <w:p w14:paraId="623E39DC">
      <w:pPr>
        <w:pStyle w:val="8"/>
        <w:spacing w:before="91" w:line="358" w:lineRule="auto"/>
        <w:ind w:left="1375" w:right="17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签订地点：</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三 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9"/>
          <w:sz w:val="24"/>
          <w:szCs w:val="24"/>
        </w:rPr>
        <w:t>市 沙 县</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9"/>
          <w:sz w:val="24"/>
          <w:szCs w:val="24"/>
        </w:rPr>
        <w:t xml:space="preserve">区        </w:t>
      </w:r>
    </w:p>
    <w:p w14:paraId="1A89D146">
      <w:pPr>
        <w:pStyle w:val="8"/>
        <w:spacing w:before="1" w:line="219" w:lineRule="auto"/>
        <w:ind w:left="1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6"/>
          <w:position w:val="2"/>
          <w:sz w:val="24"/>
          <w:szCs w:val="24"/>
        </w:rPr>
        <w:t>有效期限：</w:t>
      </w:r>
      <w:r>
        <w:rPr>
          <w:rFonts w:hint="eastAsia" w:asciiTheme="minorEastAsia" w:hAnsiTheme="minorEastAsia" w:eastAsiaTheme="minorEastAsia" w:cstheme="minorEastAsia"/>
          <w:spacing w:val="131"/>
          <w:position w:val="2"/>
          <w:sz w:val="24"/>
          <w:szCs w:val="24"/>
        </w:rPr>
        <w:t xml:space="preserve"> </w:t>
      </w:r>
      <w:r>
        <w:rPr>
          <w:rFonts w:hint="eastAsia" w:asciiTheme="minorEastAsia" w:hAnsiTheme="minorEastAsia" w:eastAsiaTheme="minorEastAsia" w:cstheme="minorEastAsia"/>
          <w:spacing w:val="87"/>
          <w:sz w:val="24"/>
          <w:szCs w:val="24"/>
          <w:u w:val="single" w:color="auto"/>
        </w:rPr>
        <w:t xml:space="preserve"> </w:t>
      </w:r>
      <w:r>
        <w:rPr>
          <w:rFonts w:hint="eastAsia" w:asciiTheme="minorEastAsia" w:hAnsiTheme="minorEastAsia" w:eastAsiaTheme="minorEastAsia" w:cstheme="minorEastAsia"/>
          <w:b/>
          <w:bCs/>
          <w:spacing w:val="36"/>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27916067">
      <w:pPr>
        <w:spacing w:line="265" w:lineRule="auto"/>
        <w:rPr>
          <w:rFonts w:hint="eastAsia" w:asciiTheme="minorEastAsia" w:hAnsiTheme="minorEastAsia" w:eastAsiaTheme="minorEastAsia" w:cstheme="minorEastAsia"/>
          <w:sz w:val="24"/>
          <w:szCs w:val="24"/>
        </w:rPr>
      </w:pPr>
    </w:p>
    <w:p w14:paraId="26BC03D4">
      <w:pPr>
        <w:spacing w:line="265" w:lineRule="auto"/>
        <w:rPr>
          <w:rFonts w:hint="eastAsia" w:asciiTheme="minorEastAsia" w:hAnsiTheme="minorEastAsia" w:eastAsiaTheme="minorEastAsia" w:cstheme="minorEastAsia"/>
          <w:sz w:val="24"/>
          <w:szCs w:val="24"/>
        </w:rPr>
      </w:pPr>
    </w:p>
    <w:p w14:paraId="41BC5170">
      <w:pPr>
        <w:spacing w:line="266" w:lineRule="auto"/>
        <w:rPr>
          <w:rFonts w:hint="eastAsia" w:asciiTheme="minorEastAsia" w:hAnsiTheme="minorEastAsia" w:eastAsiaTheme="minorEastAsia" w:cstheme="minorEastAsia"/>
          <w:sz w:val="24"/>
          <w:szCs w:val="24"/>
        </w:rPr>
      </w:pPr>
    </w:p>
    <w:p w14:paraId="3B5458B1">
      <w:pPr>
        <w:spacing w:line="266" w:lineRule="auto"/>
        <w:rPr>
          <w:rFonts w:hint="eastAsia" w:asciiTheme="minorEastAsia" w:hAnsiTheme="minorEastAsia" w:eastAsiaTheme="minorEastAsia" w:cstheme="minorEastAsia"/>
          <w:sz w:val="24"/>
          <w:szCs w:val="24"/>
        </w:rPr>
      </w:pPr>
    </w:p>
    <w:p w14:paraId="6F2FA334">
      <w:pPr>
        <w:spacing w:line="266" w:lineRule="auto"/>
        <w:rPr>
          <w:rFonts w:hint="eastAsia" w:asciiTheme="minorEastAsia" w:hAnsiTheme="minorEastAsia" w:eastAsiaTheme="minorEastAsia" w:cstheme="minorEastAsia"/>
          <w:sz w:val="24"/>
          <w:szCs w:val="24"/>
        </w:rPr>
      </w:pPr>
    </w:p>
    <w:p w14:paraId="4FA95782">
      <w:pPr>
        <w:spacing w:line="266" w:lineRule="auto"/>
        <w:rPr>
          <w:rFonts w:hint="eastAsia" w:asciiTheme="minorEastAsia" w:hAnsiTheme="minorEastAsia" w:eastAsiaTheme="minorEastAsia" w:cstheme="minorEastAsia"/>
          <w:sz w:val="24"/>
          <w:szCs w:val="24"/>
        </w:rPr>
      </w:pPr>
    </w:p>
    <w:p w14:paraId="1C96A2B8">
      <w:pPr>
        <w:spacing w:line="266" w:lineRule="auto"/>
        <w:rPr>
          <w:rFonts w:hint="eastAsia" w:asciiTheme="minorEastAsia" w:hAnsiTheme="minorEastAsia" w:eastAsiaTheme="minorEastAsia" w:cstheme="minorEastAsia"/>
          <w:sz w:val="24"/>
          <w:szCs w:val="24"/>
        </w:rPr>
      </w:pPr>
    </w:p>
    <w:p w14:paraId="7FF8052D">
      <w:pPr>
        <w:spacing w:line="262" w:lineRule="auto"/>
        <w:rPr>
          <w:rFonts w:hint="eastAsia" w:asciiTheme="minorEastAsia" w:hAnsiTheme="minorEastAsia" w:eastAsiaTheme="minorEastAsia" w:cstheme="minorEastAsia"/>
          <w:sz w:val="24"/>
          <w:szCs w:val="24"/>
        </w:rPr>
      </w:pPr>
    </w:p>
    <w:p w14:paraId="247960A8">
      <w:pPr>
        <w:spacing w:line="262" w:lineRule="auto"/>
        <w:rPr>
          <w:rFonts w:hint="eastAsia" w:asciiTheme="minorEastAsia" w:hAnsiTheme="minorEastAsia" w:eastAsiaTheme="minorEastAsia" w:cstheme="minorEastAsia"/>
          <w:sz w:val="24"/>
          <w:szCs w:val="24"/>
        </w:rPr>
      </w:pPr>
    </w:p>
    <w:p w14:paraId="04ECD1DD">
      <w:pPr>
        <w:spacing w:line="262" w:lineRule="auto"/>
        <w:rPr>
          <w:rFonts w:hint="eastAsia" w:asciiTheme="minorEastAsia" w:hAnsiTheme="minorEastAsia" w:eastAsiaTheme="minorEastAsia" w:cstheme="minorEastAsia"/>
          <w:sz w:val="24"/>
          <w:szCs w:val="24"/>
        </w:rPr>
      </w:pPr>
    </w:p>
    <w:p w14:paraId="23D2785B">
      <w:pPr>
        <w:spacing w:line="263" w:lineRule="auto"/>
        <w:rPr>
          <w:rFonts w:hint="eastAsia" w:asciiTheme="minorEastAsia" w:hAnsiTheme="minorEastAsia" w:eastAsiaTheme="minorEastAsia" w:cstheme="minorEastAsia"/>
          <w:sz w:val="24"/>
          <w:szCs w:val="24"/>
        </w:rPr>
      </w:pPr>
    </w:p>
    <w:p w14:paraId="422ABEFB">
      <w:pPr>
        <w:spacing w:line="263" w:lineRule="auto"/>
        <w:rPr>
          <w:rFonts w:hint="eastAsia" w:asciiTheme="minorEastAsia" w:hAnsiTheme="minorEastAsia" w:eastAsiaTheme="minorEastAsia" w:cstheme="minorEastAsia"/>
          <w:sz w:val="24"/>
          <w:szCs w:val="24"/>
        </w:rPr>
      </w:pPr>
    </w:p>
    <w:p w14:paraId="48367E78">
      <w:pPr>
        <w:rPr>
          <w:rFonts w:hint="eastAsia" w:asciiTheme="minorEastAsia" w:hAnsiTheme="minorEastAsia" w:eastAsiaTheme="minorEastAsia" w:cstheme="minorEastAsia"/>
          <w:sz w:val="24"/>
          <w:szCs w:val="24"/>
        </w:rPr>
        <w:sectPr>
          <w:footerReference r:id="rId6" w:type="default"/>
          <w:pgSz w:w="11900" w:h="16840"/>
          <w:pgMar w:top="1431" w:right="389" w:bottom="1" w:left="1785" w:header="0" w:footer="0" w:gutter="0"/>
          <w:cols w:space="720" w:num="1"/>
        </w:sectPr>
      </w:pPr>
    </w:p>
    <w:p w14:paraId="54D20298">
      <w:pPr>
        <w:spacing w:before="64" w:line="221" w:lineRule="auto"/>
        <w:ind w:left="3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填</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b/>
          <w:bCs/>
          <w:spacing w:val="-15"/>
          <w:sz w:val="24"/>
          <w:szCs w:val="24"/>
        </w:rPr>
        <w:t>写</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15"/>
          <w:sz w:val="24"/>
          <w:szCs w:val="24"/>
        </w:rPr>
        <w:t>说</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b/>
          <w:bCs/>
          <w:spacing w:val="-15"/>
          <w:sz w:val="24"/>
          <w:szCs w:val="24"/>
        </w:rPr>
        <w:t>明</w:t>
      </w:r>
    </w:p>
    <w:p w14:paraId="33F51005">
      <w:pPr>
        <w:spacing w:line="267" w:lineRule="auto"/>
        <w:rPr>
          <w:rFonts w:hint="eastAsia" w:asciiTheme="minorEastAsia" w:hAnsiTheme="minorEastAsia" w:eastAsiaTheme="minorEastAsia" w:cstheme="minorEastAsia"/>
          <w:sz w:val="24"/>
          <w:szCs w:val="24"/>
        </w:rPr>
      </w:pPr>
    </w:p>
    <w:p w14:paraId="12821B6D">
      <w:pPr>
        <w:spacing w:line="267" w:lineRule="auto"/>
        <w:rPr>
          <w:rFonts w:hint="eastAsia" w:asciiTheme="minorEastAsia" w:hAnsiTheme="minorEastAsia" w:eastAsiaTheme="minorEastAsia" w:cstheme="minorEastAsia"/>
          <w:sz w:val="24"/>
          <w:szCs w:val="24"/>
        </w:rPr>
      </w:pPr>
    </w:p>
    <w:p w14:paraId="0BEC8754">
      <w:pPr>
        <w:spacing w:line="268" w:lineRule="auto"/>
        <w:rPr>
          <w:rFonts w:hint="eastAsia" w:asciiTheme="minorEastAsia" w:hAnsiTheme="minorEastAsia" w:eastAsiaTheme="minorEastAsia" w:cstheme="minorEastAsia"/>
          <w:sz w:val="24"/>
          <w:szCs w:val="24"/>
        </w:rPr>
      </w:pPr>
    </w:p>
    <w:p w14:paraId="36ECBACC">
      <w:pPr>
        <w:pStyle w:val="8"/>
        <w:spacing w:before="82" w:line="335" w:lineRule="auto"/>
        <w:ind w:left="235" w:right="1455"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一</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2"/>
          <w:sz w:val="24"/>
          <w:szCs w:val="24"/>
        </w:rPr>
        <w:t>、本合同为中华人民共和国科学技术部印制的技术服务合同示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rPr>
        <w:t>范文本，各技术合同认定登记机构可推介技术合同当事人参照使用。</w:t>
      </w:r>
    </w:p>
    <w:p w14:paraId="78ACE7AD">
      <w:pPr>
        <w:pStyle w:val="8"/>
        <w:spacing w:before="314" w:line="335" w:lineRule="auto"/>
        <w:ind w:left="394" w:right="1501" w:firstLine="3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二</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1"/>
          <w:sz w:val="24"/>
          <w:szCs w:val="24"/>
        </w:rPr>
        <w:t>、本合同书适用于一方当事人(受托方)以技术知识为另一方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2"/>
          <w:sz w:val="24"/>
          <w:szCs w:val="24"/>
        </w:rPr>
        <w:t>(委托方)解决特定技术问题所订立的合同。</w:t>
      </w:r>
    </w:p>
    <w:p w14:paraId="45C08962">
      <w:pPr>
        <w:pStyle w:val="8"/>
        <w:spacing w:before="314" w:line="372" w:lineRule="auto"/>
        <w:ind w:left="235" w:right="1435"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三、签约一方为多个当事人的，可按各自在合同</w:t>
      </w:r>
      <w:r>
        <w:rPr>
          <w:rFonts w:hint="eastAsia" w:asciiTheme="minorEastAsia" w:hAnsiTheme="minorEastAsia" w:eastAsiaTheme="minorEastAsia" w:cstheme="minorEastAsia"/>
          <w:spacing w:val="8"/>
          <w:sz w:val="24"/>
          <w:szCs w:val="24"/>
        </w:rPr>
        <w:t>关系中的作用等，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5"/>
          <w:sz w:val="24"/>
          <w:szCs w:val="24"/>
        </w:rPr>
        <w:t>在“委托方”、“受托方”项下(增页)分别排列为共同委托</w:t>
      </w:r>
      <w:r>
        <w:rPr>
          <w:rFonts w:hint="eastAsia" w:asciiTheme="minorEastAsia" w:hAnsiTheme="minorEastAsia" w:eastAsiaTheme="minorEastAsia" w:cstheme="minorEastAsia"/>
          <w:spacing w:val="14"/>
          <w:sz w:val="24"/>
          <w:szCs w:val="24"/>
        </w:rPr>
        <w:t>人或共同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受托人。</w:t>
      </w:r>
    </w:p>
    <w:p w14:paraId="23E33C80">
      <w:pPr>
        <w:pStyle w:val="8"/>
        <w:spacing w:before="287" w:line="331" w:lineRule="auto"/>
        <w:ind w:left="235" w:right="1500" w:firstLine="5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四</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0"/>
          <w:sz w:val="24"/>
          <w:szCs w:val="24"/>
        </w:rPr>
        <w:t>、本合同书未尽事项，可由当事人附页另行约定，并作为本合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5"/>
          <w:sz w:val="24"/>
          <w:szCs w:val="24"/>
        </w:rPr>
        <w:t>同的组成部分。</w:t>
      </w:r>
    </w:p>
    <w:p w14:paraId="1C042AAD">
      <w:pPr>
        <w:pStyle w:val="8"/>
        <w:spacing w:before="304" w:line="331" w:lineRule="auto"/>
        <w:ind w:left="235" w:right="1499" w:firstLine="5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五</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1"/>
          <w:sz w:val="24"/>
          <w:szCs w:val="24"/>
        </w:rPr>
        <w:t>、当事人使用本合同书时约定无需填写的条款，应在该条款处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注明“无”等字样。</w:t>
      </w:r>
    </w:p>
    <w:p w14:paraId="0BB7A67A">
      <w:pPr>
        <w:spacing w:line="331" w:lineRule="auto"/>
        <w:rPr>
          <w:rFonts w:hint="eastAsia" w:asciiTheme="minorEastAsia" w:hAnsiTheme="minorEastAsia" w:eastAsiaTheme="minorEastAsia" w:cstheme="minorEastAsia"/>
          <w:sz w:val="24"/>
          <w:szCs w:val="24"/>
        </w:rPr>
        <w:sectPr>
          <w:footerReference r:id="rId7" w:type="default"/>
          <w:pgSz w:w="11900" w:h="16840"/>
          <w:pgMar w:top="1291" w:right="399" w:bottom="780" w:left="1785" w:header="0" w:footer="189" w:gutter="0"/>
          <w:cols w:space="720" w:num="1"/>
        </w:sectPr>
      </w:pPr>
    </w:p>
    <w:p w14:paraId="4DB2559D">
      <w:pPr>
        <w:spacing w:before="82" w:line="221" w:lineRule="auto"/>
        <w:ind w:left="29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技术服务合同</w:t>
      </w:r>
    </w:p>
    <w:p w14:paraId="3B838084">
      <w:pPr>
        <w:rPr>
          <w:rFonts w:hint="eastAsia" w:asciiTheme="minorEastAsia" w:hAnsiTheme="minorEastAsia" w:eastAsiaTheme="minorEastAsia" w:cstheme="minorEastAsia"/>
          <w:sz w:val="24"/>
          <w:szCs w:val="24"/>
        </w:rPr>
      </w:pPr>
    </w:p>
    <w:p w14:paraId="395EC1BE">
      <w:pPr>
        <w:spacing w:line="241" w:lineRule="auto"/>
        <w:rPr>
          <w:rFonts w:hint="eastAsia" w:asciiTheme="minorEastAsia" w:hAnsiTheme="minorEastAsia" w:eastAsiaTheme="minorEastAsia" w:cstheme="minorEastAsia"/>
          <w:sz w:val="24"/>
          <w:szCs w:val="24"/>
        </w:rPr>
      </w:pPr>
    </w:p>
    <w:p w14:paraId="310BF1EC">
      <w:pPr>
        <w:spacing w:line="241" w:lineRule="auto"/>
        <w:rPr>
          <w:rFonts w:hint="eastAsia" w:asciiTheme="minorEastAsia" w:hAnsiTheme="minorEastAsia" w:eastAsiaTheme="minorEastAsia" w:cstheme="minorEastAsia"/>
          <w:sz w:val="24"/>
          <w:szCs w:val="24"/>
        </w:rPr>
      </w:pPr>
    </w:p>
    <w:p w14:paraId="7E4AFF75">
      <w:pPr>
        <w:pStyle w:val="8"/>
        <w:spacing w:before="84" w:line="219"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委托方(甲方):</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96"/>
          <w:sz w:val="24"/>
          <w:szCs w:val="24"/>
          <w:u w:val="single" w:color="auto"/>
        </w:rPr>
        <w:t xml:space="preserve"> </w:t>
      </w:r>
      <w:r>
        <w:rPr>
          <w:rFonts w:hint="eastAsia" w:asciiTheme="minorEastAsia" w:hAnsiTheme="minorEastAsia" w:eastAsiaTheme="minorEastAsia" w:cstheme="minorEastAsia"/>
          <w:spacing w:val="20"/>
          <w:sz w:val="24"/>
          <w:szCs w:val="24"/>
          <w:u w:val="single" w:color="auto"/>
        </w:rPr>
        <w:t>中国机械总院集团海西(福建)分院有</w:t>
      </w:r>
      <w:r>
        <w:rPr>
          <w:rFonts w:hint="eastAsia" w:asciiTheme="minorEastAsia" w:hAnsiTheme="minorEastAsia" w:eastAsiaTheme="minorEastAsia" w:cstheme="minorEastAsia"/>
          <w:spacing w:val="19"/>
          <w:sz w:val="24"/>
          <w:szCs w:val="24"/>
          <w:u w:val="single" w:color="auto"/>
        </w:rPr>
        <w:t>限公司</w:t>
      </w:r>
    </w:p>
    <w:p w14:paraId="162DD390">
      <w:pPr>
        <w:pStyle w:val="8"/>
        <w:spacing w:before="262" w:line="228"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1"/>
          <w:sz w:val="24"/>
          <w:szCs w:val="24"/>
        </w:rPr>
        <w:t>住  所</w:t>
      </w:r>
      <w:r>
        <w:rPr>
          <w:rFonts w:hint="eastAsia" w:asciiTheme="minorEastAsia" w:hAnsiTheme="minorEastAsia" w:eastAsiaTheme="minorEastAsia" w:cstheme="minorEastAsia"/>
          <w:spacing w:val="12"/>
          <w:position w:val="-1"/>
          <w:sz w:val="24"/>
          <w:szCs w:val="24"/>
        </w:rPr>
        <w:t xml:space="preserve">  </w:t>
      </w:r>
      <w:r>
        <w:rPr>
          <w:rFonts w:hint="eastAsia" w:asciiTheme="minorEastAsia" w:hAnsiTheme="minorEastAsia" w:eastAsiaTheme="minorEastAsia" w:cstheme="minorEastAsia"/>
          <w:spacing w:val="-8"/>
          <w:position w:val="-1"/>
          <w:sz w:val="24"/>
          <w:szCs w:val="24"/>
        </w:rPr>
        <w:t xml:space="preserve">地：            </w:t>
      </w:r>
      <w:r>
        <w:rPr>
          <w:rFonts w:hint="eastAsia" w:asciiTheme="minorEastAsia" w:hAnsiTheme="minorEastAsia" w:eastAsiaTheme="minorEastAsia" w:cstheme="minorEastAsia"/>
          <w:spacing w:val="-8"/>
          <w:sz w:val="24"/>
          <w:szCs w:val="24"/>
        </w:rPr>
        <w:t>福</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建</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8"/>
          <w:sz w:val="24"/>
          <w:szCs w:val="24"/>
        </w:rPr>
        <w:t>省</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明</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8"/>
          <w:sz w:val="24"/>
          <w:szCs w:val="24"/>
        </w:rPr>
        <w:t>市</w:t>
      </w:r>
      <w:r>
        <w:rPr>
          <w:rFonts w:hint="eastAsia" w:asciiTheme="minorEastAsia" w:hAnsiTheme="minorEastAsia" w:eastAsiaTheme="minorEastAsia" w:cstheme="minorEastAsia"/>
          <w:sz w:val="24"/>
          <w:szCs w:val="24"/>
        </w:rPr>
        <w:t xml:space="preserve">                </w:t>
      </w:r>
    </w:p>
    <w:p w14:paraId="71D762FE">
      <w:pPr>
        <w:pStyle w:val="8"/>
        <w:spacing w:before="279" w:line="226"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3"/>
          <w:sz w:val="24"/>
          <w:szCs w:val="24"/>
          <w:u w:val="single" w:color="auto"/>
        </w:rPr>
        <w:t xml:space="preserve">                 薛</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松</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海           </w:t>
      </w:r>
      <w:r>
        <w:rPr>
          <w:rFonts w:hint="eastAsia" w:asciiTheme="minorEastAsia" w:hAnsiTheme="minorEastAsia" w:eastAsiaTheme="minorEastAsia" w:cstheme="minorEastAsia"/>
          <w:spacing w:val="-4"/>
          <w:sz w:val="24"/>
          <w:szCs w:val="24"/>
          <w:u w:val="single" w:color="auto"/>
        </w:rPr>
        <w:t xml:space="preserve">         </w:t>
      </w:r>
    </w:p>
    <w:p w14:paraId="24AE1DC5">
      <w:pPr>
        <w:pStyle w:val="8"/>
        <w:spacing w:before="282" w:line="227"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项目联系人：</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潘</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龙</w:t>
      </w:r>
      <w:r>
        <w:rPr>
          <w:rFonts w:hint="eastAsia" w:asciiTheme="minorEastAsia" w:hAnsiTheme="minorEastAsia" w:eastAsiaTheme="minorEastAsia" w:cstheme="minorEastAsia"/>
          <w:sz w:val="24"/>
          <w:szCs w:val="24"/>
          <w:u w:val="single" w:color="auto"/>
        </w:rPr>
        <w:t xml:space="preserve">                     </w:t>
      </w:r>
    </w:p>
    <w:p w14:paraId="61E59757">
      <w:pPr>
        <w:pStyle w:val="8"/>
        <w:spacing w:before="291" w:line="221"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63B59AEB">
      <w:pPr>
        <w:pStyle w:val="8"/>
        <w:spacing w:before="308" w:line="219"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通讯地址： 福建省三明市沙县区金沙园开发区创新东路413号</w:t>
      </w:r>
    </w:p>
    <w:p w14:paraId="394AA9A7">
      <w:pPr>
        <w:pStyle w:val="8"/>
        <w:spacing w:before="251" w:line="224"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话：</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4"/>
          <w:position w:val="-2"/>
          <w:sz w:val="24"/>
          <w:szCs w:val="24"/>
          <w:u w:val="single" w:color="auto"/>
        </w:rPr>
        <w:t xml:space="preserve">     18341350515     </w:t>
      </w:r>
      <w:r>
        <w:rPr>
          <w:rFonts w:hint="eastAsia" w:asciiTheme="minorEastAsia" w:hAnsiTheme="minorEastAsia" w:eastAsiaTheme="minorEastAsia" w:cstheme="minorEastAsia"/>
          <w:spacing w:val="-4"/>
          <w:position w:val="-2"/>
          <w:sz w:val="24"/>
          <w:szCs w:val="24"/>
        </w:rPr>
        <w:t xml:space="preserve">  </w:t>
      </w:r>
      <w:r>
        <w:rPr>
          <w:rFonts w:hint="eastAsia" w:asciiTheme="minorEastAsia" w:hAnsiTheme="minorEastAsia" w:eastAsiaTheme="minorEastAsia" w:cstheme="minorEastAsia"/>
          <w:spacing w:val="-4"/>
          <w:position w:val="3"/>
          <w:sz w:val="24"/>
          <w:szCs w:val="24"/>
        </w:rPr>
        <w:t>传</w:t>
      </w:r>
      <w:r>
        <w:rPr>
          <w:rFonts w:hint="eastAsia" w:asciiTheme="minorEastAsia" w:hAnsiTheme="minorEastAsia" w:eastAsiaTheme="minorEastAsia" w:cstheme="minorEastAsia"/>
          <w:spacing w:val="9"/>
          <w:position w:val="3"/>
          <w:sz w:val="24"/>
          <w:szCs w:val="24"/>
        </w:rPr>
        <w:t xml:space="preserve">   </w:t>
      </w:r>
      <w:r>
        <w:rPr>
          <w:rFonts w:hint="eastAsia" w:asciiTheme="minorEastAsia" w:hAnsiTheme="minorEastAsia" w:eastAsiaTheme="minorEastAsia" w:cstheme="minorEastAsia"/>
          <w:spacing w:val="-4"/>
          <w:position w:val="3"/>
          <w:sz w:val="24"/>
          <w:szCs w:val="24"/>
        </w:rPr>
        <w:t>真</w:t>
      </w:r>
      <w:r>
        <w:rPr>
          <w:rFonts w:hint="eastAsia" w:asciiTheme="minorEastAsia" w:hAnsiTheme="minorEastAsia" w:eastAsiaTheme="minorEastAsia" w:cstheme="minorEastAsia"/>
          <w:spacing w:val="-66"/>
          <w:position w:val="3"/>
          <w:sz w:val="24"/>
          <w:szCs w:val="24"/>
        </w:rPr>
        <w:t xml:space="preserve"> </w:t>
      </w:r>
      <w:r>
        <w:rPr>
          <w:rFonts w:hint="eastAsia" w:asciiTheme="minorEastAsia" w:hAnsiTheme="minorEastAsia" w:eastAsiaTheme="minorEastAsia" w:cstheme="minorEastAsia"/>
          <w:spacing w:val="-4"/>
          <w:position w:val="3"/>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05988050909</w:t>
      </w:r>
    </w:p>
    <w:p w14:paraId="00F9058A">
      <w:pPr>
        <w:pStyle w:val="8"/>
        <w:spacing w:before="285" w:line="219"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电子信箱：</w:t>
      </w:r>
      <w:r>
        <w:rPr>
          <w:rFonts w:hint="eastAsia" w:asciiTheme="minorEastAsia" w:hAnsiTheme="minorEastAsia" w:eastAsiaTheme="minorEastAsia" w:cstheme="minorEastAsia"/>
          <w:sz w:val="24"/>
          <w:szCs w:val="24"/>
          <w:u w:val="single" w:color="auto"/>
        </w:rPr>
        <w:t xml:space="preserve">                                    </w:t>
      </w:r>
    </w:p>
    <w:p w14:paraId="7D4A760E">
      <w:pPr>
        <w:pStyle w:val="8"/>
        <w:spacing w:before="290" w:line="219" w:lineRule="auto"/>
        <w:ind w:left="67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7"/>
          <w:sz w:val="24"/>
          <w:szCs w:val="24"/>
        </w:rPr>
        <w:t>受托方(乙方):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pacing w:val="-98"/>
          <w:sz w:val="24"/>
          <w:szCs w:val="24"/>
          <w:lang w:val="en-US" w:eastAsia="zh-CN"/>
        </w:rPr>
        <w:t xml:space="preserve">                     </w:t>
      </w:r>
    </w:p>
    <w:p w14:paraId="14B1BBB8">
      <w:pPr>
        <w:pStyle w:val="8"/>
        <w:spacing w:before="283" w:line="220"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住</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所</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4"/>
          <w:sz w:val="24"/>
          <w:szCs w:val="24"/>
        </w:rPr>
        <w:t>地：</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66C74F2B">
      <w:pPr>
        <w:pStyle w:val="8"/>
        <w:spacing w:before="262" w:line="225"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法定代表人：</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3A6D689C">
      <w:pPr>
        <w:pStyle w:val="8"/>
        <w:spacing w:before="258" w:line="219" w:lineRule="auto"/>
        <w:ind w:left="67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drawing>
          <wp:anchor distT="0" distB="0" distL="0" distR="0" simplePos="0" relativeHeight="251660288" behindDoc="0" locked="0" layoutInCell="1" allowOverlap="1">
            <wp:simplePos x="0" y="0"/>
            <wp:positionH relativeFrom="column">
              <wp:posOffset>1348740</wp:posOffset>
            </wp:positionH>
            <wp:positionV relativeFrom="paragraph">
              <wp:posOffset>332105</wp:posOffset>
            </wp:positionV>
            <wp:extent cx="310515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3105193" cy="8890"/>
                    </a:xfrm>
                    <a:prstGeom prst="rect">
                      <a:avLst/>
                    </a:prstGeom>
                  </pic:spPr>
                </pic:pic>
              </a:graphicData>
            </a:graphic>
          </wp:anchor>
        </w:drawing>
      </w: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lang w:val="en-US" w:eastAsia="zh-CN"/>
        </w:rPr>
        <w:t xml:space="preserve">                         </w:t>
      </w:r>
    </w:p>
    <w:p w14:paraId="11636B3A">
      <w:pPr>
        <w:pStyle w:val="8"/>
        <w:spacing w:before="288" w:line="221"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4C48EF61">
      <w:pPr>
        <w:pStyle w:val="8"/>
        <w:spacing w:before="287" w:line="227"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通讯地址：</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79"/>
          <w:sz w:val="24"/>
          <w:szCs w:val="24"/>
          <w:u w:val="single" w:color="auto"/>
        </w:rPr>
        <w:t xml:space="preserve"> </w:t>
      </w:r>
      <w:r>
        <w:rPr>
          <w:rFonts w:hint="eastAsia" w:asciiTheme="minorEastAsia" w:hAnsiTheme="minorEastAsia" w:eastAsiaTheme="minorEastAsia" w:cstheme="minorEastAsia"/>
          <w:spacing w:val="-15"/>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319F1188">
      <w:pPr>
        <w:pStyle w:val="8"/>
        <w:spacing w:before="270" w:line="231" w:lineRule="auto"/>
        <w:ind w:left="67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9"/>
          <w:position w:val="-1"/>
          <w:sz w:val="24"/>
          <w:szCs w:val="24"/>
        </w:rPr>
        <w:t>电</w:t>
      </w:r>
      <w:r>
        <w:rPr>
          <w:rFonts w:hint="eastAsia" w:asciiTheme="minorEastAsia" w:hAnsiTheme="minorEastAsia" w:eastAsiaTheme="minorEastAsia" w:cstheme="minorEastAsia"/>
          <w:spacing w:val="16"/>
          <w:position w:val="-1"/>
          <w:sz w:val="24"/>
          <w:szCs w:val="24"/>
        </w:rPr>
        <w:t xml:space="preserve">    </w:t>
      </w:r>
      <w:r>
        <w:rPr>
          <w:rFonts w:hint="eastAsia" w:asciiTheme="minorEastAsia" w:hAnsiTheme="minorEastAsia" w:eastAsiaTheme="minorEastAsia" w:cstheme="minorEastAsia"/>
          <w:spacing w:val="-9"/>
          <w:position w:val="-1"/>
          <w:sz w:val="24"/>
          <w:szCs w:val="24"/>
        </w:rPr>
        <w:t>话</w:t>
      </w:r>
      <w:r>
        <w:rPr>
          <w:rFonts w:hint="eastAsia" w:asciiTheme="minorEastAsia" w:hAnsiTheme="minorEastAsia" w:eastAsiaTheme="minorEastAsia" w:cstheme="minorEastAsia"/>
          <w:spacing w:val="61"/>
          <w:position w:val="-1"/>
          <w:sz w:val="24"/>
          <w:szCs w:val="24"/>
        </w:rPr>
        <w:t xml:space="preserve"> </w:t>
      </w:r>
      <w:r>
        <w:rPr>
          <w:rFonts w:hint="eastAsia" w:asciiTheme="minorEastAsia" w:hAnsiTheme="minorEastAsia" w:eastAsiaTheme="minorEastAsia" w:cstheme="minorEastAsia"/>
          <w:spacing w:val="-9"/>
          <w:position w:val="-1"/>
          <w:sz w:val="24"/>
          <w:szCs w:val="24"/>
        </w:rPr>
        <w:t>：</w:t>
      </w:r>
      <w:r>
        <w:rPr>
          <w:rFonts w:hint="eastAsia" w:asciiTheme="minorEastAsia" w:hAnsiTheme="minorEastAsia" w:eastAsiaTheme="minorEastAsia" w:cstheme="minorEastAsia"/>
          <w:spacing w:val="-9"/>
          <w:position w:val="-3"/>
          <w:sz w:val="24"/>
          <w:szCs w:val="24"/>
          <w:u w:val="single" w:color="auto"/>
        </w:rPr>
        <w:t xml:space="preserve">      </w:t>
      </w:r>
      <w:r>
        <w:rPr>
          <w:rFonts w:hint="eastAsia" w:asciiTheme="minorEastAsia" w:hAnsiTheme="minorEastAsia" w:eastAsiaTheme="minorEastAsia" w:cstheme="minorEastAsia"/>
          <w:spacing w:val="-9"/>
          <w:position w:val="-3"/>
          <w:sz w:val="24"/>
          <w:szCs w:val="24"/>
          <w:u w:val="single" w:color="auto"/>
          <w:lang w:val="en-US" w:eastAsia="zh-CN"/>
        </w:rPr>
        <w:t xml:space="preserve">          </w:t>
      </w:r>
      <w:r>
        <w:rPr>
          <w:rFonts w:hint="eastAsia" w:asciiTheme="minorEastAsia" w:hAnsiTheme="minorEastAsia" w:eastAsiaTheme="minorEastAsia" w:cstheme="minorEastAsia"/>
          <w:spacing w:val="4"/>
          <w:position w:val="-3"/>
          <w:sz w:val="24"/>
          <w:szCs w:val="24"/>
          <w:u w:val="single" w:color="auto"/>
        </w:rPr>
        <w:t xml:space="preserve">     </w:t>
      </w:r>
      <w:r>
        <w:rPr>
          <w:rFonts w:hint="eastAsia" w:asciiTheme="minorEastAsia" w:hAnsiTheme="minorEastAsia" w:eastAsiaTheme="minorEastAsia" w:cstheme="minorEastAsia"/>
          <w:spacing w:val="35"/>
          <w:position w:val="-3"/>
          <w:sz w:val="24"/>
          <w:szCs w:val="24"/>
        </w:rPr>
        <w:t xml:space="preserve"> </w:t>
      </w:r>
      <w:r>
        <w:rPr>
          <w:rFonts w:hint="eastAsia" w:asciiTheme="minorEastAsia" w:hAnsiTheme="minorEastAsia" w:eastAsiaTheme="minorEastAsia" w:cstheme="minorEastAsia"/>
          <w:spacing w:val="-9"/>
          <w:position w:val="1"/>
          <w:sz w:val="24"/>
          <w:szCs w:val="24"/>
        </w:rPr>
        <w:t>传</w:t>
      </w:r>
      <w:r>
        <w:rPr>
          <w:rFonts w:hint="eastAsia" w:asciiTheme="minorEastAsia" w:hAnsiTheme="minorEastAsia" w:eastAsiaTheme="minorEastAsia" w:cstheme="minorEastAsia"/>
          <w:spacing w:val="6"/>
          <w:position w:val="1"/>
          <w:sz w:val="24"/>
          <w:szCs w:val="24"/>
        </w:rPr>
        <w:t xml:space="preserve">   </w:t>
      </w:r>
      <w:r>
        <w:rPr>
          <w:rFonts w:hint="eastAsia" w:asciiTheme="minorEastAsia" w:hAnsiTheme="minorEastAsia" w:eastAsiaTheme="minorEastAsia" w:cstheme="minorEastAsia"/>
          <w:spacing w:val="-9"/>
          <w:position w:val="1"/>
          <w:sz w:val="24"/>
          <w:szCs w:val="24"/>
        </w:rPr>
        <w:t>真</w:t>
      </w:r>
      <w:r>
        <w:rPr>
          <w:rFonts w:hint="eastAsia" w:asciiTheme="minorEastAsia" w:hAnsiTheme="minorEastAsia" w:eastAsiaTheme="minorEastAsia" w:cstheme="minorEastAsia"/>
          <w:spacing w:val="-67"/>
          <w:position w:val="1"/>
          <w:sz w:val="24"/>
          <w:szCs w:val="24"/>
        </w:rPr>
        <w:t xml:space="preserve"> </w:t>
      </w:r>
      <w:r>
        <w:rPr>
          <w:rFonts w:hint="eastAsia" w:asciiTheme="minorEastAsia" w:hAnsiTheme="minorEastAsia" w:eastAsiaTheme="minorEastAsia" w:cstheme="minorEastAsia"/>
          <w:spacing w:val="-9"/>
          <w:position w:val="1"/>
          <w:sz w:val="24"/>
          <w:szCs w:val="24"/>
        </w:rPr>
        <w:t>：</w:t>
      </w:r>
      <w:r>
        <w:rPr>
          <w:rFonts w:hint="eastAsia" w:asciiTheme="minorEastAsia" w:hAnsiTheme="minorEastAsia" w:eastAsiaTheme="minorEastAsia" w:cstheme="minorEastAsia"/>
          <w:spacing w:val="-9"/>
          <w:position w:val="1"/>
          <w:sz w:val="24"/>
          <w:szCs w:val="24"/>
          <w:u w:val="single" w:color="auto"/>
          <w:lang w:val="en-US" w:eastAsia="zh-CN"/>
        </w:rPr>
        <w:t xml:space="preserve">               </w:t>
      </w:r>
    </w:p>
    <w:p w14:paraId="4A5578E3">
      <w:pPr>
        <w:pStyle w:val="8"/>
        <w:spacing w:before="265" w:line="219" w:lineRule="auto"/>
        <w:ind w:left="6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电子信箱：</w:t>
      </w:r>
      <w:r>
        <w:rPr>
          <w:rFonts w:hint="eastAsia" w:asciiTheme="minorEastAsia" w:hAnsiTheme="minorEastAsia" w:eastAsiaTheme="minorEastAsia" w:cstheme="minorEastAsia"/>
          <w:spacing w:val="-4"/>
          <w:sz w:val="24"/>
          <w:szCs w:val="24"/>
          <w:u w:val="single" w:color="auto"/>
        </w:rPr>
        <w:t xml:space="preserve">                                       </w:t>
      </w:r>
    </w:p>
    <w:p w14:paraId="46B08883">
      <w:pPr>
        <w:pStyle w:val="8"/>
        <w:spacing w:before="252" w:line="427" w:lineRule="auto"/>
        <w:ind w:left="314" w:right="1491" w:firstLine="5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本合同甲方委托乙方就</w:t>
      </w:r>
      <w:r>
        <w:rPr>
          <w:rFonts w:hint="eastAsia" w:asciiTheme="minorEastAsia" w:hAnsiTheme="minorEastAsia" w:eastAsiaTheme="minorEastAsia" w:cstheme="minorEastAsia"/>
          <w:spacing w:val="53"/>
          <w:sz w:val="24"/>
          <w:szCs w:val="24"/>
          <w:u w:val="single" w:color="auto"/>
        </w:rPr>
        <w:t xml:space="preserve"> </w:t>
      </w:r>
      <w:r>
        <w:rPr>
          <w:rFonts w:hint="eastAsia" w:asciiTheme="minorEastAsia" w:hAnsiTheme="minorEastAsia" w:eastAsiaTheme="minorEastAsia" w:cstheme="minorEastAsia"/>
          <w:spacing w:val="25"/>
          <w:sz w:val="24"/>
          <w:szCs w:val="24"/>
          <w:u w:val="single" w:color="auto"/>
        </w:rPr>
        <w:t>机加工工艺技术开发</w:t>
      </w:r>
      <w:r>
        <w:rPr>
          <w:rFonts w:hint="eastAsia" w:asciiTheme="minorEastAsia" w:hAnsiTheme="minorEastAsia" w:eastAsiaTheme="minorEastAsia" w:cstheme="minorEastAsia"/>
          <w:spacing w:val="25"/>
          <w:sz w:val="24"/>
          <w:szCs w:val="24"/>
        </w:rPr>
        <w:t>项</w:t>
      </w:r>
      <w:r>
        <w:rPr>
          <w:rFonts w:hint="eastAsia" w:asciiTheme="minorEastAsia" w:hAnsiTheme="minorEastAsia" w:eastAsiaTheme="minorEastAsia" w:cstheme="minorEastAsia"/>
          <w:spacing w:val="24"/>
          <w:sz w:val="24"/>
          <w:szCs w:val="24"/>
        </w:rPr>
        <w:t>目进行的专</w:t>
      </w:r>
      <w:r>
        <w:rPr>
          <w:rFonts w:hint="eastAsia" w:asciiTheme="minorEastAsia" w:hAnsiTheme="minorEastAsia" w:eastAsiaTheme="minorEastAsia" w:cstheme="minorEastAsia"/>
          <w:spacing w:val="1"/>
          <w:sz w:val="24"/>
          <w:szCs w:val="24"/>
        </w:rPr>
        <w:t>项技术服务，并支付相应的技术服务报酬。双方经过平等协商，在真</w:t>
      </w:r>
      <w:r>
        <w:rPr>
          <w:rFonts w:hint="eastAsia" w:asciiTheme="minorEastAsia" w:hAnsiTheme="minorEastAsia" w:eastAsiaTheme="minorEastAsia" w:cstheme="minorEastAsia"/>
          <w:spacing w:val="3"/>
          <w:sz w:val="24"/>
          <w:szCs w:val="24"/>
        </w:rPr>
        <w:t>实、充分地表达各自意愿的基础上，根据《中华人民共和国民法典》</w:t>
      </w:r>
      <w:r>
        <w:rPr>
          <w:rFonts w:hint="eastAsia" w:asciiTheme="minorEastAsia" w:hAnsiTheme="minorEastAsia" w:eastAsiaTheme="minorEastAsia" w:cstheme="minorEastAsia"/>
          <w:spacing w:val="1"/>
          <w:sz w:val="24"/>
          <w:szCs w:val="24"/>
        </w:rPr>
        <w:t>的规定，达成如下协议，并由双方共同恪守。</w:t>
      </w:r>
    </w:p>
    <w:p w14:paraId="2B861615">
      <w:pPr>
        <w:spacing w:line="427" w:lineRule="auto"/>
        <w:rPr>
          <w:rFonts w:hint="eastAsia" w:asciiTheme="minorEastAsia" w:hAnsiTheme="minorEastAsia" w:eastAsiaTheme="minorEastAsia" w:cstheme="minorEastAsia"/>
          <w:sz w:val="24"/>
          <w:szCs w:val="24"/>
        </w:rPr>
        <w:sectPr>
          <w:footerReference r:id="rId8" w:type="default"/>
          <w:pgSz w:w="11900" w:h="16840"/>
          <w:pgMar w:top="1284" w:right="398" w:bottom="780" w:left="1785" w:header="0" w:footer="189" w:gutter="0"/>
          <w:cols w:space="720" w:num="1"/>
        </w:sectPr>
      </w:pPr>
    </w:p>
    <w:p w14:paraId="187711C3">
      <w:pPr>
        <w:pStyle w:val="8"/>
        <w:spacing w:before="52" w:line="222" w:lineRule="auto"/>
        <w:ind w:left="9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第一条：</w:t>
      </w:r>
      <w:r>
        <w:rPr>
          <w:rFonts w:hint="eastAsia" w:asciiTheme="minorEastAsia" w:hAnsiTheme="minorEastAsia" w:eastAsiaTheme="minorEastAsia" w:cstheme="minorEastAsia"/>
          <w:spacing w:val="-5"/>
          <w:sz w:val="24"/>
          <w:szCs w:val="24"/>
        </w:rPr>
        <w:t>甲方委托乙方进行技术服务的内容如下：</w:t>
      </w:r>
    </w:p>
    <w:p w14:paraId="38ABD905">
      <w:pPr>
        <w:pStyle w:val="8"/>
        <w:spacing w:before="281" w:line="430" w:lineRule="auto"/>
        <w:ind w:left="364" w:right="1651"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4"/>
          <w:sz w:val="24"/>
          <w:szCs w:val="24"/>
        </w:rPr>
        <w:t>技术服务的目标：</w:t>
      </w:r>
      <w:r>
        <w:rPr>
          <w:rFonts w:hint="eastAsia" w:asciiTheme="minorEastAsia" w:hAnsiTheme="minorEastAsia" w:eastAsiaTheme="minorEastAsia" w:cstheme="minorEastAsia"/>
          <w:spacing w:val="-4"/>
          <w:sz w:val="24"/>
          <w:szCs w:val="24"/>
          <w:u w:val="single" w:color="auto"/>
        </w:rPr>
        <w:t xml:space="preserve">   根据甲方有关技术要求，乙方开展机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7"/>
          <w:sz w:val="24"/>
          <w:szCs w:val="24"/>
          <w:u w:val="single" w:color="auto"/>
        </w:rPr>
        <w:t xml:space="preserve">加工工艺技术服务15次，服务形式线上线下相结合      </w:t>
      </w:r>
    </w:p>
    <w:p w14:paraId="535819EB">
      <w:pPr>
        <w:pStyle w:val="8"/>
        <w:spacing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 技术服务的内容：</w:t>
      </w:r>
    </w:p>
    <w:p w14:paraId="3E167F6F">
      <w:pPr>
        <w:pStyle w:val="8"/>
        <w:spacing w:before="319" w:line="219" w:lineRule="auto"/>
        <w:ind w:left="6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rPr>
        <w:t>(1)针对甲方开发的新产品，为甲方提供</w:t>
      </w:r>
      <w:r>
        <w:rPr>
          <w:rFonts w:hint="eastAsia" w:asciiTheme="minorEastAsia" w:hAnsiTheme="minorEastAsia" w:eastAsiaTheme="minorEastAsia" w:cstheme="minorEastAsia"/>
          <w:spacing w:val="1"/>
          <w:sz w:val="24"/>
          <w:szCs w:val="24"/>
          <w:u w:val="single" w:color="auto"/>
        </w:rPr>
        <w:t>产品部件加工工艺支持；</w:t>
      </w:r>
      <w:r>
        <w:rPr>
          <w:rFonts w:hint="eastAsia" w:asciiTheme="minorEastAsia" w:hAnsiTheme="minorEastAsia" w:eastAsiaTheme="minorEastAsia" w:cstheme="minorEastAsia"/>
          <w:sz w:val="24"/>
          <w:szCs w:val="24"/>
          <w:u w:val="single" w:color="auto"/>
        </w:rPr>
        <w:t xml:space="preserve">  </w:t>
      </w:r>
    </w:p>
    <w:p w14:paraId="46398606">
      <w:pPr>
        <w:pStyle w:val="8"/>
        <w:spacing w:before="301" w:line="180" w:lineRule="auto"/>
        <w:ind w:left="6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( 2 ) 机 加 工 装 设 计 支</w:t>
      </w:r>
      <w:r>
        <w:rPr>
          <w:rFonts w:hint="eastAsia" w:asciiTheme="minorEastAsia" w:hAnsiTheme="minorEastAsia" w:eastAsiaTheme="minorEastAsia" w:cstheme="minorEastAsia"/>
          <w:spacing w:val="-13"/>
          <w:sz w:val="24"/>
          <w:szCs w:val="24"/>
        </w:rPr>
        <w:t xml:space="preserve"> 持</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13"/>
          <w:sz w:val="24"/>
          <w:szCs w:val="24"/>
        </w:rPr>
        <w:t>；</w:t>
      </w:r>
    </w:p>
    <w:tbl>
      <w:tblPr>
        <w:tblStyle w:val="19"/>
        <w:tblW w:w="7775" w:type="dxa"/>
        <w:tblInd w:w="30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775"/>
      </w:tblGrid>
      <w:tr w14:paraId="6E22FB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8" w:hRule="atLeast"/>
        </w:trPr>
        <w:tc>
          <w:tcPr>
            <w:tcW w:w="7775" w:type="dxa"/>
            <w:tcBorders>
              <w:top w:val="single" w:color="000000" w:sz="4" w:space="0"/>
              <w:bottom w:val="single" w:color="000000" w:sz="4" w:space="0"/>
            </w:tcBorders>
            <w:vAlign w:val="top"/>
          </w:tcPr>
          <w:p w14:paraId="3DAAD325">
            <w:pPr>
              <w:spacing w:line="241" w:lineRule="auto"/>
              <w:rPr>
                <w:rFonts w:hint="eastAsia" w:asciiTheme="minorEastAsia" w:hAnsiTheme="minorEastAsia" w:eastAsiaTheme="minorEastAsia" w:cstheme="minorEastAsia"/>
                <w:sz w:val="24"/>
                <w:szCs w:val="24"/>
              </w:rPr>
            </w:pPr>
          </w:p>
          <w:p w14:paraId="2EB661C5">
            <w:pPr>
              <w:pStyle w:val="27"/>
              <w:spacing w:before="84" w:line="17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( 3 ) 机</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16"/>
                <w:sz w:val="24"/>
                <w:szCs w:val="24"/>
              </w:rPr>
              <w:t>加</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6"/>
                <w:sz w:val="24"/>
                <w:szCs w:val="24"/>
              </w:rPr>
              <w:t>刀 具 、</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6"/>
                <w:sz w:val="24"/>
                <w:szCs w:val="24"/>
              </w:rPr>
              <w:t>工</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6"/>
                <w:sz w:val="24"/>
                <w:szCs w:val="24"/>
              </w:rPr>
              <w:t>夹 具</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6"/>
                <w:sz w:val="24"/>
                <w:szCs w:val="24"/>
              </w:rPr>
              <w:t>支</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6"/>
                <w:sz w:val="24"/>
                <w:szCs w:val="24"/>
              </w:rPr>
              <w:t>持</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6"/>
                <w:sz w:val="24"/>
                <w:szCs w:val="24"/>
              </w:rPr>
              <w:t>；</w:t>
            </w:r>
          </w:p>
        </w:tc>
      </w:tr>
      <w:tr w14:paraId="34A519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88" w:hRule="atLeast"/>
        </w:trPr>
        <w:tc>
          <w:tcPr>
            <w:tcW w:w="7775" w:type="dxa"/>
            <w:tcBorders>
              <w:top w:val="single" w:color="000000" w:sz="4" w:space="0"/>
              <w:bottom w:val="single" w:color="000000" w:sz="4" w:space="0"/>
            </w:tcBorders>
            <w:vAlign w:val="top"/>
          </w:tcPr>
          <w:p w14:paraId="3EDE2A7B">
            <w:pPr>
              <w:spacing w:line="252" w:lineRule="auto"/>
              <w:rPr>
                <w:rFonts w:hint="eastAsia" w:asciiTheme="minorEastAsia" w:hAnsiTheme="minorEastAsia" w:eastAsiaTheme="minorEastAsia" w:cstheme="minorEastAsia"/>
                <w:sz w:val="24"/>
                <w:szCs w:val="24"/>
              </w:rPr>
            </w:pPr>
          </w:p>
          <w:p w14:paraId="31031517">
            <w:pPr>
              <w:pStyle w:val="27"/>
              <w:spacing w:before="85" w:line="170" w:lineRule="auto"/>
              <w:ind w:left="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( 4 )</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4"/>
                <w:sz w:val="24"/>
                <w:szCs w:val="24"/>
              </w:rPr>
              <w:t>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4"/>
                <w:sz w:val="24"/>
                <w:szCs w:val="24"/>
              </w:rPr>
              <w:t>殊</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4"/>
                <w:sz w:val="24"/>
                <w:szCs w:val="24"/>
              </w:rPr>
              <w:t>材</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4"/>
                <w:sz w:val="24"/>
                <w:szCs w:val="24"/>
              </w:rPr>
              <w:t>料</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4"/>
                <w:sz w:val="24"/>
                <w:szCs w:val="24"/>
              </w:rPr>
              <w:t>加 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工 艺</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4"/>
                <w:sz w:val="24"/>
                <w:szCs w:val="24"/>
              </w:rPr>
              <w:t>支</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持</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4"/>
                <w:sz w:val="24"/>
                <w:szCs w:val="24"/>
              </w:rPr>
              <w:t>等</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4"/>
                <w:sz w:val="24"/>
                <w:szCs w:val="24"/>
              </w:rPr>
              <w:t>。</w:t>
            </w:r>
          </w:p>
        </w:tc>
      </w:tr>
    </w:tbl>
    <w:p w14:paraId="08B99A17">
      <w:pPr>
        <w:pStyle w:val="8"/>
        <w:spacing w:before="321" w:line="428" w:lineRule="auto"/>
        <w:ind w:left="364" w:right="1566"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3. 技术服务的方式：  </w:t>
      </w:r>
      <w:r>
        <w:rPr>
          <w:rFonts w:hint="eastAsia" w:asciiTheme="minorEastAsia" w:hAnsiTheme="minorEastAsia" w:eastAsiaTheme="minorEastAsia" w:cstheme="minorEastAsia"/>
          <w:spacing w:val="-106"/>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根据甲方有关技术要求，乙方开展工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u w:val="single" w:color="auto"/>
        </w:rPr>
        <w:t xml:space="preserve">艺技术线上及线下服务，使性能参数等达到甲方设计要求。     </w:t>
      </w:r>
    </w:p>
    <w:p w14:paraId="4F47FD36">
      <w:pPr>
        <w:pStyle w:val="8"/>
        <w:spacing w:before="1" w:line="221" w:lineRule="auto"/>
        <w:ind w:left="9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第二条：</w:t>
      </w:r>
      <w:r>
        <w:rPr>
          <w:rFonts w:hint="eastAsia" w:asciiTheme="minorEastAsia" w:hAnsiTheme="minorEastAsia" w:eastAsiaTheme="minorEastAsia" w:cstheme="minorEastAsia"/>
          <w:spacing w:val="-5"/>
          <w:sz w:val="24"/>
          <w:szCs w:val="24"/>
        </w:rPr>
        <w:t>乙方应按下列要求完成技术服务工作：</w:t>
      </w:r>
    </w:p>
    <w:p w14:paraId="3F54A8EB">
      <w:pPr>
        <w:pStyle w:val="8"/>
        <w:spacing w:before="313"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 技术服务地点： </w:t>
      </w:r>
      <w:r>
        <w:rPr>
          <w:rFonts w:hint="eastAsia" w:asciiTheme="minorEastAsia" w:hAnsiTheme="minorEastAsia" w:eastAsiaTheme="minorEastAsia" w:cstheme="minorEastAsia"/>
          <w:spacing w:val="-119"/>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双方约定的地点进行现场或线</w:t>
      </w:r>
      <w:r>
        <w:rPr>
          <w:rFonts w:hint="eastAsia" w:asciiTheme="minorEastAsia" w:hAnsiTheme="minorEastAsia" w:eastAsiaTheme="minorEastAsia" w:cstheme="minorEastAsia"/>
          <w:spacing w:val="-2"/>
          <w:sz w:val="24"/>
          <w:szCs w:val="24"/>
          <w:u w:val="single" w:color="auto"/>
        </w:rPr>
        <w:t>上指导。</w:t>
      </w:r>
      <w:r>
        <w:rPr>
          <w:rFonts w:hint="eastAsia" w:asciiTheme="minorEastAsia" w:hAnsiTheme="minorEastAsia" w:eastAsiaTheme="minorEastAsia" w:cstheme="minorEastAsia"/>
          <w:sz w:val="24"/>
          <w:szCs w:val="24"/>
          <w:u w:val="single" w:color="auto"/>
        </w:rPr>
        <w:t xml:space="preserve"> </w:t>
      </w:r>
    </w:p>
    <w:p w14:paraId="7EEF5117">
      <w:pPr>
        <w:pStyle w:val="8"/>
        <w:spacing w:before="302"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技术服务期限：</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92"/>
          <w:sz w:val="24"/>
          <w:szCs w:val="24"/>
          <w:u w:val="single" w:color="auto"/>
        </w:rPr>
        <w:t xml:space="preserve"> </w:t>
      </w:r>
      <w:r>
        <w:rPr>
          <w:rFonts w:hint="eastAsia" w:asciiTheme="minorEastAsia" w:hAnsiTheme="minorEastAsia" w:eastAsiaTheme="minorEastAsia" w:cstheme="minorEastAsia"/>
          <w:spacing w:val="-9"/>
          <w:sz w:val="24"/>
          <w:szCs w:val="24"/>
          <w:u w:val="single" w:color="auto"/>
          <w:lang w:val="en-US" w:eastAsia="zh-CN"/>
        </w:rPr>
        <w:t xml:space="preserve">                                 </w:t>
      </w:r>
      <w:r>
        <w:rPr>
          <w:rFonts w:hint="eastAsia" w:asciiTheme="minorEastAsia" w:hAnsiTheme="minorEastAsia" w:eastAsiaTheme="minorEastAsia" w:cstheme="minorEastAsia"/>
          <w:spacing w:val="-9"/>
          <w:sz w:val="24"/>
          <w:szCs w:val="24"/>
          <w:u w:val="single" w:color="auto"/>
        </w:rPr>
        <w:t xml:space="preserve">       </w:t>
      </w:r>
    </w:p>
    <w:p w14:paraId="1F279440">
      <w:pPr>
        <w:pStyle w:val="8"/>
        <w:spacing w:before="271" w:line="366" w:lineRule="auto"/>
        <w:ind w:left="364" w:right="1560"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 技术服务进度：</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4"/>
          <w:sz w:val="24"/>
          <w:szCs w:val="24"/>
          <w:u w:val="single" w:color="auto"/>
        </w:rPr>
        <w:t xml:space="preserve"> 按甲方实际开发需要，根据甲方提供的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u w:val="single" w:color="auto"/>
        </w:rPr>
        <w:t>书面技术要求，7日内乙方为甲方提供工艺技术研究报告、工艺图纸</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34"/>
          <w:sz w:val="24"/>
          <w:szCs w:val="24"/>
          <w:u w:val="single" w:color="auto"/>
        </w:rPr>
        <w:t>等书面材料</w:t>
      </w:r>
      <w:r>
        <w:rPr>
          <w:rFonts w:hint="eastAsia" w:asciiTheme="minorEastAsia" w:hAnsiTheme="minorEastAsia" w:eastAsiaTheme="minorEastAsia" w:cstheme="minorEastAsia"/>
          <w:spacing w:val="-28"/>
          <w:sz w:val="24"/>
          <w:szCs w:val="24"/>
          <w:u w:val="single" w:color="auto"/>
        </w:rPr>
        <w:t xml:space="preserve"> </w:t>
      </w:r>
      <w:r>
        <w:rPr>
          <w:rFonts w:hint="eastAsia" w:asciiTheme="minorEastAsia" w:hAnsiTheme="minorEastAsia" w:eastAsiaTheme="minorEastAsia" w:cstheme="minorEastAsia"/>
          <w:spacing w:val="34"/>
          <w:sz w:val="24"/>
          <w:szCs w:val="24"/>
          <w:u w:val="single" w:color="auto"/>
        </w:rPr>
        <w:t>。</w:t>
      </w:r>
      <w:r>
        <w:rPr>
          <w:rFonts w:hint="eastAsia" w:asciiTheme="minorEastAsia" w:hAnsiTheme="minorEastAsia" w:eastAsiaTheme="minorEastAsia" w:cstheme="minorEastAsia"/>
          <w:sz w:val="24"/>
          <w:szCs w:val="24"/>
          <w:u w:val="single" w:color="auto"/>
        </w:rPr>
        <w:t xml:space="preserve">     </w:t>
      </w:r>
    </w:p>
    <w:p w14:paraId="36C39280">
      <w:pPr>
        <w:pStyle w:val="8"/>
        <w:spacing w:before="284"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 技术服务质量要求：</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4"/>
          <w:sz w:val="24"/>
          <w:szCs w:val="24"/>
          <w:u w:val="single" w:color="auto"/>
        </w:rPr>
        <w:t xml:space="preserve"> 在甲方处对相关性能参数按双方认</w:t>
      </w:r>
    </w:p>
    <w:p w14:paraId="41CB24F2">
      <w:pPr>
        <w:pStyle w:val="8"/>
        <w:spacing w:before="321" w:line="219"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 xml:space="preserve">同的方式进行检测验收，使性能参数等达到甲方设计要求。     </w:t>
      </w:r>
    </w:p>
    <w:p w14:paraId="1ECB766B">
      <w:pPr>
        <w:pStyle w:val="8"/>
        <w:spacing w:before="262"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 技术服务质量期限要求：</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无                    </w:t>
      </w:r>
    </w:p>
    <w:p w14:paraId="10E2017A">
      <w:pPr>
        <w:pStyle w:val="8"/>
        <w:spacing w:before="266" w:line="222" w:lineRule="auto"/>
        <w:ind w:left="9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第三条：</w:t>
      </w:r>
      <w:r>
        <w:rPr>
          <w:rFonts w:hint="eastAsia" w:asciiTheme="minorEastAsia" w:hAnsiTheme="minorEastAsia" w:eastAsiaTheme="minorEastAsia" w:cstheme="minorEastAsia"/>
          <w:spacing w:val="-4"/>
          <w:sz w:val="24"/>
          <w:szCs w:val="24"/>
        </w:rPr>
        <w:t>为保证乙方有效进行技术服务工作，甲</w:t>
      </w:r>
      <w:r>
        <w:rPr>
          <w:rFonts w:hint="eastAsia" w:asciiTheme="minorEastAsia" w:hAnsiTheme="minorEastAsia" w:eastAsiaTheme="minorEastAsia" w:cstheme="minorEastAsia"/>
          <w:spacing w:val="-5"/>
          <w:sz w:val="24"/>
          <w:szCs w:val="24"/>
        </w:rPr>
        <w:t>方应当向乙方提</w:t>
      </w:r>
    </w:p>
    <w:p w14:paraId="3716EC55">
      <w:pPr>
        <w:spacing w:line="255" w:lineRule="auto"/>
        <w:rPr>
          <w:rFonts w:hint="eastAsia" w:asciiTheme="minorEastAsia" w:hAnsiTheme="minorEastAsia" w:eastAsiaTheme="minorEastAsia" w:cstheme="minorEastAsia"/>
          <w:sz w:val="24"/>
          <w:szCs w:val="24"/>
        </w:rPr>
      </w:pPr>
    </w:p>
    <w:p w14:paraId="1D87FE20">
      <w:pPr>
        <w:pStyle w:val="8"/>
        <w:spacing w:before="85" w:line="219"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供下列工作条件和协作事项：</w:t>
      </w:r>
    </w:p>
    <w:p w14:paraId="7BD9DA3D">
      <w:pPr>
        <w:pStyle w:val="8"/>
        <w:spacing w:before="282" w:line="227"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1"/>
          <w:sz w:val="24"/>
          <w:szCs w:val="24"/>
        </w:rPr>
        <w:t>1.</w:t>
      </w:r>
      <w:r>
        <w:rPr>
          <w:rFonts w:hint="eastAsia" w:asciiTheme="minorEastAsia" w:hAnsiTheme="minorEastAsia" w:eastAsiaTheme="minorEastAsia" w:cstheme="minorEastAsia"/>
          <w:spacing w:val="-35"/>
          <w:position w:val="1"/>
          <w:sz w:val="24"/>
          <w:szCs w:val="24"/>
        </w:rPr>
        <w:t xml:space="preserve"> </w:t>
      </w:r>
      <w:r>
        <w:rPr>
          <w:rFonts w:hint="eastAsia" w:asciiTheme="minorEastAsia" w:hAnsiTheme="minorEastAsia" w:eastAsiaTheme="minorEastAsia" w:cstheme="minorEastAsia"/>
          <w:spacing w:val="-5"/>
          <w:position w:val="1"/>
          <w:sz w:val="24"/>
          <w:szCs w:val="24"/>
        </w:rPr>
        <w:t>提供技术资料：</w:t>
      </w:r>
      <w:r>
        <w:rPr>
          <w:rFonts w:hint="eastAsia" w:asciiTheme="minorEastAsia" w:hAnsiTheme="minorEastAsia" w:eastAsiaTheme="minorEastAsia" w:cstheme="minorEastAsia"/>
          <w:spacing w:val="70"/>
          <w:position w:val="1"/>
          <w:sz w:val="24"/>
          <w:szCs w:val="24"/>
        </w:rPr>
        <w:t xml:space="preserve"> </w:t>
      </w:r>
      <w:r>
        <w:rPr>
          <w:rFonts w:hint="eastAsia" w:asciiTheme="minorEastAsia" w:hAnsiTheme="minorEastAsia" w:eastAsiaTheme="minorEastAsia" w:cstheme="minorEastAsia"/>
          <w:spacing w:val="-5"/>
          <w:position w:val="-1"/>
          <w:sz w:val="24"/>
          <w:szCs w:val="24"/>
          <w:u w:val="single" w:color="auto"/>
        </w:rPr>
        <w:t xml:space="preserve">          工 艺 技</w:t>
      </w:r>
      <w:r>
        <w:rPr>
          <w:rFonts w:hint="eastAsia" w:asciiTheme="minorEastAsia" w:hAnsiTheme="minorEastAsia" w:eastAsiaTheme="minorEastAsia" w:cstheme="minorEastAsia"/>
          <w:spacing w:val="5"/>
          <w:position w:val="-1"/>
          <w:sz w:val="24"/>
          <w:szCs w:val="24"/>
          <w:u w:val="single" w:color="auto"/>
        </w:rPr>
        <w:t xml:space="preserve"> </w:t>
      </w:r>
      <w:r>
        <w:rPr>
          <w:rFonts w:hint="eastAsia" w:asciiTheme="minorEastAsia" w:hAnsiTheme="minorEastAsia" w:eastAsiaTheme="minorEastAsia" w:cstheme="minorEastAsia"/>
          <w:spacing w:val="-5"/>
          <w:position w:val="-1"/>
          <w:sz w:val="24"/>
          <w:szCs w:val="24"/>
          <w:u w:val="single" w:color="auto"/>
        </w:rPr>
        <w:t>术</w:t>
      </w:r>
      <w:r>
        <w:rPr>
          <w:rFonts w:hint="eastAsia" w:asciiTheme="minorEastAsia" w:hAnsiTheme="minorEastAsia" w:eastAsiaTheme="minorEastAsia" w:cstheme="minorEastAsia"/>
          <w:spacing w:val="17"/>
          <w:position w:val="-1"/>
          <w:sz w:val="24"/>
          <w:szCs w:val="24"/>
          <w:u w:val="single" w:color="auto"/>
        </w:rPr>
        <w:t xml:space="preserve"> </w:t>
      </w:r>
      <w:r>
        <w:rPr>
          <w:rFonts w:hint="eastAsia" w:asciiTheme="minorEastAsia" w:hAnsiTheme="minorEastAsia" w:eastAsiaTheme="minorEastAsia" w:cstheme="minorEastAsia"/>
          <w:spacing w:val="-5"/>
          <w:position w:val="-1"/>
          <w:sz w:val="24"/>
          <w:szCs w:val="24"/>
          <w:u w:val="single" w:color="auto"/>
        </w:rPr>
        <w:t>需</w:t>
      </w:r>
      <w:r>
        <w:rPr>
          <w:rFonts w:hint="eastAsia" w:asciiTheme="minorEastAsia" w:hAnsiTheme="minorEastAsia" w:eastAsiaTheme="minorEastAsia" w:cstheme="minorEastAsia"/>
          <w:spacing w:val="5"/>
          <w:position w:val="-1"/>
          <w:sz w:val="24"/>
          <w:szCs w:val="24"/>
          <w:u w:val="single" w:color="auto"/>
        </w:rPr>
        <w:t xml:space="preserve"> </w:t>
      </w:r>
      <w:r>
        <w:rPr>
          <w:rFonts w:hint="eastAsia" w:asciiTheme="minorEastAsia" w:hAnsiTheme="minorEastAsia" w:eastAsiaTheme="minorEastAsia" w:cstheme="minorEastAsia"/>
          <w:spacing w:val="-5"/>
          <w:position w:val="-1"/>
          <w:sz w:val="24"/>
          <w:szCs w:val="24"/>
          <w:u w:val="single" w:color="auto"/>
        </w:rPr>
        <w:t>求</w:t>
      </w:r>
      <w:r>
        <w:rPr>
          <w:rFonts w:hint="eastAsia" w:asciiTheme="minorEastAsia" w:hAnsiTheme="minorEastAsia" w:eastAsiaTheme="minorEastAsia" w:cstheme="minorEastAsia"/>
          <w:position w:val="-1"/>
          <w:sz w:val="24"/>
          <w:szCs w:val="24"/>
          <w:u w:val="single" w:color="auto"/>
        </w:rPr>
        <w:t xml:space="preserve">        </w:t>
      </w:r>
    </w:p>
    <w:p w14:paraId="731687F2">
      <w:pPr>
        <w:spacing w:line="227" w:lineRule="auto"/>
        <w:rPr>
          <w:rFonts w:hint="eastAsia" w:asciiTheme="minorEastAsia" w:hAnsiTheme="minorEastAsia" w:eastAsiaTheme="minorEastAsia" w:cstheme="minorEastAsia"/>
          <w:sz w:val="24"/>
          <w:szCs w:val="24"/>
        </w:rPr>
        <w:sectPr>
          <w:footerReference r:id="rId9" w:type="default"/>
          <w:pgSz w:w="11900" w:h="16840"/>
          <w:pgMar w:top="1353" w:right="448" w:bottom="769" w:left="1785" w:header="0" w:footer="159" w:gutter="0"/>
          <w:cols w:space="720" w:num="1"/>
        </w:sectPr>
      </w:pPr>
    </w:p>
    <w:p w14:paraId="10B098E8">
      <w:pPr>
        <w:pStyle w:val="8"/>
        <w:spacing w:before="87" w:line="219"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提供工作条件：</w:t>
      </w:r>
    </w:p>
    <w:p w14:paraId="23EFC1A5">
      <w:pPr>
        <w:pStyle w:val="8"/>
        <w:spacing w:before="294" w:line="219"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 其他：</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p>
    <w:p w14:paraId="3AAF193E">
      <w:pPr>
        <w:pStyle w:val="8"/>
        <w:spacing w:before="309" w:line="219"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4.甲方提供上述工作条件和协作事项的时间及方式：</w:t>
      </w:r>
      <w:r>
        <w:rPr>
          <w:rFonts w:hint="eastAsia" w:asciiTheme="minorEastAsia" w:hAnsiTheme="minorEastAsia" w:eastAsiaTheme="minorEastAsia" w:cstheme="minorEastAsia"/>
          <w:spacing w:val="-4"/>
          <w:sz w:val="24"/>
          <w:szCs w:val="24"/>
          <w:u w:val="single" w:color="auto"/>
        </w:rPr>
        <w:t>合 同</w:t>
      </w:r>
      <w:r>
        <w:rPr>
          <w:rFonts w:hint="eastAsia" w:asciiTheme="minorEastAsia" w:hAnsiTheme="minorEastAsia" w:eastAsiaTheme="minorEastAsia" w:cstheme="minorEastAsia"/>
          <w:spacing w:val="-2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执</w:t>
      </w:r>
    </w:p>
    <w:p w14:paraId="05433849">
      <w:pPr>
        <w:pStyle w:val="8"/>
        <w:spacing w:before="322" w:line="219" w:lineRule="auto"/>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rPr>
        <w:t xml:space="preserve">行期内，以书面形式提供技术需求。  </w:t>
      </w:r>
    </w:p>
    <w:p w14:paraId="59F435CF">
      <w:pPr>
        <w:pStyle w:val="8"/>
        <w:spacing w:before="228" w:line="222" w:lineRule="auto"/>
        <w:ind w:left="9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第四条：</w:t>
      </w:r>
      <w:r>
        <w:rPr>
          <w:rFonts w:hint="eastAsia" w:asciiTheme="minorEastAsia" w:hAnsiTheme="minorEastAsia" w:eastAsiaTheme="minorEastAsia" w:cstheme="minorEastAsia"/>
          <w:spacing w:val="-6"/>
          <w:sz w:val="24"/>
          <w:szCs w:val="24"/>
        </w:rPr>
        <w:t>甲方向乙方支付技术服务报酬及支付方式为：</w:t>
      </w:r>
    </w:p>
    <w:p w14:paraId="4249C103">
      <w:pPr>
        <w:pStyle w:val="8"/>
        <w:spacing w:before="283" w:line="219" w:lineRule="auto"/>
        <w:ind w:left="10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 技术服务费总额为：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 xml:space="preserve"> </w:t>
      </w:r>
      <w:r>
        <w:rPr>
          <w:rFonts w:hint="eastAsia" w:asciiTheme="minorEastAsia" w:hAnsiTheme="minorEastAsia" w:eastAsiaTheme="minorEastAsia" w:cstheme="minorEastAsia"/>
          <w:spacing w:val="-14"/>
          <w:sz w:val="24"/>
          <w:szCs w:val="24"/>
          <w:u w:val="single" w:color="auto"/>
        </w:rPr>
        <w:t xml:space="preserve">     </w:t>
      </w:r>
    </w:p>
    <w:p w14:paraId="7ADCC2F6">
      <w:pPr>
        <w:pStyle w:val="8"/>
        <w:spacing w:before="281" w:line="319" w:lineRule="auto"/>
        <w:ind w:left="1034" w:right="16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 技术服务费由甲方</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3"/>
          <w:sz w:val="24"/>
          <w:szCs w:val="24"/>
        </w:rPr>
        <w:t>(一次或分期)支付乙方。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具体支付方式和时间如下：</w:t>
      </w:r>
    </w:p>
    <w:p w14:paraId="2D3D5179">
      <w:pPr>
        <w:pStyle w:val="8"/>
        <w:spacing w:before="2" w:line="173" w:lineRule="auto"/>
        <w:ind w:left="1085"/>
        <w:rPr>
          <w:rFonts w:hint="eastAsia" w:asciiTheme="minorEastAsia" w:hAnsiTheme="minorEastAsia" w:eastAsiaTheme="minorEastAsia" w:cstheme="minorEastAsia"/>
          <w:spacing w:val="-8"/>
          <w:sz w:val="24"/>
          <w:szCs w:val="24"/>
        </w:rPr>
      </w:pPr>
    </w:p>
    <w:p w14:paraId="2DF1F53C">
      <w:pPr>
        <w:pStyle w:val="8"/>
        <w:spacing w:before="2" w:line="173" w:lineRule="auto"/>
        <w:ind w:left="1085"/>
        <w:rPr>
          <w:rFonts w:hint="eastAsia" w:asciiTheme="minorEastAsia" w:hAnsiTheme="minorEastAsia" w:eastAsiaTheme="minorEastAsia" w:cstheme="minorEastAsia"/>
          <w:spacing w:val="-8"/>
          <w:sz w:val="24"/>
          <w:szCs w:val="24"/>
        </w:rPr>
      </w:pPr>
    </w:p>
    <w:p w14:paraId="0633D273">
      <w:pPr>
        <w:pStyle w:val="8"/>
        <w:spacing w:before="2" w:line="173" w:lineRule="auto"/>
        <w:ind w:left="1085"/>
        <w:rPr>
          <w:rFonts w:hint="eastAsia" w:asciiTheme="minorEastAsia" w:hAnsiTheme="minorEastAsia" w:eastAsiaTheme="minorEastAsia" w:cstheme="minorEastAsia"/>
          <w:spacing w:val="-8"/>
          <w:sz w:val="24"/>
          <w:szCs w:val="24"/>
        </w:rPr>
      </w:pPr>
    </w:p>
    <w:p w14:paraId="52887745">
      <w:pPr>
        <w:pStyle w:val="8"/>
        <w:spacing w:before="2" w:line="173" w:lineRule="auto"/>
        <w:ind w:left="1085"/>
        <w:rPr>
          <w:rFonts w:hint="eastAsia" w:asciiTheme="minorEastAsia" w:hAnsiTheme="minorEastAsia" w:eastAsiaTheme="minorEastAsia" w:cstheme="minorEastAsia"/>
          <w:spacing w:val="-8"/>
          <w:sz w:val="24"/>
          <w:szCs w:val="24"/>
        </w:rPr>
      </w:pPr>
    </w:p>
    <w:p w14:paraId="309CD505">
      <w:pPr>
        <w:pStyle w:val="8"/>
        <w:spacing w:before="2" w:line="173" w:lineRule="auto"/>
        <w:ind w:left="1085"/>
        <w:rPr>
          <w:rFonts w:hint="eastAsia" w:asciiTheme="minorEastAsia" w:hAnsiTheme="minorEastAsia" w:eastAsiaTheme="minorEastAsia" w:cstheme="minorEastAsia"/>
          <w:spacing w:val="-8"/>
          <w:sz w:val="24"/>
          <w:szCs w:val="24"/>
        </w:rPr>
      </w:pPr>
    </w:p>
    <w:p w14:paraId="57D51CFD">
      <w:pPr>
        <w:pStyle w:val="8"/>
        <w:spacing w:before="2" w:line="173"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乙方开户银行名称、地址和帐号为：</w:t>
      </w:r>
    </w:p>
    <w:p w14:paraId="04C5F9F3">
      <w:pPr>
        <w:pStyle w:val="8"/>
        <w:spacing w:line="175" w:lineRule="auto"/>
        <w:ind w:left="9215"/>
        <w:rPr>
          <w:rFonts w:hint="eastAsia" w:asciiTheme="minorEastAsia" w:hAnsiTheme="minorEastAsia" w:eastAsiaTheme="minorEastAsia" w:cstheme="minorEastAsia"/>
          <w:sz w:val="24"/>
          <w:szCs w:val="24"/>
        </w:rPr>
      </w:pPr>
    </w:p>
    <w:p w14:paraId="2481876C">
      <w:pPr>
        <w:pStyle w:val="8"/>
        <w:spacing w:before="1" w:line="216" w:lineRule="auto"/>
        <w:ind w:left="15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开户银行：</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17"/>
          <w:sz w:val="24"/>
          <w:szCs w:val="24"/>
          <w:u w:val="single" w:color="auto"/>
        </w:rPr>
        <w:t xml:space="preserve"> </w:t>
      </w:r>
      <w:r>
        <w:rPr>
          <w:rFonts w:hint="eastAsia" w:asciiTheme="minorEastAsia" w:hAnsiTheme="minorEastAsia" w:eastAsiaTheme="minorEastAsia" w:cstheme="minorEastAsia"/>
          <w:spacing w:val="-11"/>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409D7B9E">
      <w:pPr>
        <w:pStyle w:val="8"/>
        <w:spacing w:before="269" w:line="219" w:lineRule="auto"/>
        <w:ind w:left="1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5863590</wp:posOffset>
                </wp:positionH>
                <wp:positionV relativeFrom="paragraph">
                  <wp:posOffset>259080</wp:posOffset>
                </wp:positionV>
                <wp:extent cx="53340" cy="1250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340" cy="125095"/>
                        </a:xfrm>
                        <a:prstGeom prst="rect">
                          <a:avLst/>
                        </a:prstGeom>
                        <a:noFill/>
                        <a:ln>
                          <a:noFill/>
                        </a:ln>
                      </wps:spPr>
                      <wps:txbx>
                        <w:txbxContent>
                          <w:p w14:paraId="04132B8A">
                            <w:pPr>
                              <w:pStyle w:val="8"/>
                              <w:spacing w:before="20" w:line="206" w:lineRule="auto"/>
                              <w:jc w:val="right"/>
                              <w:rPr>
                                <w:sz w:val="14"/>
                                <w:szCs w:val="14"/>
                              </w:rPr>
                            </w:pPr>
                            <w:r>
                              <w:rPr>
                                <w:color w:val="804040"/>
                                <w:spacing w:val="-27"/>
                                <w:sz w:val="14"/>
                                <w:szCs w:val="14"/>
                              </w:rPr>
                              <w:t>!</w:t>
                            </w:r>
                          </w:p>
                        </w:txbxContent>
                      </wps:txbx>
                      <wps:bodyPr lIns="0" tIns="0" rIns="0" bIns="0" upright="1"/>
                    </wps:wsp>
                  </a:graphicData>
                </a:graphic>
              </wp:anchor>
            </w:drawing>
          </mc:Choice>
          <mc:Fallback>
            <w:pict>
              <v:shape id="_x0000_s1026" o:spid="_x0000_s1026" o:spt="202" type="#_x0000_t202" style="position:absolute;left:0pt;margin-left:461.7pt;margin-top:20.4pt;height:9.85pt;width:4.2pt;z-index:251663360;mso-width-relative:page;mso-height-relative:page;" filled="f" stroked="f" coordsize="21600,21600" o:gfxdata="UEsDBAoAAAAAAIdO4kAAAAAAAAAAAAAAAAAEAAAAZHJzL1BLAwQUAAAACACHTuJA6jtSLdgAAAAJ&#10;AQAADwAAAGRycy9kb3ducmV2LnhtbE2PTU/DMAyG70j8h8hI3FjSbVS01J0QghMSoisHjmmTtdUa&#10;pzTZB/8ecxo3W370+nmLzdmN4mjnMHhCSBYKhKXWm4E6hM/69e4BRIiajB49WYQfG2BTXl8VOjf+&#10;RJU9bmMnOIRCrhH6GKdcytD21umw8JMlvu387HTkde6kmfWJw90ol0ql0umB+EOvJ/vc23a/PTiE&#10;py+qXobv9+aj2lVDXWeK3tI94u1Noh5BRHuOFxj+9FkdSnZq/IFMECNCtlytGUVYK67AQLZKeGgQ&#10;UnUPsizk/wblL1BLAwQUAAAACACHTuJAWMfm47oBAABwAwAADgAAAGRycy9lMm9Eb2MueG1srVNB&#10;btswELwXyB8I3mvKTl00guUAhZGgQNEWSPIAmiItAiSXIGlL/kD7g5566b3v8ju6pC2nTS455EKt&#10;dlezM7PU4nqwhuxkiBpcQ6eTihLpBLTabRr6cH/z9gMlMXHXcgNONnQvI71eXrxZ9L6WM+jAtDIQ&#10;BHGx7n1Du5R8zVgUnbQ8TsBLh0UFwfKEr2HD2sB7RLeGzarqPeshtD6AkDFidnUs0hNieAkgKKWF&#10;XIHYWunSETVIwxNKip32kS4LW6WkSF+VijIR01BUmsqJQzBe55MtF7zeBO47LU4U+EsoPNFkuXY4&#10;9Ay14omTbdDPoKwWASKoNBFg2VFIcQRVTKsn3tx13MuiBa2O/mx6fD1Y8WX3LRDdNnROieMWF374&#10;+ePw68/h93cyz/b0PtbYdeexLw0fYcBLM+YjJrPqQQWbn6iHYB3N3Z/NlUMiApPzy8t3WBBYmc7m&#10;1VUBZ4/f+hDTrQRLctDQgKsrjvLd55iQB7aOLXmUgxttTFmfcf8lsDFnWCZ+JJijNKyHk5o1tHsU&#10;Yz45NDJfijEIY7Aeg60PetMhnSK5QOIiCpnTpcmb/ve9DH78U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7Ui3YAAAACQEAAA8AAAAAAAAAAQAgAAAAIgAAAGRycy9kb3ducmV2LnhtbFBLAQIU&#10;ABQAAAAIAIdO4kBYx+bjugEAAHADAAAOAAAAAAAAAAEAIAAAACcBAABkcnMvZTJvRG9jLnhtbFBL&#10;BQYAAAAABgAGAFkBAABTBQAAAAA=&#10;">
                <v:fill on="f" focussize="0,0"/>
                <v:stroke on="f"/>
                <v:imagedata o:title=""/>
                <o:lock v:ext="edit" aspectratio="f"/>
                <v:textbox inset="0mm,0mm,0mm,0mm">
                  <w:txbxContent>
                    <w:p w14:paraId="04132B8A">
                      <w:pPr>
                        <w:pStyle w:val="8"/>
                        <w:spacing w:before="20" w:line="206" w:lineRule="auto"/>
                        <w:jc w:val="right"/>
                        <w:rPr>
                          <w:sz w:val="14"/>
                          <w:szCs w:val="14"/>
                        </w:rPr>
                      </w:pPr>
                      <w:r>
                        <w:rPr>
                          <w:color w:val="804040"/>
                          <w:spacing w:val="-27"/>
                          <w:sz w:val="14"/>
                          <w:szCs w:val="14"/>
                        </w:rPr>
                        <w:t>!</w:t>
                      </w:r>
                    </w:p>
                  </w:txbxContent>
                </v:textbox>
              </v:shape>
            </w:pict>
          </mc:Fallback>
        </mc:AlternateContent>
      </w:r>
      <w:r>
        <w:rPr>
          <w:rFonts w:hint="eastAsia" w:asciiTheme="minorEastAsia" w:hAnsiTheme="minorEastAsia" w:eastAsiaTheme="minorEastAsia" w:cstheme="minorEastAsia"/>
          <w:spacing w:val="-16"/>
          <w:sz w:val="24"/>
          <w:szCs w:val="24"/>
        </w:rPr>
        <w:t>地址：</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6"/>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4A236C0D">
      <w:pPr>
        <w:spacing w:before="7" w:line="228" w:lineRule="auto"/>
        <w:rPr>
          <w:rFonts w:hint="eastAsia" w:asciiTheme="minorEastAsia" w:hAnsiTheme="minorEastAsia" w:eastAsiaTheme="minorEastAsia" w:cstheme="minorEastAsia"/>
          <w:sz w:val="24"/>
          <w:szCs w:val="24"/>
        </w:rPr>
      </w:pPr>
    </w:p>
    <w:p w14:paraId="708D24D8">
      <w:pPr>
        <w:pStyle w:val="8"/>
        <w:spacing w:before="110" w:line="220" w:lineRule="auto"/>
        <w:ind w:left="1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帐号：</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23"/>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p>
    <w:p w14:paraId="6DBA835D">
      <w:pPr>
        <w:pStyle w:val="8"/>
        <w:spacing w:before="284" w:line="222" w:lineRule="auto"/>
        <w:ind w:left="9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第五条：</w:t>
      </w:r>
      <w:r>
        <w:rPr>
          <w:rFonts w:hint="eastAsia" w:asciiTheme="minorEastAsia" w:hAnsiTheme="minorEastAsia" w:eastAsiaTheme="minorEastAsia" w:cstheme="minorEastAsia"/>
          <w:spacing w:val="-6"/>
          <w:sz w:val="24"/>
          <w:szCs w:val="24"/>
        </w:rPr>
        <w:t>双方确定因履行本合同应遵守的保密义务如下：</w:t>
      </w:r>
    </w:p>
    <w:p w14:paraId="0D00ADCE">
      <w:pPr>
        <w:spacing w:line="310" w:lineRule="auto"/>
        <w:rPr>
          <w:rFonts w:hint="eastAsia" w:asciiTheme="minorEastAsia" w:hAnsiTheme="minorEastAsia" w:eastAsiaTheme="minorEastAsia" w:cstheme="minorEastAsia"/>
          <w:sz w:val="24"/>
          <w:szCs w:val="24"/>
        </w:rPr>
      </w:pPr>
    </w:p>
    <w:p w14:paraId="7871BA9C">
      <w:pPr>
        <w:pStyle w:val="8"/>
        <w:spacing w:before="59" w:line="221"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甲</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1"/>
          <w:sz w:val="24"/>
          <w:szCs w:val="24"/>
        </w:rPr>
        <w:t>方 ：</w:t>
      </w:r>
    </w:p>
    <w:p w14:paraId="3BBD7112">
      <w:pPr>
        <w:spacing w:line="249" w:lineRule="auto"/>
        <w:rPr>
          <w:rFonts w:hint="eastAsia" w:asciiTheme="minorEastAsia" w:hAnsiTheme="minorEastAsia" w:eastAsiaTheme="minorEastAsia" w:cstheme="minorEastAsia"/>
          <w:sz w:val="24"/>
          <w:szCs w:val="24"/>
        </w:rPr>
      </w:pPr>
    </w:p>
    <w:p w14:paraId="564F9B65">
      <w:pPr>
        <w:pStyle w:val="8"/>
        <w:spacing w:before="84" w:line="219" w:lineRule="auto"/>
        <w:ind w:left="10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1.保密内容(包括技术信息和经营信息)</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u w:val="single" w:color="auto"/>
        </w:rPr>
        <w:t>涉及本合同的技术</w:t>
      </w:r>
    </w:p>
    <w:p w14:paraId="60E6E3E1">
      <w:pPr>
        <w:spacing w:line="257" w:lineRule="auto"/>
        <w:rPr>
          <w:rFonts w:hint="eastAsia" w:asciiTheme="minorEastAsia" w:hAnsiTheme="minorEastAsia" w:eastAsiaTheme="minorEastAsia" w:cstheme="minorEastAsia"/>
          <w:sz w:val="24"/>
          <w:szCs w:val="24"/>
        </w:rPr>
      </w:pPr>
    </w:p>
    <w:p w14:paraId="159E599B">
      <w:pPr>
        <w:pStyle w:val="8"/>
        <w:spacing w:before="85" w:line="219" w:lineRule="auto"/>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163830</wp:posOffset>
                </wp:positionV>
                <wp:extent cx="4852035" cy="54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2035" cy="54610"/>
                        </a:xfrm>
                        <a:prstGeom prst="rect">
                          <a:avLst/>
                        </a:prstGeom>
                        <a:noFill/>
                        <a:ln>
                          <a:noFill/>
                        </a:ln>
                      </wps:spPr>
                      <wps:txbx>
                        <w:txbxContent>
                          <w:p w14:paraId="5E4DC7E4">
                            <w:pPr>
                              <w:pStyle w:val="8"/>
                              <w:tabs>
                                <w:tab w:val="left" w:pos="5170"/>
                              </w:tabs>
                              <w:spacing w:before="20" w:line="45" w:lineRule="exact"/>
                              <w:ind w:left="20"/>
                              <w:rPr>
                                <w:sz w:val="26"/>
                                <w:szCs w:val="26"/>
                              </w:rPr>
                            </w:pPr>
                            <w:r>
                              <w:rPr>
                                <w:position w:val="3"/>
                                <w:sz w:val="26"/>
                                <w:szCs w:val="26"/>
                              </w:rPr>
                              <w:tab/>
                            </w:r>
                            <w:r>
                              <w:rPr>
                                <w:spacing w:val="-2"/>
                                <w:position w:val="3"/>
                                <w:sz w:val="26"/>
                                <w:szCs w:val="26"/>
                              </w:rPr>
                              <w:t xml:space="preserve">________           </w:t>
                            </w:r>
                          </w:p>
                        </w:txbxContent>
                      </wps:txbx>
                      <wps:bodyPr lIns="0" tIns="0" rIns="0" bIns="0" upright="1"/>
                    </wps:wsp>
                  </a:graphicData>
                </a:graphic>
              </wp:anchor>
            </w:drawing>
          </mc:Choice>
          <mc:Fallback>
            <w:pict>
              <v:shape id="_x0000_s1026" o:spid="_x0000_s1026" o:spt="202" type="#_x0000_t202" style="position:absolute;left:0pt;margin-left:19.2pt;margin-top:12.9pt;height:4.3pt;width:382.05pt;z-index:251661312;mso-width-relative:page;mso-height-relative:page;" filled="f" stroked="f" coordsize="21600,21600" o:gfxdata="UEsDBAoAAAAAAIdO4kAAAAAAAAAAAAAAAAAEAAAAZHJzL1BLAwQUAAAACACHTuJAPtu6TNcAAAAI&#10;AQAADwAAAGRycy9kb3ducmV2LnhtbE2Py07DMBBF90j8gzVI7KjdkFYhxKkQghUSIg0Llk48TaLG&#10;4xC7D/6eYVWWo3N159xic3ajOOIcBk8algsFAqn1dqBOw2f9epeBCNGQNaMn1PCDATbl9VVhcutP&#10;VOFxGzvBJRRyo6GPccqlDG2PzoSFn5CY7fzsTORz7qSdzYnL3SgTpdbSmYH4Q28mfO6x3W8PTsPT&#10;F1Uvw/d781HtqqGuHxS9rfda394s1SOIiOd4CcOfPqtDyU6NP5ANYtRwn6Wc1JCseAHzTCUrEA2D&#10;NAVZFvL/gPIXUEsDBBQAAAAIAIdO4kD1kjHcuwEAAHEDAAAOAAAAZHJzL2Uyb0RvYy54bWytU0Fu&#10;2zAQvBfoHwjea8p2HASC5QCFkaJA0RZI8wCaIi0CJJcgaUv+QPuDnnrpve/yO7qkLadNLjnkQq12&#10;V7Mzs9TydrCG7GWIGlxDp5OKEukEtNptG/rw7e7dDSUxcddyA0429CAjvV29fbPsfS1n0IFpZSAI&#10;4mLd+4Z2KfmasSg6aXmcgJcOiwqC5Qlfw5a1gfeIbg2bVdU16yG0PoCQMWJ2fSrSM2J4CSAopYVc&#10;g9hZ6dIJNUjDE0qKnfaRrgpbpaRIX5SKMhHTUFSayolDMN7kk62WvN4G7jstzhT4Syg80WS5djj0&#10;ArXmiZNd0M+grBYBIqg0EWDZSUhxBFVMqyfe3Hfcy6IFrY7+Ynp8PVjxef81EN02dE6J4xYXfvz5&#10;4/jrz/H3dzLP9vQ+1th177EvDe9hwEsz5iMms+pBBZufqIdgHc09XMyVQyICk1c3i1k1X1AisLa4&#10;up4W89njxz7E9EGCJTloaMDdFUv5/lNMSARbx5Y8y8GdNqbsz7j/EtiYMywzPzHMURo2w1nOBtoD&#10;qjEfHTqZb8UYhDHYjMHOB73tkE7RXCBxE4XM+dbkVf/7XgY//im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7bukzXAAAACAEAAA8AAAAAAAAAAQAgAAAAIgAAAGRycy9kb3ducmV2LnhtbFBLAQIU&#10;ABQAAAAIAIdO4kD1kjHcuwEAAHEDAAAOAAAAAAAAAAEAIAAAACYBAABkcnMvZTJvRG9jLnhtbFBL&#10;BQYAAAAABgAGAFkBAABTBQAAAAA=&#10;">
                <v:fill on="f" focussize="0,0"/>
                <v:stroke on="f"/>
                <v:imagedata o:title=""/>
                <o:lock v:ext="edit" aspectratio="f"/>
                <v:textbox inset="0mm,0mm,0mm,0mm">
                  <w:txbxContent>
                    <w:p w14:paraId="5E4DC7E4">
                      <w:pPr>
                        <w:pStyle w:val="8"/>
                        <w:tabs>
                          <w:tab w:val="left" w:pos="5170"/>
                        </w:tabs>
                        <w:spacing w:before="20" w:line="45" w:lineRule="exact"/>
                        <w:ind w:left="20"/>
                        <w:rPr>
                          <w:sz w:val="26"/>
                          <w:szCs w:val="26"/>
                        </w:rPr>
                      </w:pPr>
                      <w:r>
                        <w:rPr>
                          <w:position w:val="3"/>
                          <w:sz w:val="26"/>
                          <w:szCs w:val="26"/>
                        </w:rPr>
                        <w:tab/>
                      </w:r>
                      <w:r>
                        <w:rPr>
                          <w:spacing w:val="-2"/>
                          <w:position w:val="3"/>
                          <w:sz w:val="26"/>
                          <w:szCs w:val="26"/>
                        </w:rPr>
                        <w:t xml:space="preserve">________           </w:t>
                      </w:r>
                    </w:p>
                  </w:txbxContent>
                </v:textbox>
              </v:shape>
            </w:pict>
          </mc:Fallback>
        </mc:AlternateContent>
      </w:r>
      <w:r>
        <w:rPr>
          <w:rFonts w:hint="eastAsia" w:asciiTheme="minorEastAsia" w:hAnsiTheme="minorEastAsia" w:eastAsiaTheme="minorEastAsia" w:cstheme="minorEastAsia"/>
          <w:sz w:val="24"/>
          <w:szCs w:val="24"/>
        </w:rPr>
        <w:drawing>
          <wp:anchor distT="0" distB="0" distL="0" distR="0" simplePos="0" relativeHeight="251662336" behindDoc="0" locked="0" layoutInCell="1" allowOverlap="1">
            <wp:simplePos x="0" y="0"/>
            <wp:positionH relativeFrom="column">
              <wp:posOffset>5038725</wp:posOffset>
            </wp:positionH>
            <wp:positionV relativeFrom="paragraph">
              <wp:posOffset>66040</wp:posOffset>
            </wp:positionV>
            <wp:extent cx="69850" cy="98425"/>
            <wp:effectExtent l="0" t="0" r="6350" b="825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69822" cy="98432"/>
                    </a:xfrm>
                    <a:prstGeom prst="rect">
                      <a:avLst/>
                    </a:prstGeom>
                  </pic:spPr>
                </pic:pic>
              </a:graphicData>
            </a:graphic>
          </wp:anchor>
        </w:drawing>
      </w:r>
      <w:r>
        <w:rPr>
          <w:rFonts w:hint="eastAsia" w:asciiTheme="minorEastAsia" w:hAnsiTheme="minorEastAsia" w:eastAsiaTheme="minorEastAsia" w:cstheme="minorEastAsia"/>
          <w:spacing w:val="-3"/>
          <w:sz w:val="24"/>
          <w:szCs w:val="24"/>
        </w:rPr>
        <w:t>文件、资料、经营信息和商业秘密</w:t>
      </w:r>
    </w:p>
    <w:p w14:paraId="14C51D2D">
      <w:pPr>
        <w:spacing w:line="219" w:lineRule="auto"/>
        <w:rPr>
          <w:rFonts w:hint="eastAsia" w:asciiTheme="minorEastAsia" w:hAnsiTheme="minorEastAsia" w:eastAsiaTheme="minorEastAsia" w:cstheme="minorEastAsia"/>
          <w:sz w:val="24"/>
          <w:szCs w:val="24"/>
        </w:rPr>
      </w:pPr>
    </w:p>
    <w:p w14:paraId="4548E485">
      <w:pPr>
        <w:spacing w:line="219" w:lineRule="auto"/>
        <w:rPr>
          <w:rFonts w:hint="eastAsia" w:asciiTheme="minorEastAsia" w:hAnsiTheme="minorEastAsia" w:eastAsiaTheme="minorEastAsia" w:cstheme="minorEastAsia"/>
          <w:sz w:val="24"/>
          <w:szCs w:val="24"/>
        </w:rPr>
        <w:sectPr>
          <w:footerReference r:id="rId10" w:type="default"/>
          <w:pgSz w:w="11900" w:h="16840"/>
          <w:pgMar w:top="1431" w:right="428" w:bottom="769" w:left="1785" w:header="0" w:footer="139" w:gutter="0"/>
          <w:cols w:space="720" w:num="1"/>
        </w:sectPr>
      </w:pPr>
    </w:p>
    <w:p w14:paraId="1A90A5D2">
      <w:pPr>
        <w:pStyle w:val="8"/>
        <w:spacing w:before="277" w:line="219"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2.涉密人员范围：</w:t>
      </w:r>
      <w:r>
        <w:rPr>
          <w:rFonts w:hint="eastAsia" w:asciiTheme="minorEastAsia" w:hAnsiTheme="minorEastAsia" w:eastAsiaTheme="minorEastAsia" w:cstheme="minorEastAsia"/>
          <w:spacing w:val="16"/>
          <w:sz w:val="24"/>
          <w:szCs w:val="24"/>
          <w:u w:val="single" w:color="auto"/>
        </w:rPr>
        <w:t>直接和间接涉及本合同技术的有关人员：</w:t>
      </w:r>
      <w:r>
        <w:rPr>
          <w:rFonts w:hint="eastAsia" w:asciiTheme="minorEastAsia" w:hAnsiTheme="minorEastAsia" w:eastAsiaTheme="minorEastAsia" w:cstheme="minorEastAsia"/>
          <w:spacing w:val="8"/>
          <w:sz w:val="24"/>
          <w:szCs w:val="24"/>
          <w:u w:val="single" w:color="auto"/>
        </w:rPr>
        <w:t xml:space="preserve">  </w:t>
      </w:r>
    </w:p>
    <w:p w14:paraId="41033D03">
      <w:pPr>
        <w:pStyle w:val="8"/>
        <w:spacing w:before="293" w:line="219"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3.保密期限：</w:t>
      </w:r>
      <w:r>
        <w:rPr>
          <w:rFonts w:hint="eastAsia" w:asciiTheme="minorEastAsia" w:hAnsiTheme="minorEastAsia" w:eastAsiaTheme="minorEastAsia" w:cstheme="minorEastAsia"/>
          <w:spacing w:val="25"/>
          <w:sz w:val="24"/>
          <w:szCs w:val="24"/>
          <w:u w:val="single" w:color="auto"/>
        </w:rPr>
        <w:t xml:space="preserve">合同有效期及合同终止后三年内 </w:t>
      </w:r>
      <w:r>
        <w:rPr>
          <w:rFonts w:hint="eastAsia" w:asciiTheme="minorEastAsia" w:hAnsiTheme="minorEastAsia" w:eastAsiaTheme="minorEastAsia" w:cstheme="minorEastAsia"/>
          <w:spacing w:val="24"/>
          <w:sz w:val="24"/>
          <w:szCs w:val="24"/>
          <w:u w:val="single" w:color="auto"/>
        </w:rPr>
        <w:t xml:space="preserve">       。</w:t>
      </w:r>
    </w:p>
    <w:p w14:paraId="302F0609">
      <w:pPr>
        <w:pStyle w:val="8"/>
        <w:spacing w:before="279" w:line="219"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4.泄密责任：</w:t>
      </w:r>
      <w:r>
        <w:rPr>
          <w:rFonts w:hint="eastAsia" w:asciiTheme="minorEastAsia" w:hAnsiTheme="minorEastAsia" w:eastAsiaTheme="minorEastAsia" w:cstheme="minorEastAsia"/>
          <w:spacing w:val="15"/>
          <w:sz w:val="24"/>
          <w:szCs w:val="24"/>
          <w:u w:val="single" w:color="auto"/>
        </w:rPr>
        <w:t>泄密方承担因此给信息提供方造成的损失</w:t>
      </w:r>
      <w:r>
        <w:rPr>
          <w:rFonts w:hint="eastAsia" w:asciiTheme="minorEastAsia" w:hAnsiTheme="minorEastAsia" w:eastAsiaTheme="minorEastAsia" w:cstheme="minorEastAsia"/>
          <w:spacing w:val="66"/>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w:t>
      </w:r>
    </w:p>
    <w:p w14:paraId="5B17BD2F">
      <w:pPr>
        <w:spacing w:line="287" w:lineRule="auto"/>
        <w:rPr>
          <w:rFonts w:hint="eastAsia" w:asciiTheme="minorEastAsia" w:hAnsiTheme="minorEastAsia" w:eastAsiaTheme="minorEastAsia" w:cstheme="minorEastAsia"/>
          <w:sz w:val="24"/>
          <w:szCs w:val="24"/>
        </w:rPr>
      </w:pPr>
    </w:p>
    <w:p w14:paraId="533D14E5">
      <w:pPr>
        <w:pStyle w:val="8"/>
        <w:spacing w:before="62" w:line="221"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乙 方</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w:t>
      </w:r>
    </w:p>
    <w:p w14:paraId="5336C65C">
      <w:pPr>
        <w:pStyle w:val="8"/>
        <w:spacing w:before="313" w:line="426" w:lineRule="auto"/>
        <w:ind w:left="285" w:right="1378" w:firstLine="6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0" distR="0" simplePos="0" relativeHeight="251665408" behindDoc="0" locked="0" layoutInCell="1" allowOverlap="1">
            <wp:simplePos x="0" y="0"/>
            <wp:positionH relativeFrom="column">
              <wp:posOffset>172720</wp:posOffset>
            </wp:positionH>
            <wp:positionV relativeFrom="paragraph">
              <wp:posOffset>743585</wp:posOffset>
            </wp:positionV>
            <wp:extent cx="5271770" cy="82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1"/>
                    <a:stretch>
                      <a:fillRect/>
                    </a:stretch>
                  </pic:blipFill>
                  <pic:spPr>
                    <a:xfrm>
                      <a:off x="0" y="0"/>
                      <a:ext cx="5271899" cy="8255"/>
                    </a:xfrm>
                    <a:prstGeom prst="rect">
                      <a:avLst/>
                    </a:prstGeom>
                  </pic:spPr>
                </pic:pic>
              </a:graphicData>
            </a:graphic>
          </wp:anchor>
        </w:drawing>
      </w:r>
      <w:r>
        <w:rPr>
          <w:rFonts w:hint="eastAsia" w:asciiTheme="minorEastAsia" w:hAnsiTheme="minorEastAsia" w:eastAsiaTheme="minorEastAsia" w:cstheme="minorEastAsia"/>
          <w:spacing w:val="13"/>
          <w:sz w:val="24"/>
          <w:szCs w:val="24"/>
        </w:rPr>
        <w:t>1.保密内容(包括技术信息和经营信息)</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2"/>
          <w:sz w:val="24"/>
          <w:szCs w:val="24"/>
          <w:u w:val="single" w:color="auto"/>
        </w:rPr>
        <w:t>涉及本合同的技</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术 文</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0"/>
          <w:sz w:val="24"/>
          <w:szCs w:val="24"/>
        </w:rPr>
        <w:t>件 、</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0"/>
          <w:sz w:val="24"/>
          <w:szCs w:val="24"/>
        </w:rPr>
        <w:t>料 、</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0"/>
          <w:sz w:val="24"/>
          <w:szCs w:val="24"/>
        </w:rPr>
        <w:t>经</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0"/>
          <w:sz w:val="24"/>
          <w:szCs w:val="24"/>
        </w:rPr>
        <w:t>营</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0"/>
          <w:sz w:val="24"/>
          <w:szCs w:val="24"/>
        </w:rPr>
        <w:t>信</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0"/>
          <w:sz w:val="24"/>
          <w:szCs w:val="24"/>
        </w:rPr>
        <w:t>息</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0"/>
          <w:sz w:val="24"/>
          <w:szCs w:val="24"/>
        </w:rPr>
        <w:t>和</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0"/>
          <w:sz w:val="24"/>
          <w:szCs w:val="24"/>
        </w:rPr>
        <w:t>商</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0"/>
          <w:sz w:val="24"/>
          <w:szCs w:val="24"/>
        </w:rPr>
        <w:t>业</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0"/>
          <w:sz w:val="24"/>
          <w:szCs w:val="24"/>
        </w:rPr>
        <w:t>秘</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0"/>
          <w:sz w:val="24"/>
          <w:szCs w:val="24"/>
        </w:rPr>
        <w:t xml:space="preserve">密      </w:t>
      </w:r>
      <w:r>
        <w:rPr>
          <w:rFonts w:hint="eastAsia" w:asciiTheme="minorEastAsia" w:hAnsiTheme="minorEastAsia" w:eastAsiaTheme="minorEastAsia" w:cstheme="minorEastAsia"/>
          <w:spacing w:val="-11"/>
          <w:sz w:val="24"/>
          <w:szCs w:val="24"/>
        </w:rPr>
        <w:t xml:space="preserve">            。</w:t>
      </w:r>
    </w:p>
    <w:p w14:paraId="658ABC6F">
      <w:pPr>
        <w:pStyle w:val="8"/>
        <w:spacing w:before="1" w:line="218"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2.涉密人员范围：  </w:t>
      </w:r>
      <w:r>
        <w:rPr>
          <w:rFonts w:hint="eastAsia" w:asciiTheme="minorEastAsia" w:hAnsiTheme="minorEastAsia" w:eastAsiaTheme="minorEastAsia" w:cstheme="minorEastAsia"/>
          <w:spacing w:val="-11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直接和间接涉及本合同技术的有关人员；</w:t>
      </w:r>
      <w:r>
        <w:rPr>
          <w:rFonts w:hint="eastAsia" w:asciiTheme="minorEastAsia" w:hAnsiTheme="minorEastAsia" w:eastAsiaTheme="minorEastAsia" w:cstheme="minorEastAsia"/>
          <w:sz w:val="24"/>
          <w:szCs w:val="24"/>
          <w:u w:val="single" w:color="auto"/>
        </w:rPr>
        <w:t xml:space="preserve">  </w:t>
      </w:r>
    </w:p>
    <w:p w14:paraId="263CBA44">
      <w:pPr>
        <w:pStyle w:val="8"/>
        <w:spacing w:before="304" w:line="219"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1"/>
          <w:sz w:val="24"/>
          <w:szCs w:val="24"/>
        </w:rPr>
        <w:t>保密期限：  合同有效期及合同终止后三年内</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1"/>
          <w:sz w:val="24"/>
          <w:szCs w:val="24"/>
        </w:rPr>
        <w:t>。</w:t>
      </w:r>
    </w:p>
    <w:p w14:paraId="5D8E1D59">
      <w:pPr>
        <w:pStyle w:val="8"/>
        <w:spacing w:before="279" w:line="219"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4.泄密责任：</w:t>
      </w:r>
      <w:r>
        <w:rPr>
          <w:rFonts w:hint="eastAsia" w:asciiTheme="minorEastAsia" w:hAnsiTheme="minorEastAsia" w:eastAsiaTheme="minorEastAsia" w:cstheme="minorEastAsia"/>
          <w:spacing w:val="16"/>
          <w:sz w:val="24"/>
          <w:szCs w:val="24"/>
          <w:u w:val="single" w:color="auto"/>
        </w:rPr>
        <w:t>泄密方承担因此给信息提供方造成的损失</w:t>
      </w:r>
      <w:r>
        <w:rPr>
          <w:rFonts w:hint="eastAsia" w:asciiTheme="minorEastAsia" w:hAnsiTheme="minorEastAsia" w:eastAsiaTheme="minorEastAsia" w:cstheme="minorEastAsia"/>
          <w:spacing w:val="68"/>
          <w:sz w:val="24"/>
          <w:szCs w:val="24"/>
          <w:u w:val="single" w:color="auto"/>
        </w:rPr>
        <w:t xml:space="preserve">  </w:t>
      </w:r>
      <w:r>
        <w:rPr>
          <w:rFonts w:hint="eastAsia" w:asciiTheme="minorEastAsia" w:hAnsiTheme="minorEastAsia" w:eastAsiaTheme="minorEastAsia" w:cstheme="minorEastAsia"/>
          <w:spacing w:val="16"/>
          <w:sz w:val="24"/>
          <w:szCs w:val="24"/>
          <w:u w:val="single" w:color="auto"/>
        </w:rPr>
        <w:t>。</w:t>
      </w:r>
    </w:p>
    <w:p w14:paraId="579091F5">
      <w:pPr>
        <w:pStyle w:val="8"/>
        <w:spacing w:before="265" w:line="426" w:lineRule="auto"/>
        <w:ind w:left="285" w:right="1391"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第六条：本合同的变更必须由双方协商一致，并以书面</w:t>
      </w:r>
      <w:r>
        <w:rPr>
          <w:rFonts w:hint="eastAsia" w:asciiTheme="minorEastAsia" w:hAnsiTheme="minorEastAsia" w:eastAsiaTheme="minorEastAsia" w:cstheme="minorEastAsia"/>
          <w:spacing w:val="-4"/>
          <w:sz w:val="24"/>
          <w:szCs w:val="24"/>
        </w:rPr>
        <w:t>形式确定。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但有下列情形之一的，一方可以向另一方提出变更合同权利与义务的</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8"/>
          <w:sz w:val="24"/>
          <w:szCs w:val="24"/>
        </w:rPr>
        <w:t>请求，另一</w:t>
      </w:r>
      <w:r>
        <w:rPr>
          <w:rFonts w:hint="eastAsia" w:asciiTheme="minorEastAsia" w:hAnsiTheme="minorEastAsia" w:eastAsiaTheme="minorEastAsia" w:cstheme="minorEastAsia"/>
          <w:spacing w:val="8"/>
          <w:sz w:val="24"/>
          <w:szCs w:val="24"/>
          <w:u w:val="single" w:color="auto"/>
        </w:rPr>
        <w:t>方应当在</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rPr>
        <w:t>日内予以答复；逾期未予答复的</w:t>
      </w:r>
      <w:r>
        <w:rPr>
          <w:rFonts w:hint="eastAsia" w:asciiTheme="minorEastAsia" w:hAnsiTheme="minorEastAsia" w:eastAsiaTheme="minorEastAsia" w:cstheme="minorEastAsia"/>
          <w:spacing w:val="7"/>
          <w:sz w:val="24"/>
          <w:szCs w:val="24"/>
        </w:rPr>
        <w:t>，视为同</w:t>
      </w:r>
      <w:r>
        <w:rPr>
          <w:rFonts w:hint="eastAsia" w:asciiTheme="minorEastAsia" w:hAnsiTheme="minorEastAsia" w:eastAsiaTheme="minorEastAsia" w:cstheme="minorEastAsia"/>
          <w:spacing w:val="-13"/>
          <w:sz w:val="24"/>
          <w:szCs w:val="24"/>
        </w:rPr>
        <w:t>意：</w:t>
      </w:r>
    </w:p>
    <w:p w14:paraId="021B9990">
      <w:pPr>
        <w:pStyle w:val="8"/>
        <w:numPr>
          <w:ilvl w:val="0"/>
          <w:numId w:val="2"/>
        </w:numPr>
        <w:spacing w:before="265" w:line="426" w:lineRule="auto"/>
        <w:ind w:left="285" w:right="1391" w:firstLine="560"/>
        <w:jc w:val="both"/>
        <w:rPr>
          <w:rFonts w:hint="eastAsia" w:asciiTheme="minorEastAsia" w:hAnsiTheme="minorEastAsia" w:eastAsiaTheme="minorEastAsia" w:cstheme="minorEastAsia"/>
          <w:spacing w:val="-3"/>
          <w:sz w:val="24"/>
          <w:szCs w:val="24"/>
          <w:u w:val="single"/>
          <w:lang w:val="en-US" w:eastAsia="zh-CN"/>
        </w:rPr>
      </w:pPr>
      <w:r>
        <w:rPr>
          <w:rFonts w:hint="eastAsia" w:asciiTheme="minorEastAsia" w:hAnsiTheme="minorEastAsia" w:eastAsiaTheme="minorEastAsia" w:cstheme="minorEastAsia"/>
          <w:spacing w:val="-3"/>
          <w:sz w:val="24"/>
          <w:szCs w:val="24"/>
          <w:u w:val="single"/>
          <w:lang w:val="en-US" w:eastAsia="zh-CN"/>
        </w:rPr>
        <w:t xml:space="preserve"> </w:t>
      </w:r>
    </w:p>
    <w:p w14:paraId="56F1A852">
      <w:pPr>
        <w:pStyle w:val="8"/>
        <w:numPr>
          <w:ilvl w:val="0"/>
          <w:numId w:val="2"/>
        </w:numPr>
        <w:spacing w:before="265" w:line="426" w:lineRule="auto"/>
        <w:ind w:left="285" w:right="1391" w:firstLine="560"/>
        <w:jc w:val="both"/>
        <w:rPr>
          <w:rFonts w:hint="eastAsia" w:asciiTheme="minorEastAsia" w:hAnsiTheme="minorEastAsia" w:eastAsiaTheme="minorEastAsia" w:cstheme="minorEastAsia"/>
          <w:spacing w:val="-3"/>
          <w:sz w:val="24"/>
          <w:szCs w:val="24"/>
        </w:rPr>
      </w:pPr>
    </w:p>
    <w:p w14:paraId="67041812">
      <w:pPr>
        <w:pStyle w:val="8"/>
        <w:numPr>
          <w:ilvl w:val="0"/>
          <w:numId w:val="2"/>
        </w:numPr>
        <w:spacing w:before="265" w:line="426" w:lineRule="auto"/>
        <w:ind w:left="285" w:right="1391" w:firstLine="560"/>
        <w:jc w:val="both"/>
        <w:rPr>
          <w:rFonts w:hint="eastAsia" w:asciiTheme="minorEastAsia" w:hAnsiTheme="minorEastAsia" w:eastAsiaTheme="minorEastAsia" w:cstheme="minorEastAsia"/>
          <w:spacing w:val="-3"/>
          <w:sz w:val="24"/>
          <w:szCs w:val="24"/>
        </w:rPr>
      </w:pPr>
    </w:p>
    <w:p w14:paraId="1764CAFB">
      <w:pPr>
        <w:pStyle w:val="8"/>
        <w:spacing w:before="265" w:line="426" w:lineRule="auto"/>
        <w:ind w:left="285" w:right="1391" w:firstLine="56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第七条：双方确定以下列标准和方式对乙方的技术服务工作成果</w:t>
      </w:r>
    </w:p>
    <w:p w14:paraId="47DBFE95">
      <w:pPr>
        <w:pStyle w:val="8"/>
        <w:spacing w:before="289" w:line="219"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进行验收：</w:t>
      </w:r>
    </w:p>
    <w:p w14:paraId="66F8EABA">
      <w:pPr>
        <w:pStyle w:val="8"/>
        <w:spacing w:before="220" w:line="218"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
          <w:sz w:val="24"/>
          <w:szCs w:val="24"/>
        </w:rPr>
        <w:t>乙方完成技术服务工作的形式：</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16"/>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工艺技术研究报告、工艺</w:t>
      </w:r>
    </w:p>
    <w:p w14:paraId="0B6347D4">
      <w:pPr>
        <w:spacing w:line="289" w:lineRule="auto"/>
        <w:rPr>
          <w:rFonts w:hint="eastAsia" w:asciiTheme="minorEastAsia" w:hAnsiTheme="minorEastAsia" w:eastAsiaTheme="minorEastAsia" w:cstheme="minorEastAsia"/>
          <w:sz w:val="24"/>
          <w:szCs w:val="24"/>
        </w:rPr>
      </w:pPr>
    </w:p>
    <w:p w14:paraId="53F70713">
      <w:pPr>
        <w:pStyle w:val="8"/>
        <w:spacing w:before="84" w:line="219"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0" distR="0" simplePos="0" relativeHeight="251664384" behindDoc="0" locked="0" layoutInCell="1" allowOverlap="1">
            <wp:simplePos x="0" y="0"/>
            <wp:positionH relativeFrom="column">
              <wp:posOffset>158115</wp:posOffset>
            </wp:positionH>
            <wp:positionV relativeFrom="paragraph">
              <wp:posOffset>210185</wp:posOffset>
            </wp:positionV>
            <wp:extent cx="4944110" cy="82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2"/>
                    <a:stretch>
                      <a:fillRect/>
                    </a:stretch>
                  </pic:blipFill>
                  <pic:spPr>
                    <a:xfrm>
                      <a:off x="0" y="0"/>
                      <a:ext cx="4943864" cy="8254"/>
                    </a:xfrm>
                    <a:prstGeom prst="rect">
                      <a:avLst/>
                    </a:prstGeom>
                  </pic:spPr>
                </pic:pic>
              </a:graphicData>
            </a:graphic>
          </wp:anchor>
        </w:drawing>
      </w:r>
      <w:r>
        <w:rPr>
          <w:rFonts w:hint="eastAsia" w:asciiTheme="minorEastAsia" w:hAnsiTheme="minorEastAsia" w:eastAsiaTheme="minorEastAsia" w:cstheme="minorEastAsia"/>
          <w:spacing w:val="-16"/>
          <w:sz w:val="24"/>
          <w:szCs w:val="24"/>
        </w:rPr>
        <w:t>图纸等</w:t>
      </w:r>
    </w:p>
    <w:p w14:paraId="26D45785">
      <w:pPr>
        <w:pStyle w:val="8"/>
        <w:spacing w:before="220" w:line="452" w:lineRule="auto"/>
        <w:ind w:left="285" w:right="1698" w:firstLine="6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4"/>
          <w:sz w:val="24"/>
          <w:szCs w:val="24"/>
        </w:rPr>
        <w:t>技术服务工作成果的验收标准：</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4"/>
          <w:sz w:val="24"/>
          <w:szCs w:val="24"/>
          <w:u w:val="single" w:color="auto"/>
        </w:rPr>
        <w:t>使性能参数等达到甲方设</w:t>
      </w:r>
      <w:r>
        <w:rPr>
          <w:rFonts w:hint="eastAsia" w:asciiTheme="minorEastAsia" w:hAnsiTheme="minorEastAsia" w:eastAsiaTheme="minorEastAsia" w:cstheme="minorEastAsia"/>
          <w:spacing w:val="-8"/>
          <w:sz w:val="24"/>
          <w:szCs w:val="24"/>
          <w:u w:val="single"/>
        </w:rPr>
        <w:t>计要求</w:t>
      </w:r>
    </w:p>
    <w:p w14:paraId="694C0519">
      <w:pPr>
        <w:spacing w:line="452" w:lineRule="auto"/>
        <w:rPr>
          <w:rFonts w:hint="eastAsia" w:asciiTheme="minorEastAsia" w:hAnsiTheme="minorEastAsia" w:eastAsiaTheme="minorEastAsia" w:cstheme="minorEastAsia"/>
          <w:sz w:val="24"/>
          <w:szCs w:val="24"/>
        </w:rPr>
        <w:sectPr>
          <w:footerReference r:id="rId11" w:type="default"/>
          <w:pgSz w:w="11900" w:h="16840"/>
          <w:pgMar w:top="1431" w:right="428" w:bottom="750" w:left="1785" w:header="0" w:footer="150" w:gutter="0"/>
          <w:cols w:space="720" w:num="1"/>
        </w:sectPr>
      </w:pPr>
    </w:p>
    <w:p w14:paraId="26B931B7">
      <w:pPr>
        <w:pStyle w:val="8"/>
        <w:spacing w:before="237" w:line="436" w:lineRule="auto"/>
        <w:ind w:left="364" w:right="1720"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 技术服务工作成果的验收方法：</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5"/>
          <w:sz w:val="24"/>
          <w:szCs w:val="24"/>
          <w:u w:val="single" w:color="auto"/>
        </w:rPr>
        <w:t xml:space="preserve"> 对相关性能参数按</w:t>
      </w:r>
      <w:r>
        <w:rPr>
          <w:rFonts w:hint="eastAsia" w:asciiTheme="minorEastAsia" w:hAnsiTheme="minorEastAsia" w:eastAsiaTheme="minorEastAsia" w:cstheme="minorEastAsia"/>
          <w:spacing w:val="4"/>
          <w:sz w:val="24"/>
          <w:szCs w:val="24"/>
          <w:u w:val="single" w:color="auto"/>
        </w:rPr>
        <w:t>双方</w:t>
      </w:r>
      <w:r>
        <w:rPr>
          <w:rFonts w:hint="eastAsia" w:asciiTheme="minorEastAsia" w:hAnsiTheme="minorEastAsia" w:eastAsiaTheme="minorEastAsia" w:cstheme="minorEastAsia"/>
          <w:spacing w:val="-19"/>
          <w:sz w:val="24"/>
          <w:szCs w:val="24"/>
          <w:u w:val="single" w:color="auto"/>
        </w:rPr>
        <w:t>认同的方式进行检测验收</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9"/>
          <w:position w:val="3"/>
          <w:sz w:val="24"/>
          <w:szCs w:val="24"/>
          <w:u w:val="single" w:color="auto"/>
        </w:rPr>
        <w:t>_</w:t>
      </w:r>
      <w:r>
        <w:rPr>
          <w:rFonts w:hint="eastAsia" w:asciiTheme="minorEastAsia" w:hAnsiTheme="minorEastAsia" w:eastAsiaTheme="minorEastAsia" w:cstheme="minorEastAsia"/>
          <w:spacing w:val="-61"/>
          <w:position w:val="3"/>
          <w:sz w:val="24"/>
          <w:szCs w:val="24"/>
          <w:u w:val="single" w:color="auto"/>
        </w:rPr>
        <w:t xml:space="preserve"> </w:t>
      </w:r>
    </w:p>
    <w:p w14:paraId="71F6F3CE">
      <w:pPr>
        <w:pStyle w:val="8"/>
        <w:spacing w:line="219" w:lineRule="auto"/>
        <w:ind w:left="11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4. 验收的时间和地点： </w:t>
      </w:r>
      <w:r>
        <w:rPr>
          <w:rFonts w:hint="eastAsia" w:asciiTheme="minorEastAsia" w:hAnsiTheme="minorEastAsia" w:eastAsiaTheme="minorEastAsia" w:cstheme="minorEastAsia"/>
          <w:spacing w:val="-4"/>
          <w:sz w:val="24"/>
          <w:szCs w:val="24"/>
          <w:u w:val="single" w:color="auto"/>
        </w:rPr>
        <w:t xml:space="preserve">    在甲方所</w:t>
      </w:r>
      <w:r>
        <w:rPr>
          <w:rFonts w:hint="eastAsia" w:asciiTheme="minorEastAsia" w:hAnsiTheme="minorEastAsia" w:eastAsiaTheme="minorEastAsia" w:cstheme="minorEastAsia"/>
          <w:spacing w:val="-5"/>
          <w:sz w:val="24"/>
          <w:szCs w:val="24"/>
          <w:u w:val="single" w:color="auto"/>
        </w:rPr>
        <w:t>在地</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drawing>
          <wp:inline distT="0" distB="0" distL="0" distR="0">
            <wp:extent cx="76200" cy="88900"/>
            <wp:effectExtent l="0" t="0" r="0" b="254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76244" cy="88915"/>
                    </a:xfrm>
                    <a:prstGeom prst="rect">
                      <a:avLst/>
                    </a:prstGeom>
                  </pic:spPr>
                </pic:pic>
              </a:graphicData>
            </a:graphic>
          </wp:inline>
        </w:drawing>
      </w:r>
    </w:p>
    <w:p w14:paraId="054ADA4B">
      <w:pPr>
        <w:pStyle w:val="8"/>
        <w:spacing w:before="308" w:line="222" w:lineRule="auto"/>
        <w:ind w:left="7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第八条：</w:t>
      </w:r>
      <w:r>
        <w:rPr>
          <w:rFonts w:hint="eastAsia" w:asciiTheme="minorEastAsia" w:hAnsiTheme="minorEastAsia" w:eastAsiaTheme="minorEastAsia" w:cstheme="minorEastAsia"/>
          <w:spacing w:val="-3"/>
          <w:sz w:val="24"/>
          <w:szCs w:val="24"/>
        </w:rPr>
        <w:t>双方确定：</w:t>
      </w:r>
    </w:p>
    <w:p w14:paraId="09796D12">
      <w:pPr>
        <w:pStyle w:val="8"/>
        <w:spacing w:before="293" w:line="328" w:lineRule="auto"/>
        <w:ind w:left="364" w:right="1759"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 在本合同有效期内，甲方利用乙方提交的技术服务工作</w:t>
      </w:r>
      <w:r>
        <w:rPr>
          <w:rFonts w:hint="eastAsia" w:asciiTheme="minorEastAsia" w:hAnsiTheme="minorEastAsia" w:eastAsiaTheme="minorEastAsia" w:cstheme="minorEastAsia"/>
          <w:spacing w:val="6"/>
          <w:sz w:val="24"/>
          <w:szCs w:val="24"/>
          <w:u w:val="none" w:color="auto"/>
        </w:rPr>
        <w:t>成</w:t>
      </w:r>
      <w:r>
        <w:rPr>
          <w:rFonts w:hint="eastAsia" w:asciiTheme="minorEastAsia" w:hAnsiTheme="minorEastAsia" w:eastAsiaTheme="minorEastAsia" w:cstheme="minorEastAsia"/>
          <w:spacing w:val="9"/>
          <w:sz w:val="24"/>
          <w:szCs w:val="24"/>
          <w:u w:val="none" w:color="auto"/>
        </w:rPr>
        <w:t>果所完成的新的技术成果，归</w:t>
      </w:r>
      <w:r>
        <w:rPr>
          <w:rFonts w:hint="eastAsia" w:asciiTheme="minorEastAsia" w:hAnsiTheme="minorEastAsia" w:eastAsiaTheme="minorEastAsia" w:cstheme="minorEastAsia"/>
          <w:spacing w:val="9"/>
          <w:sz w:val="24"/>
          <w:szCs w:val="24"/>
          <w:u w:val="single" w:color="auto"/>
          <w:lang w:val="en-US" w:eastAsia="zh-CN"/>
        </w:rPr>
        <w:t xml:space="preserve">   </w:t>
      </w:r>
      <w:r>
        <w:rPr>
          <w:rFonts w:hint="eastAsia" w:asciiTheme="minorEastAsia" w:hAnsiTheme="minorEastAsia" w:eastAsiaTheme="minorEastAsia" w:cstheme="minorEastAsia"/>
          <w:spacing w:val="9"/>
          <w:sz w:val="24"/>
          <w:szCs w:val="24"/>
          <w:u w:val="none" w:color="auto"/>
        </w:rPr>
        <w:t>(</w:t>
      </w:r>
      <w:r>
        <w:rPr>
          <w:rFonts w:hint="eastAsia" w:asciiTheme="minorEastAsia" w:hAnsiTheme="minorEastAsia" w:eastAsiaTheme="minorEastAsia" w:cstheme="minorEastAsia"/>
          <w:spacing w:val="9"/>
          <w:sz w:val="24"/>
          <w:szCs w:val="24"/>
        </w:rPr>
        <w:t>甲、双)方所有。</w:t>
      </w:r>
    </w:p>
    <w:p w14:paraId="01FF9FDB">
      <w:pPr>
        <w:pStyle w:val="8"/>
        <w:spacing w:before="312" w:line="335" w:lineRule="auto"/>
        <w:ind w:left="364" w:right="1754"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 在本合同有效期内，乙方利用甲方提供的技</w:t>
      </w:r>
      <w:r>
        <w:rPr>
          <w:rFonts w:hint="eastAsia" w:asciiTheme="minorEastAsia" w:hAnsiTheme="minorEastAsia" w:eastAsiaTheme="minorEastAsia" w:cstheme="minorEastAsia"/>
          <w:spacing w:val="6"/>
          <w:sz w:val="24"/>
          <w:szCs w:val="24"/>
        </w:rPr>
        <w:t>术资料和工作</w:t>
      </w:r>
      <w:r>
        <w:rPr>
          <w:rFonts w:hint="eastAsia" w:asciiTheme="minorEastAsia" w:hAnsiTheme="minorEastAsia" w:eastAsiaTheme="minorEastAsia" w:cstheme="minorEastAsia"/>
          <w:spacing w:val="11"/>
          <w:sz w:val="24"/>
          <w:szCs w:val="24"/>
        </w:rPr>
        <w:t>条件所完成的新的技术成果，归</w:t>
      </w:r>
      <w:r>
        <w:rPr>
          <w:rFonts w:hint="eastAsia" w:asciiTheme="minorEastAsia" w:hAnsiTheme="minorEastAsia" w:eastAsiaTheme="minorEastAsia" w:cstheme="minorEastAsia"/>
          <w:spacing w:val="49"/>
          <w:sz w:val="24"/>
          <w:szCs w:val="24"/>
          <w:u w:val="single" w:color="auto"/>
          <w:lang w:val="en-US" w:eastAsia="zh-CN"/>
        </w:rPr>
        <w:t xml:space="preserve">  </w:t>
      </w:r>
      <w:r>
        <w:rPr>
          <w:rFonts w:hint="eastAsia" w:asciiTheme="minorEastAsia" w:hAnsiTheme="minorEastAsia" w:eastAsiaTheme="minorEastAsia" w:cstheme="minorEastAsia"/>
          <w:spacing w:val="50"/>
          <w:sz w:val="24"/>
          <w:szCs w:val="24"/>
          <w:u w:val="single" w:color="auto"/>
        </w:rPr>
        <w:t xml:space="preserve"> </w:t>
      </w:r>
      <w:r>
        <w:rPr>
          <w:rFonts w:hint="eastAsia" w:asciiTheme="minorEastAsia" w:hAnsiTheme="minorEastAsia" w:eastAsiaTheme="minorEastAsia" w:cstheme="minorEastAsia"/>
          <w:spacing w:val="-113"/>
          <w:sz w:val="24"/>
          <w:szCs w:val="24"/>
        </w:rPr>
        <w:t xml:space="preserve"> </w:t>
      </w:r>
      <w:r>
        <w:rPr>
          <w:rFonts w:hint="eastAsia" w:asciiTheme="minorEastAsia" w:hAnsiTheme="minorEastAsia" w:eastAsiaTheme="minorEastAsia" w:cstheme="minorEastAsia"/>
          <w:spacing w:val="11"/>
          <w:sz w:val="24"/>
          <w:szCs w:val="24"/>
        </w:rPr>
        <w:t>(乙、双)方所有。</w:t>
      </w:r>
    </w:p>
    <w:p w14:paraId="1BB284A0">
      <w:pPr>
        <w:pStyle w:val="8"/>
        <w:spacing w:before="278" w:line="222" w:lineRule="auto"/>
        <w:ind w:left="9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第九条：</w:t>
      </w:r>
      <w:r>
        <w:rPr>
          <w:rFonts w:hint="eastAsia" w:asciiTheme="minorEastAsia" w:hAnsiTheme="minorEastAsia" w:eastAsiaTheme="minorEastAsia" w:cstheme="minorEastAsia"/>
          <w:spacing w:val="2"/>
          <w:sz w:val="24"/>
          <w:szCs w:val="24"/>
        </w:rPr>
        <w:t>双方确定，按以下约定承担各自的违约责任：</w:t>
      </w:r>
    </w:p>
    <w:p w14:paraId="630C318E">
      <w:pPr>
        <w:pStyle w:val="8"/>
        <w:spacing w:before="272" w:line="436" w:lineRule="auto"/>
        <w:ind w:left="364" w:right="1640" w:firstLine="7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u w:val="single" w:color="auto"/>
        </w:rPr>
        <w:t>甲</w:t>
      </w:r>
      <w:r>
        <w:rPr>
          <w:rFonts w:hint="eastAsia" w:asciiTheme="minorEastAsia" w:hAnsiTheme="minorEastAsia" w:eastAsiaTheme="minorEastAsia" w:cstheme="minorEastAsia"/>
          <w:spacing w:val="-1"/>
          <w:sz w:val="24"/>
          <w:szCs w:val="24"/>
        </w:rPr>
        <w:t>方违反本合同第 三</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条约定，应当</w:t>
      </w:r>
      <w:r>
        <w:rPr>
          <w:rFonts w:hint="eastAsia" w:asciiTheme="minorEastAsia" w:hAnsiTheme="minorEastAsia" w:eastAsiaTheme="minorEastAsia" w:cstheme="minorEastAsia"/>
          <w:spacing w:val="-1"/>
          <w:sz w:val="24"/>
          <w:szCs w:val="24"/>
          <w:u w:val="single" w:color="auto"/>
        </w:rPr>
        <w:t>支付违约金，</w:t>
      </w:r>
      <w:r>
        <w:rPr>
          <w:rFonts w:hint="eastAsia" w:asciiTheme="minorEastAsia" w:hAnsiTheme="minorEastAsia" w:eastAsiaTheme="minorEastAsia" w:cstheme="minorEastAsia"/>
          <w:spacing w:val="17"/>
          <w:sz w:val="24"/>
          <w:szCs w:val="24"/>
          <w:u w:val="single" w:color="auto"/>
        </w:rPr>
        <w:t>金额为本项目经费的10%(</w:t>
      </w:r>
      <w:r>
        <w:rPr>
          <w:rFonts w:hint="eastAsia" w:asciiTheme="minorEastAsia" w:hAnsiTheme="minorEastAsia" w:eastAsiaTheme="minorEastAsia" w:cstheme="minorEastAsia"/>
          <w:spacing w:val="17"/>
          <w:sz w:val="24"/>
          <w:szCs w:val="24"/>
        </w:rPr>
        <w:t>支付违约金或损失赔偿额的计算方法)。</w:t>
      </w:r>
    </w:p>
    <w:p w14:paraId="4E535C7E">
      <w:pPr>
        <w:pStyle w:val="8"/>
        <w:spacing w:line="443" w:lineRule="auto"/>
        <w:ind w:left="364" w:right="1695" w:firstLine="6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z w:val="24"/>
          <w:szCs w:val="24"/>
          <w:u w:val="single" w:color="auto"/>
        </w:rPr>
        <w:t>甲</w:t>
      </w:r>
      <w:r>
        <w:rPr>
          <w:rFonts w:hint="eastAsia" w:asciiTheme="minorEastAsia" w:hAnsiTheme="minorEastAsia" w:eastAsiaTheme="minorEastAsia" w:cstheme="minorEastAsia"/>
          <w:sz w:val="24"/>
          <w:szCs w:val="24"/>
        </w:rPr>
        <w:t xml:space="preserve">方违反本合同第 </w:t>
      </w:r>
      <w:r>
        <w:rPr>
          <w:rFonts w:hint="eastAsia" w:asciiTheme="minorEastAsia" w:hAnsiTheme="minorEastAsia" w:eastAsiaTheme="minorEastAsia" w:cstheme="minorEastAsia"/>
          <w:sz w:val="24"/>
          <w:szCs w:val="24"/>
          <w:u w:val="single" w:color="auto"/>
        </w:rPr>
        <w:t>四</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z w:val="24"/>
          <w:szCs w:val="24"/>
        </w:rPr>
        <w:t xml:space="preserve">条约定，应当 </w:t>
      </w:r>
      <w:r>
        <w:rPr>
          <w:rFonts w:hint="eastAsia" w:asciiTheme="minorEastAsia" w:hAnsiTheme="minorEastAsia" w:eastAsiaTheme="minorEastAsia" w:cstheme="minorEastAsia"/>
          <w:sz w:val="24"/>
          <w:szCs w:val="24"/>
          <w:u w:val="single" w:color="auto"/>
        </w:rPr>
        <w:t>支付违约金，</w:t>
      </w:r>
      <w:r>
        <w:rPr>
          <w:rFonts w:hint="eastAsia" w:asciiTheme="minorEastAsia" w:hAnsiTheme="minorEastAsia" w:eastAsiaTheme="minorEastAsia" w:cstheme="minorEastAsia"/>
          <w:spacing w:val="-54"/>
          <w:sz w:val="24"/>
          <w:szCs w:val="24"/>
          <w:u w:val="single" w:color="auto"/>
        </w:rPr>
        <w:t xml:space="preserve"> </w:t>
      </w:r>
      <w:r>
        <w:rPr>
          <w:rFonts w:hint="eastAsia" w:asciiTheme="minorEastAsia" w:hAnsiTheme="minorEastAsia" w:eastAsiaTheme="minorEastAsia" w:cstheme="minorEastAsia"/>
          <w:spacing w:val="17"/>
          <w:sz w:val="24"/>
          <w:szCs w:val="24"/>
          <w:u w:val="single" w:color="auto"/>
        </w:rPr>
        <w:t>金额为本项目经费的10%(</w:t>
      </w:r>
      <w:r>
        <w:rPr>
          <w:rFonts w:hint="eastAsia" w:asciiTheme="minorEastAsia" w:hAnsiTheme="minorEastAsia" w:eastAsiaTheme="minorEastAsia" w:cstheme="minorEastAsia"/>
          <w:spacing w:val="17"/>
          <w:sz w:val="24"/>
          <w:szCs w:val="24"/>
        </w:rPr>
        <w:t>支付违约金或损失赔偿额的计算方法)。</w:t>
      </w:r>
    </w:p>
    <w:p w14:paraId="52A7FA80">
      <w:pPr>
        <w:pStyle w:val="8"/>
        <w:spacing w:before="2" w:line="439" w:lineRule="auto"/>
        <w:ind w:left="364" w:right="1665" w:firstLine="6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0" distR="0" simplePos="0" relativeHeight="251666432" behindDoc="1" locked="0" layoutInCell="1" allowOverlap="1">
            <wp:simplePos x="0" y="0"/>
            <wp:positionH relativeFrom="column">
              <wp:posOffset>5958205</wp:posOffset>
            </wp:positionH>
            <wp:positionV relativeFrom="paragraph">
              <wp:posOffset>297815</wp:posOffset>
            </wp:positionV>
            <wp:extent cx="104775" cy="1069340"/>
            <wp:effectExtent l="0" t="0" r="1905" b="1270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104789" cy="1069139"/>
                    </a:xfrm>
                    <a:prstGeom prst="rect">
                      <a:avLst/>
                    </a:prstGeom>
                  </pic:spPr>
                </pic:pic>
              </a:graphicData>
            </a:graphic>
          </wp:anchor>
        </w:draw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z w:val="24"/>
          <w:szCs w:val="24"/>
          <w:u w:val="single" w:color="auto"/>
        </w:rPr>
        <w:t>乙</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z w:val="24"/>
          <w:szCs w:val="24"/>
        </w:rPr>
        <w:t>方违反本合同第</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条约定，应当</w:t>
      </w:r>
      <w:r>
        <w:rPr>
          <w:rFonts w:hint="eastAsia" w:asciiTheme="minorEastAsia" w:hAnsiTheme="minorEastAsia" w:eastAsiaTheme="minorEastAsia" w:cstheme="minorEastAsia"/>
          <w:sz w:val="24"/>
          <w:szCs w:val="24"/>
          <w:u w:val="single" w:color="auto"/>
        </w:rPr>
        <w:t xml:space="preserve"> 支付违约金，</w:t>
      </w:r>
      <w:r>
        <w:rPr>
          <w:rFonts w:hint="eastAsia" w:asciiTheme="minorEastAsia" w:hAnsiTheme="minorEastAsia" w:eastAsiaTheme="minorEastAsia" w:cstheme="minorEastAsia"/>
          <w:spacing w:val="18"/>
          <w:sz w:val="24"/>
          <w:szCs w:val="24"/>
          <w:u w:val="single" w:color="auto"/>
        </w:rPr>
        <w:t>金额为本项目经费的10%(</w:t>
      </w:r>
      <w:r>
        <w:rPr>
          <w:rFonts w:hint="eastAsia" w:asciiTheme="minorEastAsia" w:hAnsiTheme="minorEastAsia" w:eastAsiaTheme="minorEastAsia" w:cstheme="minorEastAsia"/>
          <w:spacing w:val="18"/>
          <w:sz w:val="24"/>
          <w:szCs w:val="24"/>
        </w:rPr>
        <w:t>支付违约金或损失赔偿额的计算方法)。</w:t>
      </w:r>
    </w:p>
    <w:p w14:paraId="73D80BA2">
      <w:pPr>
        <w:pStyle w:val="8"/>
        <w:spacing w:before="1" w:line="443" w:lineRule="auto"/>
        <w:ind w:left="364" w:right="179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第十条：双方确定，在本合同有效期内，甲方指定</w:t>
      </w:r>
      <w:r>
        <w:rPr>
          <w:rFonts w:hint="eastAsia" w:asciiTheme="minorEastAsia" w:hAnsiTheme="minorEastAsia" w:eastAsiaTheme="minorEastAsia" w:cstheme="minorEastAsia"/>
          <w:spacing w:val="17"/>
          <w:sz w:val="24"/>
          <w:szCs w:val="24"/>
          <w:u w:val="single" w:color="auto"/>
        </w:rPr>
        <w:t xml:space="preserve">   </w:t>
      </w:r>
      <w:r>
        <w:rPr>
          <w:rFonts w:hint="eastAsia" w:asciiTheme="minorEastAsia" w:hAnsiTheme="minorEastAsia" w:eastAsiaTheme="minorEastAsia" w:cstheme="minorEastAsia"/>
          <w:spacing w:val="17"/>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z w:val="24"/>
          <w:szCs w:val="24"/>
        </w:rPr>
        <w:t xml:space="preserve"> 为甲方项目联系人，乙方指定</w:t>
      </w:r>
      <w:r>
        <w:rPr>
          <w:rFonts w:hint="eastAsia" w:asciiTheme="minorEastAsia" w:hAnsiTheme="minorEastAsia" w:eastAsiaTheme="minorEastAsia" w:cstheme="minorEastAsia"/>
          <w:spacing w:val="101"/>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z w:val="24"/>
          <w:szCs w:val="24"/>
        </w:rPr>
        <w:t>为乙方项目联系人。项</w:t>
      </w:r>
      <w:r>
        <w:rPr>
          <w:rFonts w:hint="eastAsia" w:asciiTheme="minorEastAsia" w:hAnsiTheme="minorEastAsia" w:eastAsiaTheme="minorEastAsia" w:cstheme="minorEastAsia"/>
          <w:spacing w:val="-3"/>
          <w:sz w:val="24"/>
          <w:szCs w:val="24"/>
        </w:rPr>
        <w:t>目联系人承担以下责任：</w:t>
      </w:r>
    </w:p>
    <w:p w14:paraId="0DDAAB17">
      <w:pPr>
        <w:pStyle w:val="8"/>
        <w:spacing w:before="1" w:line="443" w:lineRule="auto"/>
        <w:ind w:left="364" w:right="1790"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对该合同各条款相关事宜及时进行沟通</w:t>
      </w:r>
      <w:r>
        <w:rPr>
          <w:rFonts w:hint="eastAsia" w:asciiTheme="minorEastAsia" w:hAnsiTheme="minorEastAsia" w:eastAsiaTheme="minorEastAsia" w:cstheme="minorEastAsia"/>
          <w:sz w:val="24"/>
          <w:szCs w:val="24"/>
        </w:rPr>
        <w:t xml:space="preserve">。        </w:t>
      </w:r>
    </w:p>
    <w:p w14:paraId="535FCE7C">
      <w:pPr>
        <w:pStyle w:val="8"/>
        <w:spacing w:before="1" w:line="443" w:lineRule="auto"/>
        <w:ind w:left="364" w:right="1790"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u w:val="single"/>
        </w:rPr>
        <w:t>按照约定联系时间、联系方式和联系地点完成交办的相关 工 作 。</w:t>
      </w:r>
    </w:p>
    <w:p w14:paraId="4BB81B33">
      <w:pPr>
        <w:pStyle w:val="8"/>
        <w:spacing w:before="1" w:line="443" w:lineRule="auto"/>
        <w:ind w:left="364" w:right="1790" w:firstLine="702" w:firstLineChars="300"/>
        <w:rPr>
          <w:rFonts w:hint="default" w:asciiTheme="minorEastAsia" w:hAnsiTheme="minorEastAsia" w:eastAsiaTheme="minorEastAsia" w:cstheme="minorEastAsia"/>
          <w:sz w:val="24"/>
          <w:szCs w:val="24"/>
          <w:lang w:val="en-US" w:eastAsia="zh-CN"/>
        </w:rPr>
        <w:sectPr>
          <w:footerReference r:id="rId12" w:type="default"/>
          <w:pgSz w:w="11900" w:h="16840"/>
          <w:pgMar w:top="1431" w:right="389" w:bottom="209" w:left="1785" w:header="0" w:footer="0" w:gutter="0"/>
          <w:cols w:space="720" w:num="1"/>
        </w:sectPr>
      </w:pPr>
      <w:r>
        <w:rPr>
          <w:rFonts w:hint="eastAsia" w:asciiTheme="minorEastAsia" w:hAnsiTheme="minorEastAsia" w:eastAsiaTheme="minorEastAsia" w:cstheme="minorEastAsia"/>
          <w:spacing w:val="-3"/>
          <w:sz w:val="24"/>
          <w:szCs w:val="24"/>
        </w:rPr>
        <w:t>一方变更项目联系人的，应当及时以书面形式通知另一方</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未及时通知</w:t>
      </w:r>
      <w:r>
        <w:rPr>
          <w:rFonts w:hint="eastAsia" w:asciiTheme="minorEastAsia" w:hAnsiTheme="minorEastAsia" w:eastAsiaTheme="minorEastAsia" w:cstheme="minorEastAsia"/>
          <w:spacing w:val="3"/>
          <w:sz w:val="24"/>
          <w:szCs w:val="24"/>
        </w:rPr>
        <w:t>并影响本合同履行或造成损失的，应承担相应的责任。</w:t>
      </w:r>
    </w:p>
    <w:p w14:paraId="574F6065">
      <w:pPr>
        <w:pStyle w:val="8"/>
        <w:spacing w:before="302" w:line="315" w:lineRule="auto"/>
        <w:ind w:left="265" w:right="1607" w:firstLine="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双方确定，出现下列情形，致使本合同的履行成为不</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
          <w:sz w:val="24"/>
          <w:szCs w:val="24"/>
        </w:rPr>
        <w:t>必要或不可能的，可以解除本合同：</w:t>
      </w:r>
    </w:p>
    <w:p w14:paraId="7FF54615">
      <w:pPr>
        <w:pStyle w:val="8"/>
        <w:spacing w:before="293" w:line="219"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6"/>
          <w:sz w:val="24"/>
          <w:szCs w:val="24"/>
        </w:rPr>
        <w:t>发生不可抗力；</w:t>
      </w:r>
    </w:p>
    <w:p w14:paraId="1C534191">
      <w:pPr>
        <w:pStyle w:val="8"/>
        <w:spacing w:before="321" w:line="219"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 xml:space="preserve">2. 在合同履行中，第三人公开相同的技术成果。      </w:t>
      </w:r>
    </w:p>
    <w:p w14:paraId="53A6DFC0">
      <w:pPr>
        <w:pStyle w:val="8"/>
        <w:spacing w:before="277" w:line="324" w:lineRule="auto"/>
        <w:ind w:left="265" w:right="1612" w:firstLine="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第</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b/>
          <w:bCs/>
          <w:spacing w:val="1"/>
          <w:sz w:val="24"/>
          <w:szCs w:val="24"/>
        </w:rPr>
        <w:t>十</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1"/>
          <w:sz w:val="24"/>
          <w:szCs w:val="24"/>
        </w:rPr>
        <w:t>二</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b/>
          <w:bCs/>
          <w:spacing w:val="1"/>
          <w:sz w:val="24"/>
          <w:szCs w:val="24"/>
        </w:rPr>
        <w:t>条：</w:t>
      </w:r>
      <w:r>
        <w:rPr>
          <w:rFonts w:hint="eastAsia" w:asciiTheme="minorEastAsia" w:hAnsiTheme="minorEastAsia" w:eastAsiaTheme="minorEastAsia" w:cstheme="minorEastAsia"/>
          <w:spacing w:val="1"/>
          <w:sz w:val="24"/>
          <w:szCs w:val="24"/>
        </w:rPr>
        <w:t>双方因履行本合同而发生的争议，应协商、调解解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决。协商、调解不成的，确定按以下第</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2"/>
          <w:sz w:val="24"/>
          <w:szCs w:val="24"/>
          <w:u w:val="single" w:color="auto"/>
        </w:rPr>
        <w:t xml:space="preserve">    2    </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种方式处理：</w:t>
      </w:r>
    </w:p>
    <w:p w14:paraId="041258BA">
      <w:pPr>
        <w:pStyle w:val="8"/>
        <w:spacing w:before="301" w:line="219" w:lineRule="auto"/>
        <w:ind w:left="9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 提</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4"/>
          <w:sz w:val="24"/>
          <w:szCs w:val="24"/>
        </w:rPr>
        <w:t>交</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仲裁委员会仲裁；</w:t>
      </w:r>
    </w:p>
    <w:p w14:paraId="4E1C07AE">
      <w:pPr>
        <w:pStyle w:val="8"/>
        <w:spacing w:before="280" w:line="219" w:lineRule="auto"/>
        <w:ind w:left="9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 依法向人民法院起诉。</w:t>
      </w:r>
    </w:p>
    <w:p w14:paraId="22A207AD">
      <w:pPr>
        <w:pStyle w:val="8"/>
        <w:spacing w:before="309" w:line="317" w:lineRule="auto"/>
        <w:ind w:left="265" w:right="1599" w:firstLine="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第十三条：</w:t>
      </w:r>
      <w:r>
        <w:rPr>
          <w:rFonts w:hint="eastAsia" w:asciiTheme="minorEastAsia" w:hAnsiTheme="minorEastAsia" w:eastAsiaTheme="minorEastAsia" w:cstheme="minorEastAsia"/>
          <w:spacing w:val="10"/>
          <w:sz w:val="24"/>
          <w:szCs w:val="24"/>
        </w:rPr>
        <w:t>双方确定：本合同及相关附件中所涉及的有关名词</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
          <w:sz w:val="24"/>
          <w:szCs w:val="24"/>
        </w:rPr>
        <w:t>和技术术语，其定义和解释如下：</w:t>
      </w:r>
    </w:p>
    <w:p w14:paraId="432C9C3F">
      <w:pPr>
        <w:pStyle w:val="8"/>
        <w:spacing w:before="303" w:line="220"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position w:val="1"/>
          <w:sz w:val="24"/>
          <w:szCs w:val="24"/>
        </w:rPr>
        <w:t>1.</w:t>
      </w:r>
      <w:r>
        <w:rPr>
          <w:rFonts w:hint="eastAsia" w:asciiTheme="minorEastAsia" w:hAnsiTheme="minorEastAsia" w:eastAsiaTheme="minorEastAsia" w:cstheme="minorEastAsia"/>
          <w:spacing w:val="1"/>
          <w:position w:val="1"/>
          <w:sz w:val="24"/>
          <w:szCs w:val="24"/>
        </w:rPr>
        <w:t xml:space="preserve">    </w:t>
      </w:r>
      <w:r>
        <w:rPr>
          <w:rFonts w:hint="eastAsia" w:asciiTheme="minorEastAsia" w:hAnsiTheme="minorEastAsia" w:eastAsiaTheme="minorEastAsia" w:cstheme="minorEastAsia"/>
          <w:spacing w:val="27"/>
          <w:position w:val="-1"/>
          <w:sz w:val="24"/>
          <w:szCs w:val="24"/>
          <w:u w:val="single" w:color="auto"/>
        </w:rPr>
        <w:t xml:space="preserve">  </w:t>
      </w:r>
      <w:r>
        <w:rPr>
          <w:rFonts w:hint="eastAsia" w:asciiTheme="minorEastAsia" w:hAnsiTheme="minorEastAsia" w:eastAsiaTheme="minorEastAsia" w:cstheme="minorEastAsia"/>
          <w:spacing w:val="-15"/>
          <w:position w:val="-1"/>
          <w:sz w:val="24"/>
          <w:szCs w:val="24"/>
          <w:u w:val="single" w:color="auto"/>
        </w:rPr>
        <w:t>无</w:t>
      </w:r>
      <w:r>
        <w:rPr>
          <w:rFonts w:hint="eastAsia" w:asciiTheme="minorEastAsia" w:hAnsiTheme="minorEastAsia" w:eastAsiaTheme="minorEastAsia" w:cstheme="minorEastAsia"/>
          <w:position w:val="-1"/>
          <w:sz w:val="24"/>
          <w:szCs w:val="24"/>
          <w:u w:val="single" w:color="auto"/>
        </w:rPr>
        <w:t xml:space="preserve">                                            </w:t>
      </w:r>
    </w:p>
    <w:p w14:paraId="546B1415">
      <w:pPr>
        <w:pStyle w:val="8"/>
        <w:spacing w:before="270" w:line="222" w:lineRule="auto"/>
        <w:ind w:left="9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第</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b/>
          <w:bCs/>
          <w:spacing w:val="7"/>
          <w:sz w:val="24"/>
          <w:szCs w:val="24"/>
        </w:rPr>
        <w:t>十</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b/>
          <w:bCs/>
          <w:spacing w:val="7"/>
          <w:sz w:val="24"/>
          <w:szCs w:val="24"/>
        </w:rPr>
        <w:t>四</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7"/>
          <w:sz w:val="24"/>
          <w:szCs w:val="24"/>
        </w:rPr>
        <w:t>条：</w:t>
      </w:r>
      <w:r>
        <w:rPr>
          <w:rFonts w:hint="eastAsia" w:asciiTheme="minorEastAsia" w:hAnsiTheme="minorEastAsia" w:eastAsiaTheme="minorEastAsia" w:cstheme="minorEastAsia"/>
          <w:spacing w:val="7"/>
          <w:sz w:val="24"/>
          <w:szCs w:val="24"/>
        </w:rPr>
        <w:t>与履行本合同有关的下列技术文件，经双方确认</w:t>
      </w:r>
    </w:p>
    <w:p w14:paraId="3B43B400">
      <w:pPr>
        <w:pStyle w:val="8"/>
        <w:spacing w:before="291" w:line="219" w:lineRule="auto"/>
        <w:ind w:left="2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后，</w:t>
      </w:r>
      <w:r>
        <w:rPr>
          <w:rFonts w:hint="eastAsia" w:asciiTheme="minorEastAsia" w:hAnsiTheme="minorEastAsia" w:eastAsiaTheme="minorEastAsia" w:cstheme="minorEastAsia"/>
          <w:spacing w:val="-3"/>
          <w:sz w:val="24"/>
          <w:szCs w:val="24"/>
          <w:u w:val="single" w:color="auto"/>
        </w:rPr>
        <w:t>书</w:t>
      </w:r>
      <w:r>
        <w:rPr>
          <w:rFonts w:hint="eastAsia" w:asciiTheme="minorEastAsia" w:hAnsiTheme="minorEastAsia" w:eastAsiaTheme="minorEastAsia" w:cstheme="minorEastAsia"/>
          <w:spacing w:val="-50"/>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面</w:t>
      </w:r>
      <w:r>
        <w:rPr>
          <w:rFonts w:hint="eastAsia" w:asciiTheme="minorEastAsia" w:hAnsiTheme="minorEastAsia" w:eastAsiaTheme="minorEastAsia" w:cstheme="minorEastAsia"/>
          <w:spacing w:val="-53"/>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确</w:t>
      </w:r>
      <w:r>
        <w:rPr>
          <w:rFonts w:hint="eastAsia" w:asciiTheme="minorEastAsia" w:hAnsiTheme="minorEastAsia" w:eastAsiaTheme="minorEastAsia" w:cstheme="minorEastAsia"/>
          <w:spacing w:val="-53"/>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认</w:t>
      </w:r>
      <w:r>
        <w:rPr>
          <w:rFonts w:hint="eastAsia" w:asciiTheme="minorEastAsia" w:hAnsiTheme="minorEastAsia" w:eastAsiaTheme="minorEastAsia" w:cstheme="minorEastAsia"/>
          <w:spacing w:val="-52"/>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材</w:t>
      </w:r>
      <w:r>
        <w:rPr>
          <w:rFonts w:hint="eastAsia" w:asciiTheme="minorEastAsia" w:hAnsiTheme="minorEastAsia" w:eastAsiaTheme="minorEastAsia" w:cstheme="minorEastAsia"/>
          <w:spacing w:val="-53"/>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料</w:t>
      </w:r>
      <w:r>
        <w:rPr>
          <w:rFonts w:hint="eastAsia" w:asciiTheme="minorEastAsia" w:hAnsiTheme="minorEastAsia" w:eastAsiaTheme="minorEastAsia" w:cstheme="minorEastAsia"/>
          <w:spacing w:val="-3"/>
          <w:sz w:val="24"/>
          <w:szCs w:val="24"/>
        </w:rPr>
        <w:t xml:space="preserve">  为本合同的组成部分：</w:t>
      </w:r>
    </w:p>
    <w:p w14:paraId="03EBC597">
      <w:pPr>
        <w:pStyle w:val="8"/>
        <w:spacing w:before="212" w:line="201" w:lineRule="auto"/>
        <w:ind w:left="5784" w:right="1691" w:hanging="47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4"/>
          <w:sz w:val="24"/>
          <w:szCs w:val="24"/>
        </w:rPr>
        <w:t>技术背景资料：</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无             </w:t>
      </w:r>
    </w:p>
    <w:p w14:paraId="7F9A3FDC">
      <w:pPr>
        <w:pStyle w:val="8"/>
        <w:spacing w:before="267" w:line="218"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可行性论证报告：</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无</w:t>
      </w:r>
      <w:r>
        <w:rPr>
          <w:rFonts w:hint="eastAsia" w:asciiTheme="minorEastAsia" w:hAnsiTheme="minorEastAsia" w:eastAsiaTheme="minorEastAsia" w:cstheme="minorEastAsia"/>
          <w:spacing w:val="3"/>
          <w:sz w:val="24"/>
          <w:szCs w:val="24"/>
          <w:u w:val="single" w:color="auto"/>
        </w:rPr>
        <w:t xml:space="preserve">                   </w:t>
      </w:r>
    </w:p>
    <w:p w14:paraId="5A0969C6">
      <w:pPr>
        <w:pStyle w:val="8"/>
        <w:spacing w:before="290" w:line="218"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3"/>
          <w:sz w:val="24"/>
          <w:szCs w:val="24"/>
        </w:rPr>
        <w:t>技术评价报告：</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无</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6A3249C5">
      <w:pPr>
        <w:pStyle w:val="8"/>
        <w:spacing w:before="305" w:line="219"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 技术标准和规范：</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无</w:t>
      </w:r>
      <w:r>
        <w:rPr>
          <w:rFonts w:hint="eastAsia" w:asciiTheme="minorEastAsia" w:hAnsiTheme="minorEastAsia" w:eastAsiaTheme="minorEastAsia" w:cstheme="minorEastAsia"/>
          <w:sz w:val="24"/>
          <w:szCs w:val="24"/>
          <w:u w:val="single" w:color="auto"/>
        </w:rPr>
        <w:t xml:space="preserve">                      </w:t>
      </w:r>
    </w:p>
    <w:p w14:paraId="2A0479D7">
      <w:pPr>
        <w:pStyle w:val="8"/>
        <w:spacing w:before="293" w:line="219"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 原始设计和工艺文件：</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6"/>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无</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1"/>
          <w:sz w:val="24"/>
          <w:szCs w:val="24"/>
        </w:rPr>
        <w:t>;</w:t>
      </w:r>
    </w:p>
    <w:p w14:paraId="00C962FD">
      <w:pPr>
        <w:pStyle w:val="8"/>
        <w:spacing w:before="311" w:line="220" w:lineRule="auto"/>
        <w:ind w:left="10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6.</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4"/>
          <w:sz w:val="24"/>
          <w:szCs w:val="24"/>
        </w:rPr>
        <w:t>其</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4"/>
          <w:sz w:val="24"/>
          <w:szCs w:val="24"/>
        </w:rPr>
        <w:t>他</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4"/>
          <w:sz w:val="24"/>
          <w:szCs w:val="24"/>
          <w:u w:val="single" w:color="auto"/>
        </w:rPr>
        <w:t>无</w:t>
      </w:r>
      <w:r>
        <w:rPr>
          <w:rFonts w:hint="eastAsia" w:asciiTheme="minorEastAsia" w:hAnsiTheme="minorEastAsia" w:eastAsiaTheme="minorEastAsia" w:cstheme="minorEastAsia"/>
          <w:sz w:val="24"/>
          <w:szCs w:val="24"/>
          <w:u w:val="single" w:color="auto"/>
        </w:rPr>
        <w:t xml:space="preserve">                     </w:t>
      </w:r>
    </w:p>
    <w:p w14:paraId="48631F4F">
      <w:pPr>
        <w:pStyle w:val="8"/>
        <w:spacing w:before="300" w:line="222" w:lineRule="auto"/>
        <w:ind w:left="0" w:leftChars="0" w:firstLine="1063" w:firstLineChars="4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第十五条：</w:t>
      </w:r>
      <w:r>
        <w:rPr>
          <w:rFonts w:hint="eastAsia" w:asciiTheme="minorEastAsia" w:hAnsiTheme="minorEastAsia" w:eastAsiaTheme="minorEastAsia" w:cstheme="minorEastAsia"/>
          <w:spacing w:val="7"/>
          <w:sz w:val="24"/>
          <w:szCs w:val="24"/>
        </w:rPr>
        <w:t xml:space="preserve">双方约定本合同其他相关事项为： </w:t>
      </w:r>
      <w:r>
        <w:rPr>
          <w:rFonts w:hint="eastAsia" w:asciiTheme="minorEastAsia" w:hAnsiTheme="minorEastAsia" w:eastAsiaTheme="minorEastAsia" w:cstheme="minorEastAsia"/>
          <w:spacing w:val="-11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 xml:space="preserve">无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w:t>
      </w:r>
    </w:p>
    <w:p w14:paraId="14A80649">
      <w:pPr>
        <w:pStyle w:val="8"/>
        <w:spacing w:before="282" w:line="222" w:lineRule="auto"/>
        <w:ind w:left="8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第</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b/>
          <w:bCs/>
          <w:spacing w:val="1"/>
          <w:sz w:val="24"/>
          <w:szCs w:val="24"/>
        </w:rPr>
        <w:t>十</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b/>
          <w:bCs/>
          <w:spacing w:val="1"/>
          <w:sz w:val="24"/>
          <w:szCs w:val="24"/>
        </w:rPr>
        <w:t>六</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1"/>
          <w:sz w:val="24"/>
          <w:szCs w:val="24"/>
        </w:rPr>
        <w:t>条：</w:t>
      </w:r>
      <w:r>
        <w:rPr>
          <w:rFonts w:hint="eastAsia" w:asciiTheme="minorEastAsia" w:hAnsiTheme="minorEastAsia" w:eastAsiaTheme="minorEastAsia" w:cstheme="minorEastAsia"/>
          <w:spacing w:val="1"/>
          <w:sz w:val="24"/>
          <w:szCs w:val="24"/>
        </w:rPr>
        <w:t>本合同一式</w:t>
      </w:r>
      <w:r>
        <w:rPr>
          <w:rFonts w:hint="eastAsia" w:asciiTheme="minorEastAsia" w:hAnsiTheme="minorEastAsia" w:eastAsiaTheme="minorEastAsia" w:cstheme="minorEastAsia"/>
          <w:spacing w:val="1"/>
          <w:sz w:val="24"/>
          <w:szCs w:val="24"/>
          <w:u w:val="single" w:color="auto"/>
        </w:rPr>
        <w:t xml:space="preserve"> 4</w:t>
      </w:r>
      <w:r>
        <w:rPr>
          <w:rFonts w:hint="eastAsia" w:asciiTheme="minorEastAsia" w:hAnsiTheme="minorEastAsia" w:eastAsiaTheme="minorEastAsia" w:cstheme="minorEastAsia"/>
          <w:spacing w:val="1"/>
          <w:sz w:val="24"/>
          <w:szCs w:val="24"/>
        </w:rPr>
        <w:t>份，具有同等法律效力。</w:t>
      </w:r>
    </w:p>
    <w:p w14:paraId="3B200F18">
      <w:pPr>
        <w:spacing w:line="222" w:lineRule="auto"/>
        <w:rPr>
          <w:rFonts w:hint="eastAsia" w:asciiTheme="minorEastAsia" w:hAnsiTheme="minorEastAsia" w:eastAsiaTheme="minorEastAsia" w:cstheme="minorEastAsia"/>
          <w:sz w:val="24"/>
          <w:szCs w:val="24"/>
        </w:rPr>
        <w:sectPr>
          <w:footerReference r:id="rId13" w:type="default"/>
          <w:pgSz w:w="11900" w:h="16840"/>
          <w:pgMar w:top="1347" w:right="398" w:bottom="780" w:left="1785" w:header="0" w:footer="189" w:gutter="0"/>
          <w:cols w:space="720" w:num="1"/>
        </w:sectPr>
      </w:pPr>
    </w:p>
    <w:p w14:paraId="70D161A1">
      <w:pPr>
        <w:pStyle w:val="8"/>
        <w:spacing w:before="52" w:line="224" w:lineRule="auto"/>
        <w:ind w:left="10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第十七条：</w:t>
      </w:r>
      <w:r>
        <w:rPr>
          <w:rFonts w:hint="eastAsia" w:asciiTheme="minorEastAsia" w:hAnsiTheme="minorEastAsia" w:eastAsiaTheme="minorEastAsia" w:cstheme="minorEastAsia"/>
          <w:spacing w:val="-5"/>
          <w:sz w:val="24"/>
          <w:szCs w:val="24"/>
        </w:rPr>
        <w:t xml:space="preserve"> 本合同经双方签字盖章后生效。</w:t>
      </w:r>
    </w:p>
    <w:p w14:paraId="4D2B9122">
      <w:pPr>
        <w:spacing w:line="270" w:lineRule="auto"/>
        <w:rPr>
          <w:rFonts w:hint="eastAsia" w:asciiTheme="minorEastAsia" w:hAnsiTheme="minorEastAsia" w:eastAsiaTheme="minorEastAsia" w:cstheme="minorEastAsia"/>
          <w:sz w:val="24"/>
          <w:szCs w:val="24"/>
        </w:rPr>
      </w:pPr>
    </w:p>
    <w:p w14:paraId="6417E646">
      <w:pPr>
        <w:pStyle w:val="8"/>
        <w:spacing w:before="94" w:line="389" w:lineRule="auto"/>
        <w:ind w:left="1014" w:right="1457" w:firstLine="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position w:val="-3"/>
          <w:sz w:val="24"/>
          <w:szCs w:val="24"/>
        </w:rPr>
        <w:t>甲 方</w:t>
      </w:r>
      <w:r>
        <w:rPr>
          <w:rFonts w:hint="eastAsia" w:asciiTheme="minorEastAsia" w:hAnsiTheme="minorEastAsia" w:eastAsiaTheme="minorEastAsia" w:cstheme="minorEastAsia"/>
          <w:spacing w:val="10"/>
          <w:position w:val="-3"/>
          <w:sz w:val="24"/>
          <w:szCs w:val="24"/>
        </w:rPr>
        <w:t xml:space="preserve"> </w:t>
      </w:r>
      <w:r>
        <w:rPr>
          <w:rFonts w:hint="eastAsia" w:asciiTheme="minorEastAsia" w:hAnsiTheme="minorEastAsia" w:eastAsiaTheme="minorEastAsia" w:cstheme="minorEastAsia"/>
          <w:spacing w:val="-23"/>
          <w:position w:val="-3"/>
          <w:sz w:val="24"/>
          <w:szCs w:val="24"/>
        </w:rPr>
        <w:t>：</w:t>
      </w:r>
      <w:r>
        <w:rPr>
          <w:rFonts w:hint="eastAsia" w:asciiTheme="minorEastAsia" w:hAnsiTheme="minorEastAsia" w:eastAsiaTheme="minorEastAsia" w:cstheme="minorEastAsia"/>
          <w:spacing w:val="-76"/>
          <w:position w:val="-3"/>
          <w:sz w:val="24"/>
          <w:szCs w:val="24"/>
        </w:rPr>
        <w:t xml:space="preserve"> </w:t>
      </w:r>
      <w:r>
        <w:rPr>
          <w:rFonts w:hint="eastAsia" w:asciiTheme="minorEastAsia" w:hAnsiTheme="minorEastAsia" w:eastAsiaTheme="minorEastAsia" w:cstheme="minorEastAsia"/>
          <w:spacing w:val="3"/>
          <w:position w:val="1"/>
          <w:sz w:val="24"/>
          <w:szCs w:val="24"/>
          <w:u w:val="single" w:color="auto"/>
        </w:rPr>
        <w:t xml:space="preserve">                                </w:t>
      </w:r>
      <w:r>
        <w:rPr>
          <w:rFonts w:hint="eastAsia" w:asciiTheme="minorEastAsia" w:hAnsiTheme="minorEastAsia" w:eastAsiaTheme="minorEastAsia" w:cstheme="minorEastAsia"/>
          <w:spacing w:val="2"/>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w:t>
      </w:r>
      <w:r>
        <w:rPr>
          <w:rFonts w:hint="eastAsia" w:asciiTheme="minorEastAsia" w:hAnsiTheme="minorEastAsia" w:eastAsiaTheme="minorEastAsia" w:cstheme="minorEastAsia"/>
          <w:spacing w:val="24"/>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盖</w:t>
      </w:r>
      <w:r>
        <w:rPr>
          <w:rFonts w:hint="eastAsia" w:asciiTheme="minorEastAsia" w:hAnsiTheme="minorEastAsia" w:eastAsiaTheme="minorEastAsia" w:cstheme="minorEastAsia"/>
          <w:spacing w:val="32"/>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章</w:t>
      </w:r>
      <w:r>
        <w:rPr>
          <w:rFonts w:hint="eastAsia" w:asciiTheme="minorEastAsia" w:hAnsiTheme="minorEastAsia" w:eastAsiaTheme="minorEastAsia" w:cstheme="minorEastAsia"/>
          <w:spacing w:val="24"/>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w:t>
      </w:r>
      <w:r>
        <w:rPr>
          <w:rFonts w:hint="eastAsia" w:asciiTheme="minorEastAsia" w:hAnsiTheme="minorEastAsia" w:eastAsiaTheme="minorEastAsia" w:cstheme="minorEastAsia"/>
          <w:position w:val="1"/>
          <w:sz w:val="24"/>
          <w:szCs w:val="24"/>
        </w:rPr>
        <w:t xml:space="preserve"> </w:t>
      </w:r>
      <w:r>
        <w:rPr>
          <w:rFonts w:hint="eastAsia" w:asciiTheme="minorEastAsia" w:hAnsiTheme="minorEastAsia" w:eastAsiaTheme="minorEastAsia" w:cstheme="minorEastAsia"/>
          <w:spacing w:val="6"/>
          <w:sz w:val="24"/>
          <w:szCs w:val="24"/>
        </w:rPr>
        <w:t>法定代表人/委托代理人：</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(签名)</w:t>
      </w:r>
    </w:p>
    <w:p w14:paraId="68308364">
      <w:pPr>
        <w:spacing w:line="228" w:lineRule="auto"/>
        <w:ind w:left="5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1"/>
          <w:sz w:val="24"/>
          <w:szCs w:val="24"/>
        </w:rPr>
        <w:t>年</w:t>
      </w:r>
      <w:r>
        <w:rPr>
          <w:rFonts w:hint="eastAsia" w:asciiTheme="minorEastAsia" w:hAnsiTheme="minorEastAsia" w:eastAsiaTheme="minorEastAsia" w:cstheme="minorEastAsia"/>
          <w:spacing w:val="30"/>
          <w:position w:val="-1"/>
          <w:sz w:val="24"/>
          <w:szCs w:val="24"/>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position w:val="1"/>
          <w:sz w:val="24"/>
          <w:szCs w:val="24"/>
        </w:rPr>
        <w:t>日</w:t>
      </w:r>
    </w:p>
    <w:p w14:paraId="08EA908E">
      <w:pPr>
        <w:spacing w:line="247" w:lineRule="auto"/>
        <w:rPr>
          <w:rFonts w:hint="eastAsia" w:asciiTheme="minorEastAsia" w:hAnsiTheme="minorEastAsia" w:eastAsiaTheme="minorEastAsia" w:cstheme="minorEastAsia"/>
          <w:sz w:val="24"/>
          <w:szCs w:val="24"/>
        </w:rPr>
      </w:pPr>
    </w:p>
    <w:p w14:paraId="77D1BEFA">
      <w:pPr>
        <w:pStyle w:val="8"/>
        <w:spacing w:before="94" w:line="389" w:lineRule="auto"/>
        <w:ind w:left="1014" w:right="1457" w:firstLine="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position w:val="-3"/>
          <w:sz w:val="24"/>
          <w:szCs w:val="24"/>
          <w:lang w:val="en-US" w:eastAsia="zh-CN"/>
        </w:rPr>
        <w:t xml:space="preserve">乙 </w:t>
      </w:r>
      <w:r>
        <w:rPr>
          <w:rFonts w:hint="eastAsia" w:asciiTheme="minorEastAsia" w:hAnsiTheme="minorEastAsia" w:eastAsiaTheme="minorEastAsia" w:cstheme="minorEastAsia"/>
          <w:spacing w:val="-23"/>
          <w:position w:val="-3"/>
          <w:sz w:val="24"/>
          <w:szCs w:val="24"/>
        </w:rPr>
        <w:t>方</w:t>
      </w:r>
      <w:r>
        <w:rPr>
          <w:rFonts w:hint="eastAsia" w:asciiTheme="minorEastAsia" w:hAnsiTheme="minorEastAsia" w:eastAsiaTheme="minorEastAsia" w:cstheme="minorEastAsia"/>
          <w:spacing w:val="10"/>
          <w:position w:val="-3"/>
          <w:sz w:val="24"/>
          <w:szCs w:val="24"/>
        </w:rPr>
        <w:t xml:space="preserve"> </w:t>
      </w:r>
      <w:r>
        <w:rPr>
          <w:rFonts w:hint="eastAsia" w:asciiTheme="minorEastAsia" w:hAnsiTheme="minorEastAsia" w:eastAsiaTheme="minorEastAsia" w:cstheme="minorEastAsia"/>
          <w:spacing w:val="-23"/>
          <w:position w:val="-3"/>
          <w:sz w:val="24"/>
          <w:szCs w:val="24"/>
        </w:rPr>
        <w:t>：</w:t>
      </w:r>
      <w:r>
        <w:rPr>
          <w:rFonts w:hint="eastAsia" w:asciiTheme="minorEastAsia" w:hAnsiTheme="minorEastAsia" w:eastAsiaTheme="minorEastAsia" w:cstheme="minorEastAsia"/>
          <w:spacing w:val="-76"/>
          <w:position w:val="-3"/>
          <w:sz w:val="24"/>
          <w:szCs w:val="24"/>
        </w:rPr>
        <w:t xml:space="preserve"> </w:t>
      </w:r>
      <w:r>
        <w:rPr>
          <w:rFonts w:hint="eastAsia" w:asciiTheme="minorEastAsia" w:hAnsiTheme="minorEastAsia" w:eastAsiaTheme="minorEastAsia" w:cstheme="minorEastAsia"/>
          <w:spacing w:val="3"/>
          <w:position w:val="1"/>
          <w:sz w:val="24"/>
          <w:szCs w:val="24"/>
          <w:u w:val="single" w:color="auto"/>
        </w:rPr>
        <w:t xml:space="preserve">                                </w:t>
      </w:r>
      <w:r>
        <w:rPr>
          <w:rFonts w:hint="eastAsia" w:asciiTheme="minorEastAsia" w:hAnsiTheme="minorEastAsia" w:eastAsiaTheme="minorEastAsia" w:cstheme="minorEastAsia"/>
          <w:spacing w:val="2"/>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w:t>
      </w:r>
      <w:r>
        <w:rPr>
          <w:rFonts w:hint="eastAsia" w:asciiTheme="minorEastAsia" w:hAnsiTheme="minorEastAsia" w:eastAsiaTheme="minorEastAsia" w:cstheme="minorEastAsia"/>
          <w:spacing w:val="24"/>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盖</w:t>
      </w:r>
      <w:r>
        <w:rPr>
          <w:rFonts w:hint="eastAsia" w:asciiTheme="minorEastAsia" w:hAnsiTheme="minorEastAsia" w:eastAsiaTheme="minorEastAsia" w:cstheme="minorEastAsia"/>
          <w:spacing w:val="32"/>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章</w:t>
      </w:r>
      <w:r>
        <w:rPr>
          <w:rFonts w:hint="eastAsia" w:asciiTheme="minorEastAsia" w:hAnsiTheme="minorEastAsia" w:eastAsiaTheme="minorEastAsia" w:cstheme="minorEastAsia"/>
          <w:spacing w:val="24"/>
          <w:position w:val="1"/>
          <w:sz w:val="24"/>
          <w:szCs w:val="24"/>
          <w:u w:val="single" w:color="auto"/>
        </w:rPr>
        <w:t xml:space="preserve"> </w:t>
      </w:r>
      <w:r>
        <w:rPr>
          <w:rFonts w:hint="eastAsia" w:asciiTheme="minorEastAsia" w:hAnsiTheme="minorEastAsia" w:eastAsiaTheme="minorEastAsia" w:cstheme="minorEastAsia"/>
          <w:spacing w:val="-23"/>
          <w:position w:val="1"/>
          <w:sz w:val="24"/>
          <w:szCs w:val="24"/>
          <w:u w:val="single" w:color="auto"/>
        </w:rPr>
        <w:t>)</w:t>
      </w:r>
      <w:r>
        <w:rPr>
          <w:rFonts w:hint="eastAsia" w:asciiTheme="minorEastAsia" w:hAnsiTheme="minorEastAsia" w:eastAsiaTheme="minorEastAsia" w:cstheme="minorEastAsia"/>
          <w:position w:val="1"/>
          <w:sz w:val="24"/>
          <w:szCs w:val="24"/>
        </w:rPr>
        <w:t xml:space="preserve"> </w:t>
      </w:r>
      <w:r>
        <w:rPr>
          <w:rFonts w:hint="eastAsia" w:asciiTheme="minorEastAsia" w:hAnsiTheme="minorEastAsia" w:eastAsiaTheme="minorEastAsia" w:cstheme="minorEastAsia"/>
          <w:spacing w:val="6"/>
          <w:sz w:val="24"/>
          <w:szCs w:val="24"/>
        </w:rPr>
        <w:t>法定代表人/委托代理人：</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(签名)</w:t>
      </w:r>
    </w:p>
    <w:p w14:paraId="7561F0C6">
      <w:pPr>
        <w:spacing w:line="228" w:lineRule="auto"/>
        <w:ind w:left="5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1"/>
          <w:sz w:val="24"/>
          <w:szCs w:val="24"/>
        </w:rPr>
        <w:t>年</w:t>
      </w:r>
      <w:r>
        <w:rPr>
          <w:rFonts w:hint="eastAsia" w:asciiTheme="minorEastAsia" w:hAnsiTheme="minorEastAsia" w:eastAsiaTheme="minorEastAsia" w:cstheme="minorEastAsia"/>
          <w:spacing w:val="30"/>
          <w:position w:val="-1"/>
          <w:sz w:val="24"/>
          <w:szCs w:val="24"/>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position w:val="1"/>
          <w:sz w:val="24"/>
          <w:szCs w:val="24"/>
        </w:rPr>
        <w:t>日</w:t>
      </w:r>
    </w:p>
    <w:p w14:paraId="43DC4023">
      <w:pPr>
        <w:spacing w:line="259" w:lineRule="auto"/>
        <w:rPr>
          <w:rFonts w:ascii="Arial"/>
          <w:sz w:val="21"/>
        </w:rPr>
      </w:pPr>
    </w:p>
    <w:p w14:paraId="78782BFF">
      <w:pPr>
        <w:spacing w:line="259" w:lineRule="auto"/>
        <w:rPr>
          <w:rFonts w:ascii="Arial"/>
          <w:sz w:val="21"/>
        </w:rPr>
      </w:pPr>
    </w:p>
    <w:p w14:paraId="13CBEE53">
      <w:pPr>
        <w:spacing w:line="259" w:lineRule="auto"/>
        <w:rPr>
          <w:rFonts w:ascii="Arial"/>
          <w:sz w:val="21"/>
        </w:rPr>
      </w:pPr>
    </w:p>
    <w:p w14:paraId="6ED3E3F2">
      <w:pPr>
        <w:spacing w:line="260" w:lineRule="auto"/>
        <w:rPr>
          <w:rFonts w:ascii="Arial"/>
          <w:sz w:val="21"/>
        </w:rPr>
      </w:pPr>
    </w:p>
    <w:p w14:paraId="5D8EB94B">
      <w:pPr>
        <w:spacing w:line="260" w:lineRule="auto"/>
        <w:rPr>
          <w:rFonts w:ascii="Arial"/>
          <w:sz w:val="21"/>
        </w:rPr>
      </w:pPr>
    </w:p>
    <w:p w14:paraId="53E2F0E5">
      <w:pPr>
        <w:pStyle w:val="8"/>
        <w:spacing w:before="50" w:line="219" w:lineRule="auto"/>
        <w:ind w:left="438"/>
        <w:rPr>
          <w:b/>
          <w:bCs/>
          <w:spacing w:val="-4"/>
          <w:sz w:val="25"/>
          <w:szCs w:val="25"/>
        </w:rPr>
      </w:pPr>
    </w:p>
    <w:p w14:paraId="691B6DC1">
      <w:pPr>
        <w:pStyle w:val="8"/>
        <w:spacing w:before="50" w:line="219" w:lineRule="auto"/>
        <w:ind w:left="438"/>
        <w:rPr>
          <w:b/>
          <w:bCs/>
          <w:spacing w:val="-4"/>
          <w:sz w:val="25"/>
          <w:szCs w:val="25"/>
        </w:rPr>
      </w:pPr>
    </w:p>
    <w:p w14:paraId="0E64509C">
      <w:pPr>
        <w:pStyle w:val="8"/>
        <w:spacing w:before="50" w:line="219" w:lineRule="auto"/>
        <w:ind w:left="438"/>
        <w:rPr>
          <w:b/>
          <w:bCs/>
          <w:spacing w:val="-4"/>
          <w:sz w:val="25"/>
          <w:szCs w:val="25"/>
        </w:rPr>
      </w:pPr>
    </w:p>
    <w:p w14:paraId="0EE57705">
      <w:pPr>
        <w:pStyle w:val="8"/>
        <w:spacing w:before="50" w:line="219" w:lineRule="auto"/>
        <w:ind w:left="438"/>
        <w:rPr>
          <w:b/>
          <w:bCs/>
          <w:spacing w:val="-4"/>
          <w:sz w:val="25"/>
          <w:szCs w:val="25"/>
        </w:rPr>
      </w:pPr>
    </w:p>
    <w:p w14:paraId="260BEAE4">
      <w:pPr>
        <w:pStyle w:val="8"/>
        <w:spacing w:before="50" w:line="219" w:lineRule="auto"/>
        <w:ind w:left="438"/>
        <w:rPr>
          <w:b/>
          <w:bCs/>
          <w:spacing w:val="-4"/>
          <w:sz w:val="25"/>
          <w:szCs w:val="25"/>
        </w:rPr>
      </w:pPr>
    </w:p>
    <w:p w14:paraId="5758F64B">
      <w:pPr>
        <w:pStyle w:val="8"/>
        <w:spacing w:before="50" w:line="219" w:lineRule="auto"/>
        <w:ind w:left="438"/>
        <w:rPr>
          <w:b/>
          <w:bCs/>
          <w:spacing w:val="-4"/>
          <w:sz w:val="25"/>
          <w:szCs w:val="25"/>
        </w:rPr>
      </w:pPr>
    </w:p>
    <w:p w14:paraId="7C2A913C">
      <w:pPr>
        <w:pStyle w:val="8"/>
        <w:spacing w:before="50" w:line="219" w:lineRule="auto"/>
        <w:ind w:left="438"/>
        <w:rPr>
          <w:b/>
          <w:bCs/>
          <w:spacing w:val="-4"/>
          <w:sz w:val="25"/>
          <w:szCs w:val="25"/>
        </w:rPr>
      </w:pPr>
    </w:p>
    <w:p w14:paraId="45CB3ADF">
      <w:pPr>
        <w:pStyle w:val="8"/>
        <w:spacing w:before="50" w:line="219" w:lineRule="auto"/>
        <w:ind w:left="438"/>
        <w:rPr>
          <w:b/>
          <w:bCs/>
          <w:spacing w:val="-4"/>
          <w:sz w:val="25"/>
          <w:szCs w:val="25"/>
        </w:rPr>
      </w:pPr>
    </w:p>
    <w:p w14:paraId="2971275D">
      <w:pPr>
        <w:pStyle w:val="8"/>
        <w:spacing w:before="50" w:line="219" w:lineRule="auto"/>
        <w:ind w:left="438"/>
        <w:rPr>
          <w:b/>
          <w:bCs/>
          <w:spacing w:val="-4"/>
          <w:sz w:val="25"/>
          <w:szCs w:val="25"/>
        </w:rPr>
      </w:pPr>
    </w:p>
    <w:p w14:paraId="0715DE0D">
      <w:pPr>
        <w:pStyle w:val="8"/>
        <w:spacing w:before="50" w:line="219" w:lineRule="auto"/>
        <w:ind w:left="438"/>
        <w:rPr>
          <w:b/>
          <w:bCs/>
          <w:spacing w:val="-4"/>
          <w:sz w:val="25"/>
          <w:szCs w:val="25"/>
        </w:rPr>
      </w:pPr>
    </w:p>
    <w:p w14:paraId="6EF6576B">
      <w:pPr>
        <w:pStyle w:val="8"/>
        <w:spacing w:before="50" w:line="219" w:lineRule="auto"/>
        <w:ind w:left="438"/>
        <w:rPr>
          <w:b/>
          <w:bCs/>
          <w:spacing w:val="-4"/>
          <w:sz w:val="25"/>
          <w:szCs w:val="25"/>
        </w:rPr>
      </w:pPr>
    </w:p>
    <w:p w14:paraId="40C07B9A">
      <w:pPr>
        <w:pStyle w:val="8"/>
        <w:spacing w:before="50" w:line="219" w:lineRule="auto"/>
        <w:ind w:left="438"/>
        <w:rPr>
          <w:b/>
          <w:bCs/>
          <w:spacing w:val="-4"/>
          <w:sz w:val="25"/>
          <w:szCs w:val="25"/>
        </w:rPr>
      </w:pPr>
    </w:p>
    <w:p w14:paraId="67DE12D9">
      <w:pPr>
        <w:pStyle w:val="8"/>
        <w:spacing w:before="50" w:line="219" w:lineRule="auto"/>
        <w:ind w:left="438"/>
        <w:rPr>
          <w:b/>
          <w:bCs/>
          <w:spacing w:val="-4"/>
          <w:sz w:val="25"/>
          <w:szCs w:val="25"/>
        </w:rPr>
      </w:pPr>
    </w:p>
    <w:p w14:paraId="4B152771">
      <w:pPr>
        <w:pStyle w:val="8"/>
        <w:spacing w:before="50" w:line="219" w:lineRule="auto"/>
        <w:ind w:left="438"/>
        <w:rPr>
          <w:b/>
          <w:bCs/>
          <w:spacing w:val="-4"/>
          <w:sz w:val="25"/>
          <w:szCs w:val="25"/>
        </w:rPr>
      </w:pPr>
    </w:p>
    <w:p w14:paraId="2AE520EB">
      <w:pPr>
        <w:pStyle w:val="8"/>
        <w:spacing w:before="50" w:line="219" w:lineRule="auto"/>
        <w:ind w:left="438"/>
        <w:rPr>
          <w:b/>
          <w:bCs/>
          <w:spacing w:val="-4"/>
          <w:sz w:val="25"/>
          <w:szCs w:val="25"/>
        </w:rPr>
      </w:pPr>
    </w:p>
    <w:p w14:paraId="4F08DDBC">
      <w:pPr>
        <w:pStyle w:val="8"/>
        <w:spacing w:before="50" w:line="219" w:lineRule="auto"/>
        <w:ind w:left="438"/>
        <w:rPr>
          <w:b/>
          <w:bCs/>
          <w:spacing w:val="-4"/>
          <w:sz w:val="25"/>
          <w:szCs w:val="25"/>
        </w:rPr>
      </w:pPr>
    </w:p>
    <w:p w14:paraId="22647212">
      <w:pPr>
        <w:pStyle w:val="8"/>
        <w:spacing w:before="50" w:line="219" w:lineRule="auto"/>
        <w:ind w:left="438"/>
        <w:rPr>
          <w:b/>
          <w:bCs/>
          <w:spacing w:val="-4"/>
          <w:sz w:val="25"/>
          <w:szCs w:val="25"/>
        </w:rPr>
      </w:pPr>
    </w:p>
    <w:p w14:paraId="05ED37E6">
      <w:pPr>
        <w:pStyle w:val="8"/>
        <w:spacing w:before="50" w:line="219" w:lineRule="auto"/>
        <w:ind w:left="438"/>
        <w:rPr>
          <w:b/>
          <w:bCs/>
          <w:spacing w:val="-4"/>
          <w:sz w:val="25"/>
          <w:szCs w:val="25"/>
        </w:rPr>
      </w:pPr>
    </w:p>
    <w:p w14:paraId="2EF78652">
      <w:pPr>
        <w:pStyle w:val="8"/>
        <w:spacing w:before="50" w:line="219" w:lineRule="auto"/>
        <w:ind w:left="438"/>
        <w:rPr>
          <w:b/>
          <w:bCs/>
          <w:spacing w:val="-4"/>
          <w:sz w:val="25"/>
          <w:szCs w:val="25"/>
        </w:rPr>
      </w:pPr>
    </w:p>
    <w:p w14:paraId="787CD773">
      <w:pPr>
        <w:pStyle w:val="8"/>
        <w:spacing w:before="50" w:line="219" w:lineRule="auto"/>
        <w:ind w:left="438"/>
        <w:rPr>
          <w:b/>
          <w:bCs/>
          <w:spacing w:val="-4"/>
          <w:sz w:val="25"/>
          <w:szCs w:val="25"/>
        </w:rPr>
      </w:pPr>
    </w:p>
    <w:p w14:paraId="01C1EC91">
      <w:pPr>
        <w:pStyle w:val="8"/>
        <w:spacing w:before="50" w:line="219" w:lineRule="auto"/>
        <w:ind w:left="438"/>
        <w:rPr>
          <w:b/>
          <w:bCs/>
          <w:spacing w:val="-4"/>
          <w:sz w:val="25"/>
          <w:szCs w:val="25"/>
        </w:rPr>
      </w:pPr>
    </w:p>
    <w:p w14:paraId="3E7550E5">
      <w:pPr>
        <w:pStyle w:val="8"/>
        <w:spacing w:before="50" w:line="219" w:lineRule="auto"/>
        <w:ind w:left="438"/>
        <w:rPr>
          <w:b/>
          <w:bCs/>
          <w:spacing w:val="-4"/>
          <w:sz w:val="25"/>
          <w:szCs w:val="25"/>
        </w:rPr>
      </w:pPr>
    </w:p>
    <w:p w14:paraId="5736F9BB">
      <w:pPr>
        <w:pStyle w:val="8"/>
        <w:spacing w:before="50" w:line="219" w:lineRule="auto"/>
        <w:ind w:left="438"/>
        <w:rPr>
          <w:b/>
          <w:bCs/>
          <w:spacing w:val="-4"/>
          <w:sz w:val="25"/>
          <w:szCs w:val="25"/>
        </w:rPr>
      </w:pPr>
    </w:p>
    <w:p w14:paraId="118E2357">
      <w:pPr>
        <w:pStyle w:val="8"/>
        <w:spacing w:before="50" w:line="219" w:lineRule="auto"/>
        <w:ind w:left="438"/>
        <w:rPr>
          <w:b/>
          <w:bCs/>
          <w:spacing w:val="-4"/>
          <w:sz w:val="25"/>
          <w:szCs w:val="25"/>
        </w:rPr>
      </w:pPr>
    </w:p>
    <w:p w14:paraId="77F6B45A">
      <w:pPr>
        <w:pStyle w:val="8"/>
        <w:spacing w:before="50" w:line="219" w:lineRule="auto"/>
        <w:ind w:left="438"/>
        <w:rPr>
          <w:b/>
          <w:bCs/>
          <w:spacing w:val="-4"/>
          <w:sz w:val="25"/>
          <w:szCs w:val="25"/>
        </w:rPr>
      </w:pPr>
    </w:p>
    <w:p w14:paraId="64462369">
      <w:pPr>
        <w:pStyle w:val="8"/>
        <w:spacing w:before="50" w:line="219" w:lineRule="auto"/>
        <w:ind w:left="438"/>
        <w:rPr>
          <w:b/>
          <w:bCs/>
          <w:spacing w:val="-4"/>
          <w:sz w:val="25"/>
          <w:szCs w:val="25"/>
        </w:rPr>
      </w:pPr>
    </w:p>
    <w:p w14:paraId="2EE4FC9D">
      <w:pPr>
        <w:pStyle w:val="8"/>
        <w:spacing w:before="50" w:line="219" w:lineRule="auto"/>
        <w:rPr>
          <w:b/>
          <w:bCs/>
          <w:spacing w:val="-4"/>
          <w:sz w:val="25"/>
          <w:szCs w:val="25"/>
        </w:rPr>
      </w:pPr>
    </w:p>
    <w:p w14:paraId="2616D628">
      <w:pPr>
        <w:pStyle w:val="8"/>
        <w:spacing w:before="50" w:line="219" w:lineRule="auto"/>
        <w:rPr>
          <w:rFonts w:ascii="Arial"/>
          <w:sz w:val="21"/>
        </w:rPr>
      </w:pPr>
      <w:r>
        <w:rPr>
          <w:b/>
          <w:bCs/>
          <w:spacing w:val="-4"/>
          <w:sz w:val="25"/>
          <w:szCs w:val="25"/>
        </w:rPr>
        <w:t>印花税票粘贴处：</w:t>
      </w:r>
    </w:p>
    <w:p w14:paraId="18E511C3">
      <w:pPr>
        <w:spacing w:line="248" w:lineRule="auto"/>
        <w:rPr>
          <w:rFonts w:ascii="Arial"/>
          <w:sz w:val="21"/>
        </w:rPr>
      </w:pPr>
      <w:r>
        <w:drawing>
          <wp:anchor distT="0" distB="0" distL="0" distR="0" simplePos="0" relativeHeight="251667456" behindDoc="0" locked="0" layoutInCell="1" allowOverlap="1">
            <wp:simplePos x="0" y="0"/>
            <wp:positionH relativeFrom="column">
              <wp:posOffset>256540</wp:posOffset>
            </wp:positionH>
            <wp:positionV relativeFrom="paragraph">
              <wp:posOffset>135890</wp:posOffset>
            </wp:positionV>
            <wp:extent cx="485140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5"/>
                    <a:stretch>
                      <a:fillRect/>
                    </a:stretch>
                  </pic:blipFill>
                  <pic:spPr>
                    <a:xfrm>
                      <a:off x="0" y="0"/>
                      <a:ext cx="4851424" cy="6350"/>
                    </a:xfrm>
                    <a:prstGeom prst="rect">
                      <a:avLst/>
                    </a:prstGeom>
                  </pic:spPr>
                </pic:pic>
              </a:graphicData>
            </a:graphic>
          </wp:anchor>
        </w:drawing>
      </w:r>
    </w:p>
    <w:p w14:paraId="1B7246B9">
      <w:pPr>
        <w:spacing w:line="248" w:lineRule="auto"/>
        <w:rPr>
          <w:rFonts w:ascii="Arial"/>
          <w:sz w:val="21"/>
        </w:rPr>
      </w:pPr>
    </w:p>
    <w:p w14:paraId="0B74CF7F">
      <w:pPr>
        <w:pStyle w:val="8"/>
        <w:spacing w:before="81" w:line="373" w:lineRule="auto"/>
        <w:ind w:left="408" w:right="4548" w:rightChars="0" w:firstLine="130"/>
        <w:rPr>
          <w:sz w:val="25"/>
          <w:szCs w:val="25"/>
        </w:rPr>
      </w:pPr>
      <w:r>
        <w:rPr>
          <w:b/>
          <w:bCs/>
          <w:spacing w:val="7"/>
          <w:sz w:val="25"/>
          <w:szCs w:val="25"/>
        </w:rPr>
        <w:t>(以下由技术合同登记机构填写)</w:t>
      </w:r>
      <w:r>
        <w:rPr>
          <w:spacing w:val="2"/>
          <w:sz w:val="25"/>
          <w:szCs w:val="25"/>
        </w:rPr>
        <w:t xml:space="preserve"> </w:t>
      </w:r>
      <w:r>
        <w:rPr>
          <w:b/>
          <w:bCs/>
          <w:spacing w:val="-1"/>
          <w:sz w:val="25"/>
          <w:szCs w:val="25"/>
        </w:rPr>
        <w:t>合同登记编号：</w:t>
      </w:r>
    </w:p>
    <w:tbl>
      <w:tblPr>
        <w:tblStyle w:val="19"/>
        <w:tblW w:w="6269"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410"/>
        <w:gridCol w:w="389"/>
        <w:gridCol w:w="389"/>
        <w:gridCol w:w="390"/>
        <w:gridCol w:w="379"/>
        <w:gridCol w:w="369"/>
        <w:gridCol w:w="409"/>
        <w:gridCol w:w="419"/>
        <w:gridCol w:w="379"/>
        <w:gridCol w:w="389"/>
        <w:gridCol w:w="390"/>
        <w:gridCol w:w="360"/>
        <w:gridCol w:w="409"/>
        <w:gridCol w:w="400"/>
        <w:gridCol w:w="404"/>
      </w:tblGrid>
      <w:tr w14:paraId="7001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84" w:type="dxa"/>
            <w:vAlign w:val="top"/>
          </w:tcPr>
          <w:p w14:paraId="22C63A44">
            <w:pPr>
              <w:rPr>
                <w:rFonts w:ascii="Arial"/>
                <w:sz w:val="21"/>
              </w:rPr>
            </w:pPr>
          </w:p>
        </w:tc>
        <w:tc>
          <w:tcPr>
            <w:tcW w:w="410" w:type="dxa"/>
            <w:vAlign w:val="top"/>
          </w:tcPr>
          <w:p w14:paraId="1D652AED">
            <w:pPr>
              <w:rPr>
                <w:rFonts w:ascii="Arial"/>
                <w:sz w:val="21"/>
              </w:rPr>
            </w:pPr>
          </w:p>
        </w:tc>
        <w:tc>
          <w:tcPr>
            <w:tcW w:w="389" w:type="dxa"/>
            <w:vAlign w:val="top"/>
          </w:tcPr>
          <w:p w14:paraId="050D5434">
            <w:pPr>
              <w:rPr>
                <w:rFonts w:ascii="Arial"/>
                <w:sz w:val="21"/>
              </w:rPr>
            </w:pPr>
          </w:p>
        </w:tc>
        <w:tc>
          <w:tcPr>
            <w:tcW w:w="389" w:type="dxa"/>
            <w:vAlign w:val="top"/>
          </w:tcPr>
          <w:p w14:paraId="7F91F7AD">
            <w:pPr>
              <w:rPr>
                <w:rFonts w:ascii="Arial"/>
                <w:sz w:val="21"/>
              </w:rPr>
            </w:pPr>
          </w:p>
        </w:tc>
        <w:tc>
          <w:tcPr>
            <w:tcW w:w="390" w:type="dxa"/>
            <w:vAlign w:val="top"/>
          </w:tcPr>
          <w:p w14:paraId="31B84AFA">
            <w:pPr>
              <w:rPr>
                <w:rFonts w:ascii="Arial"/>
                <w:sz w:val="21"/>
              </w:rPr>
            </w:pPr>
          </w:p>
        </w:tc>
        <w:tc>
          <w:tcPr>
            <w:tcW w:w="379" w:type="dxa"/>
            <w:vAlign w:val="top"/>
          </w:tcPr>
          <w:p w14:paraId="017D277D">
            <w:pPr>
              <w:rPr>
                <w:rFonts w:ascii="Arial"/>
                <w:sz w:val="21"/>
              </w:rPr>
            </w:pPr>
          </w:p>
        </w:tc>
        <w:tc>
          <w:tcPr>
            <w:tcW w:w="369" w:type="dxa"/>
            <w:vAlign w:val="top"/>
          </w:tcPr>
          <w:p w14:paraId="228D2F07">
            <w:pPr>
              <w:rPr>
                <w:rFonts w:ascii="Arial"/>
                <w:sz w:val="21"/>
              </w:rPr>
            </w:pPr>
          </w:p>
        </w:tc>
        <w:tc>
          <w:tcPr>
            <w:tcW w:w="409" w:type="dxa"/>
            <w:vAlign w:val="top"/>
          </w:tcPr>
          <w:p w14:paraId="561D4B2C">
            <w:pPr>
              <w:rPr>
                <w:rFonts w:ascii="Arial"/>
                <w:sz w:val="21"/>
              </w:rPr>
            </w:pPr>
          </w:p>
        </w:tc>
        <w:tc>
          <w:tcPr>
            <w:tcW w:w="419" w:type="dxa"/>
            <w:vAlign w:val="top"/>
          </w:tcPr>
          <w:p w14:paraId="191356BB">
            <w:pPr>
              <w:rPr>
                <w:rFonts w:ascii="Arial"/>
                <w:sz w:val="21"/>
              </w:rPr>
            </w:pPr>
          </w:p>
        </w:tc>
        <w:tc>
          <w:tcPr>
            <w:tcW w:w="379" w:type="dxa"/>
            <w:vAlign w:val="top"/>
          </w:tcPr>
          <w:p w14:paraId="445EC442">
            <w:pPr>
              <w:rPr>
                <w:rFonts w:ascii="Arial"/>
                <w:sz w:val="21"/>
              </w:rPr>
            </w:pPr>
          </w:p>
        </w:tc>
        <w:tc>
          <w:tcPr>
            <w:tcW w:w="389" w:type="dxa"/>
            <w:vAlign w:val="top"/>
          </w:tcPr>
          <w:p w14:paraId="51C50DD8">
            <w:pPr>
              <w:rPr>
                <w:rFonts w:ascii="Arial"/>
                <w:sz w:val="21"/>
              </w:rPr>
            </w:pPr>
          </w:p>
        </w:tc>
        <w:tc>
          <w:tcPr>
            <w:tcW w:w="390" w:type="dxa"/>
            <w:vAlign w:val="top"/>
          </w:tcPr>
          <w:p w14:paraId="69E6DFE2">
            <w:pPr>
              <w:rPr>
                <w:rFonts w:ascii="Arial"/>
                <w:sz w:val="21"/>
              </w:rPr>
            </w:pPr>
          </w:p>
        </w:tc>
        <w:tc>
          <w:tcPr>
            <w:tcW w:w="360" w:type="dxa"/>
            <w:vAlign w:val="top"/>
          </w:tcPr>
          <w:p w14:paraId="57D4273A">
            <w:pPr>
              <w:rPr>
                <w:rFonts w:ascii="Arial"/>
                <w:sz w:val="21"/>
              </w:rPr>
            </w:pPr>
          </w:p>
        </w:tc>
        <w:tc>
          <w:tcPr>
            <w:tcW w:w="409" w:type="dxa"/>
            <w:vAlign w:val="top"/>
          </w:tcPr>
          <w:p w14:paraId="137F7877">
            <w:pPr>
              <w:rPr>
                <w:rFonts w:ascii="Arial"/>
                <w:sz w:val="21"/>
              </w:rPr>
            </w:pPr>
          </w:p>
        </w:tc>
        <w:tc>
          <w:tcPr>
            <w:tcW w:w="400" w:type="dxa"/>
            <w:vAlign w:val="top"/>
          </w:tcPr>
          <w:p w14:paraId="27423CE2">
            <w:pPr>
              <w:rPr>
                <w:rFonts w:ascii="Arial"/>
                <w:sz w:val="21"/>
              </w:rPr>
            </w:pPr>
          </w:p>
        </w:tc>
        <w:tc>
          <w:tcPr>
            <w:tcW w:w="404" w:type="dxa"/>
            <w:vAlign w:val="top"/>
          </w:tcPr>
          <w:p w14:paraId="28FD18A9">
            <w:pPr>
              <w:rPr>
                <w:rFonts w:ascii="Arial"/>
                <w:sz w:val="21"/>
              </w:rPr>
            </w:pPr>
          </w:p>
        </w:tc>
      </w:tr>
    </w:tbl>
    <w:p w14:paraId="37F2D037">
      <w:pPr>
        <w:spacing w:line="359" w:lineRule="auto"/>
        <w:rPr>
          <w:rFonts w:ascii="Arial"/>
          <w:sz w:val="21"/>
        </w:rPr>
      </w:pPr>
    </w:p>
    <w:p w14:paraId="4531BE78">
      <w:pPr>
        <w:spacing w:line="360" w:lineRule="auto"/>
        <w:rPr>
          <w:rFonts w:ascii="Arial"/>
          <w:sz w:val="21"/>
        </w:rPr>
      </w:pPr>
    </w:p>
    <w:p w14:paraId="44AE6E79">
      <w:pPr>
        <w:pStyle w:val="8"/>
        <w:spacing w:before="81" w:line="219" w:lineRule="auto"/>
        <w:ind w:left="904"/>
        <w:rPr>
          <w:sz w:val="28"/>
          <w:szCs w:val="28"/>
        </w:rPr>
      </w:pPr>
      <w:r>
        <w:rPr>
          <w:spacing w:val="-31"/>
          <w:sz w:val="28"/>
          <w:szCs w:val="28"/>
        </w:rPr>
        <w:t>1.</w:t>
      </w:r>
      <w:r>
        <w:rPr>
          <w:spacing w:val="-26"/>
          <w:sz w:val="28"/>
          <w:szCs w:val="28"/>
        </w:rPr>
        <w:t xml:space="preserve"> </w:t>
      </w:r>
      <w:r>
        <w:rPr>
          <w:spacing w:val="-31"/>
          <w:sz w:val="28"/>
          <w:szCs w:val="28"/>
        </w:rPr>
        <w:t>申</w:t>
      </w:r>
      <w:r>
        <w:rPr>
          <w:rFonts w:hint="eastAsia"/>
          <w:spacing w:val="-31"/>
          <w:sz w:val="28"/>
          <w:szCs w:val="28"/>
          <w:lang w:val="en-US" w:eastAsia="zh-CN"/>
        </w:rPr>
        <w:t xml:space="preserve"> </w:t>
      </w:r>
      <w:r>
        <w:rPr>
          <w:spacing w:val="-31"/>
          <w:sz w:val="28"/>
          <w:szCs w:val="28"/>
        </w:rPr>
        <w:t>请</w:t>
      </w:r>
      <w:r>
        <w:rPr>
          <w:rFonts w:hint="eastAsia"/>
          <w:spacing w:val="-31"/>
          <w:sz w:val="28"/>
          <w:szCs w:val="28"/>
          <w:lang w:val="en-US" w:eastAsia="zh-CN"/>
        </w:rPr>
        <w:t xml:space="preserve"> </w:t>
      </w:r>
      <w:r>
        <w:rPr>
          <w:spacing w:val="-31"/>
          <w:sz w:val="28"/>
          <w:szCs w:val="28"/>
        </w:rPr>
        <w:t>登</w:t>
      </w:r>
      <w:r>
        <w:rPr>
          <w:rFonts w:hint="eastAsia"/>
          <w:spacing w:val="-31"/>
          <w:sz w:val="28"/>
          <w:szCs w:val="28"/>
          <w:lang w:val="en-US" w:eastAsia="zh-CN"/>
        </w:rPr>
        <w:t xml:space="preserve"> </w:t>
      </w:r>
      <w:r>
        <w:rPr>
          <w:spacing w:val="-31"/>
          <w:sz w:val="28"/>
          <w:szCs w:val="28"/>
        </w:rPr>
        <w:t>记</w:t>
      </w:r>
      <w:r>
        <w:rPr>
          <w:rFonts w:hint="eastAsia"/>
          <w:spacing w:val="-31"/>
          <w:sz w:val="28"/>
          <w:szCs w:val="28"/>
          <w:lang w:val="en-US" w:eastAsia="zh-CN"/>
        </w:rPr>
        <w:t xml:space="preserve"> </w:t>
      </w:r>
      <w:r>
        <w:rPr>
          <w:spacing w:val="-31"/>
          <w:sz w:val="28"/>
          <w:szCs w:val="28"/>
        </w:rPr>
        <w:t>人</w:t>
      </w:r>
      <w:r>
        <w:rPr>
          <w:spacing w:val="-62"/>
          <w:sz w:val="28"/>
          <w:szCs w:val="28"/>
        </w:rPr>
        <w:t xml:space="preserve"> </w:t>
      </w:r>
      <w:r>
        <w:rPr>
          <w:spacing w:val="-31"/>
          <w:sz w:val="28"/>
          <w:szCs w:val="28"/>
        </w:rPr>
        <w:t>：</w:t>
      </w:r>
      <w:r>
        <w:rPr>
          <w:sz w:val="28"/>
          <w:szCs w:val="28"/>
          <w:u w:val="single" w:color="auto"/>
        </w:rPr>
        <w:t xml:space="preserve">                                         </w:t>
      </w:r>
    </w:p>
    <w:p w14:paraId="06E61874">
      <w:pPr>
        <w:pStyle w:val="8"/>
        <w:spacing w:before="281" w:line="219" w:lineRule="auto"/>
        <w:ind w:left="904"/>
        <w:rPr>
          <w:rFonts w:hint="eastAsia"/>
          <w:spacing w:val="12"/>
          <w:sz w:val="28"/>
          <w:szCs w:val="28"/>
          <w:lang w:val="en-US" w:eastAsia="zh-CN"/>
        </w:rPr>
      </w:pPr>
      <w:r>
        <w:rPr>
          <w:spacing w:val="12"/>
          <w:sz w:val="28"/>
          <w:szCs w:val="28"/>
        </w:rPr>
        <w:t>2.登记材料</w:t>
      </w:r>
      <w:r>
        <w:rPr>
          <w:rFonts w:hint="eastAsia"/>
          <w:spacing w:val="12"/>
          <w:sz w:val="28"/>
          <w:szCs w:val="28"/>
          <w:lang w:val="en-US" w:eastAsia="zh-CN"/>
        </w:rPr>
        <w:t xml:space="preserve"> ：</w:t>
      </w:r>
    </w:p>
    <w:p w14:paraId="094CE6F0">
      <w:pPr>
        <w:pStyle w:val="8"/>
        <w:spacing w:before="281" w:line="219" w:lineRule="auto"/>
        <w:ind w:left="904"/>
        <w:rPr>
          <w:sz w:val="28"/>
          <w:szCs w:val="28"/>
        </w:rPr>
      </w:pPr>
      <w:r>
        <w:rPr>
          <w:spacing w:val="12"/>
          <w:sz w:val="28"/>
          <w:szCs w:val="28"/>
        </w:rPr>
        <w:t>(1)</w:t>
      </w:r>
      <w:r>
        <w:rPr>
          <w:spacing w:val="-38"/>
          <w:sz w:val="28"/>
          <w:szCs w:val="28"/>
        </w:rPr>
        <w:t xml:space="preserve"> </w:t>
      </w:r>
      <w:r>
        <w:rPr>
          <w:sz w:val="28"/>
          <w:szCs w:val="28"/>
          <w:u w:val="single" w:color="auto"/>
        </w:rPr>
        <w:t xml:space="preserve">                                       </w:t>
      </w:r>
    </w:p>
    <w:p w14:paraId="2ECE8387">
      <w:pPr>
        <w:pStyle w:val="8"/>
        <w:spacing w:before="233" w:line="222" w:lineRule="auto"/>
        <w:ind w:firstLine="936" w:firstLineChars="400"/>
        <w:rPr>
          <w:sz w:val="28"/>
          <w:szCs w:val="28"/>
        </w:rPr>
      </w:pPr>
      <w:r>
        <w:rPr>
          <w:spacing w:val="-23"/>
          <w:sz w:val="28"/>
          <w:szCs w:val="28"/>
        </w:rPr>
        <w:t>(2)</w:t>
      </w:r>
      <w:r>
        <w:rPr>
          <w:spacing w:val="-32"/>
          <w:sz w:val="28"/>
          <w:szCs w:val="28"/>
        </w:rPr>
        <w:t xml:space="preserve"> </w:t>
      </w:r>
      <w:r>
        <w:rPr>
          <w:sz w:val="28"/>
          <w:szCs w:val="28"/>
          <w:u w:val="single" w:color="auto"/>
        </w:rPr>
        <w:t xml:space="preserve">                               </w:t>
      </w:r>
    </w:p>
    <w:p w14:paraId="6F37E169">
      <w:pPr>
        <w:pStyle w:val="8"/>
        <w:spacing w:before="237" w:line="222" w:lineRule="auto"/>
        <w:ind w:firstLine="936" w:firstLineChars="400"/>
        <w:rPr>
          <w:sz w:val="28"/>
          <w:szCs w:val="28"/>
        </w:rPr>
      </w:pPr>
      <w:r>
        <w:rPr>
          <w:spacing w:val="-23"/>
          <w:sz w:val="28"/>
          <w:szCs w:val="28"/>
        </w:rPr>
        <w:t>(3)</w:t>
      </w:r>
      <w:r>
        <w:rPr>
          <w:spacing w:val="-32"/>
          <w:sz w:val="28"/>
          <w:szCs w:val="28"/>
        </w:rPr>
        <w:t xml:space="preserve"> </w:t>
      </w:r>
      <w:r>
        <w:rPr>
          <w:sz w:val="28"/>
          <w:szCs w:val="28"/>
          <w:u w:val="single" w:color="auto"/>
        </w:rPr>
        <w:t xml:space="preserve">                               </w:t>
      </w:r>
    </w:p>
    <w:p w14:paraId="7110D7B2">
      <w:pPr>
        <w:spacing w:line="267" w:lineRule="auto"/>
        <w:rPr>
          <w:rFonts w:ascii="Arial"/>
          <w:sz w:val="28"/>
          <w:szCs w:val="28"/>
        </w:rPr>
      </w:pPr>
    </w:p>
    <w:p w14:paraId="77041B10">
      <w:pPr>
        <w:spacing w:line="268" w:lineRule="auto"/>
        <w:rPr>
          <w:rFonts w:ascii="Arial"/>
          <w:sz w:val="28"/>
          <w:szCs w:val="28"/>
        </w:rPr>
      </w:pPr>
    </w:p>
    <w:p w14:paraId="29C2002B">
      <w:pPr>
        <w:spacing w:line="268" w:lineRule="auto"/>
        <w:rPr>
          <w:rFonts w:ascii="Arial"/>
          <w:sz w:val="28"/>
          <w:szCs w:val="28"/>
        </w:rPr>
      </w:pPr>
    </w:p>
    <w:p w14:paraId="137F3988">
      <w:pPr>
        <w:pStyle w:val="8"/>
        <w:spacing w:before="82" w:line="219" w:lineRule="auto"/>
        <w:ind w:left="904"/>
        <w:rPr>
          <w:sz w:val="28"/>
          <w:szCs w:val="28"/>
        </w:rPr>
      </w:pPr>
      <w:r>
        <w:rPr>
          <w:spacing w:val="-34"/>
          <w:w w:val="98"/>
          <w:sz w:val="28"/>
          <w:szCs w:val="28"/>
        </w:rPr>
        <w:t>3.</w:t>
      </w:r>
      <w:r>
        <w:rPr>
          <w:spacing w:val="27"/>
          <w:sz w:val="28"/>
          <w:szCs w:val="28"/>
        </w:rPr>
        <w:t xml:space="preserve"> </w:t>
      </w:r>
      <w:r>
        <w:rPr>
          <w:spacing w:val="-34"/>
          <w:w w:val="98"/>
          <w:sz w:val="28"/>
          <w:szCs w:val="28"/>
        </w:rPr>
        <w:t>合</w:t>
      </w:r>
      <w:r>
        <w:rPr>
          <w:rFonts w:hint="eastAsia"/>
          <w:spacing w:val="-34"/>
          <w:w w:val="98"/>
          <w:sz w:val="28"/>
          <w:szCs w:val="28"/>
          <w:lang w:val="en-US" w:eastAsia="zh-CN"/>
        </w:rPr>
        <w:t xml:space="preserve"> </w:t>
      </w:r>
      <w:r>
        <w:rPr>
          <w:spacing w:val="-28"/>
          <w:sz w:val="28"/>
          <w:szCs w:val="28"/>
        </w:rPr>
        <w:t xml:space="preserve"> </w:t>
      </w:r>
      <w:r>
        <w:rPr>
          <w:spacing w:val="-34"/>
          <w:w w:val="98"/>
          <w:sz w:val="28"/>
          <w:szCs w:val="28"/>
        </w:rPr>
        <w:t>同</w:t>
      </w:r>
      <w:r>
        <w:rPr>
          <w:spacing w:val="-52"/>
          <w:sz w:val="28"/>
          <w:szCs w:val="28"/>
        </w:rPr>
        <w:t xml:space="preserve"> </w:t>
      </w:r>
      <w:r>
        <w:rPr>
          <w:rFonts w:hint="eastAsia"/>
          <w:spacing w:val="-52"/>
          <w:sz w:val="28"/>
          <w:szCs w:val="28"/>
          <w:lang w:val="en-US" w:eastAsia="zh-CN"/>
        </w:rPr>
        <w:t xml:space="preserve"> </w:t>
      </w:r>
      <w:r>
        <w:rPr>
          <w:spacing w:val="-34"/>
          <w:w w:val="98"/>
          <w:sz w:val="28"/>
          <w:szCs w:val="28"/>
        </w:rPr>
        <w:t>类</w:t>
      </w:r>
      <w:r>
        <w:rPr>
          <w:spacing w:val="-44"/>
          <w:sz w:val="28"/>
          <w:szCs w:val="28"/>
        </w:rPr>
        <w:t xml:space="preserve"> </w:t>
      </w:r>
      <w:r>
        <w:rPr>
          <w:rFonts w:hint="eastAsia"/>
          <w:spacing w:val="-44"/>
          <w:sz w:val="28"/>
          <w:szCs w:val="28"/>
          <w:lang w:val="en-US" w:eastAsia="zh-CN"/>
        </w:rPr>
        <w:t xml:space="preserve"> </w:t>
      </w:r>
      <w:r>
        <w:rPr>
          <w:spacing w:val="-34"/>
          <w:w w:val="98"/>
          <w:sz w:val="28"/>
          <w:szCs w:val="28"/>
        </w:rPr>
        <w:t>型</w:t>
      </w:r>
      <w:r>
        <w:rPr>
          <w:spacing w:val="-61"/>
          <w:sz w:val="28"/>
          <w:szCs w:val="28"/>
        </w:rPr>
        <w:t xml:space="preserve"> </w:t>
      </w:r>
      <w:r>
        <w:rPr>
          <w:spacing w:val="-34"/>
          <w:w w:val="98"/>
          <w:sz w:val="28"/>
          <w:szCs w:val="28"/>
        </w:rPr>
        <w:t>：</w:t>
      </w:r>
      <w:r>
        <w:rPr>
          <w:sz w:val="28"/>
          <w:szCs w:val="28"/>
          <w:u w:val="single" w:color="auto"/>
        </w:rPr>
        <w:t xml:space="preserve">                                           </w:t>
      </w:r>
    </w:p>
    <w:p w14:paraId="34E76D3C">
      <w:pPr>
        <w:pStyle w:val="8"/>
        <w:spacing w:before="303" w:line="219" w:lineRule="auto"/>
        <w:ind w:left="904"/>
        <w:rPr>
          <w:sz w:val="28"/>
          <w:szCs w:val="28"/>
        </w:rPr>
      </w:pPr>
      <w:r>
        <w:rPr>
          <w:spacing w:val="3"/>
          <w:sz w:val="28"/>
          <w:szCs w:val="28"/>
        </w:rPr>
        <w:t>4. 合同交易额：</w:t>
      </w:r>
      <w:r>
        <w:rPr>
          <w:spacing w:val="-68"/>
          <w:sz w:val="28"/>
          <w:szCs w:val="28"/>
        </w:rPr>
        <w:t xml:space="preserve"> </w:t>
      </w:r>
      <w:r>
        <w:rPr>
          <w:sz w:val="28"/>
          <w:szCs w:val="28"/>
          <w:u w:val="single" w:color="auto"/>
        </w:rPr>
        <w:t xml:space="preserve">                                         </w:t>
      </w:r>
    </w:p>
    <w:p w14:paraId="126376BE">
      <w:pPr>
        <w:pStyle w:val="8"/>
        <w:spacing w:before="304" w:line="219" w:lineRule="auto"/>
        <w:ind w:left="904"/>
        <w:rPr>
          <w:sz w:val="25"/>
          <w:szCs w:val="25"/>
        </w:rPr>
      </w:pPr>
      <w:r>
        <w:rPr>
          <w:spacing w:val="-1"/>
          <w:sz w:val="28"/>
          <w:szCs w:val="28"/>
        </w:rPr>
        <w:t>5. 技术交易额：</w:t>
      </w:r>
      <w:r>
        <w:rPr>
          <w:spacing w:val="-32"/>
          <w:sz w:val="28"/>
          <w:szCs w:val="28"/>
        </w:rPr>
        <w:t xml:space="preserve"> </w:t>
      </w:r>
      <w:r>
        <w:rPr>
          <w:sz w:val="28"/>
          <w:szCs w:val="28"/>
          <w:u w:val="single" w:color="auto"/>
        </w:rPr>
        <w:t xml:space="preserve">                                         </w:t>
      </w:r>
    </w:p>
    <w:p w14:paraId="276941C5">
      <w:pPr>
        <w:spacing w:line="274" w:lineRule="auto"/>
        <w:rPr>
          <w:rFonts w:ascii="Arial"/>
          <w:sz w:val="21"/>
        </w:rPr>
      </w:pPr>
    </w:p>
    <w:p w14:paraId="6974AA85">
      <w:pPr>
        <w:spacing w:line="274" w:lineRule="auto"/>
        <w:rPr>
          <w:rFonts w:ascii="Arial"/>
          <w:sz w:val="21"/>
        </w:rPr>
      </w:pPr>
    </w:p>
    <w:p w14:paraId="1641A85F">
      <w:pPr>
        <w:spacing w:line="275" w:lineRule="auto"/>
        <w:rPr>
          <w:rFonts w:ascii="Arial"/>
          <w:sz w:val="21"/>
        </w:rPr>
      </w:pPr>
    </w:p>
    <w:p w14:paraId="0F1F336D">
      <w:pPr>
        <w:pStyle w:val="8"/>
        <w:spacing w:before="81" w:line="443" w:lineRule="auto"/>
        <w:ind w:left="3814" w:leftChars="1816" w:right="988" w:rightChars="0" w:firstLine="344" w:firstLineChars="119"/>
        <w:rPr>
          <w:spacing w:val="7"/>
          <w:sz w:val="25"/>
          <w:szCs w:val="25"/>
        </w:rPr>
      </w:pPr>
      <w:r>
        <w:rPr>
          <w:b/>
          <w:bCs/>
          <w:spacing w:val="19"/>
          <w:sz w:val="25"/>
          <w:szCs w:val="25"/>
        </w:rPr>
        <w:t>技术合同登记构(印章)</w:t>
      </w:r>
      <w:r>
        <w:rPr>
          <w:spacing w:val="7"/>
          <w:sz w:val="25"/>
          <w:szCs w:val="25"/>
        </w:rPr>
        <w:t xml:space="preserve"> </w:t>
      </w:r>
    </w:p>
    <w:p w14:paraId="297B6D8F">
      <w:pPr>
        <w:pStyle w:val="8"/>
        <w:spacing w:before="81" w:line="443" w:lineRule="auto"/>
        <w:ind w:left="3814" w:leftChars="1816" w:right="988" w:rightChars="0" w:firstLine="1733" w:firstLineChars="719"/>
        <w:rPr>
          <w:sz w:val="25"/>
          <w:szCs w:val="25"/>
        </w:rPr>
      </w:pPr>
      <w:r>
        <w:rPr>
          <w:b/>
          <w:bCs/>
          <w:spacing w:val="-5"/>
          <w:sz w:val="25"/>
          <w:szCs w:val="25"/>
        </w:rPr>
        <w:t>经办人：</w:t>
      </w:r>
    </w:p>
    <w:p w14:paraId="55EB54E4">
      <w:pPr>
        <w:pStyle w:val="8"/>
        <w:spacing w:before="1" w:line="219" w:lineRule="auto"/>
        <w:ind w:left="5038"/>
        <w:rPr>
          <w:sz w:val="25"/>
          <w:szCs w:val="25"/>
        </w:rPr>
      </w:pPr>
      <w:r>
        <w:rPr>
          <w:b/>
          <w:bCs/>
          <w:spacing w:val="-12"/>
          <w:sz w:val="25"/>
          <w:szCs w:val="25"/>
        </w:rPr>
        <w:t>年</w:t>
      </w:r>
      <w:r>
        <w:rPr>
          <w:spacing w:val="7"/>
          <w:sz w:val="25"/>
          <w:szCs w:val="25"/>
        </w:rPr>
        <w:t xml:space="preserve">    </w:t>
      </w:r>
      <w:r>
        <w:rPr>
          <w:b/>
          <w:bCs/>
          <w:spacing w:val="-12"/>
          <w:sz w:val="25"/>
          <w:szCs w:val="25"/>
        </w:rPr>
        <w:t>月</w:t>
      </w:r>
      <w:r>
        <w:rPr>
          <w:spacing w:val="12"/>
          <w:sz w:val="25"/>
          <w:szCs w:val="25"/>
        </w:rPr>
        <w:t xml:space="preserve">    </w:t>
      </w:r>
      <w:r>
        <w:rPr>
          <w:b/>
          <w:bCs/>
          <w:spacing w:val="-12"/>
          <w:sz w:val="25"/>
          <w:szCs w:val="25"/>
        </w:rPr>
        <w:t>日</w:t>
      </w:r>
    </w:p>
    <w:p w14:paraId="44C30644">
      <w:pPr>
        <w:pStyle w:val="18"/>
        <w:ind w:firstLine="0" w:firstLineChars="0"/>
        <w:rPr>
          <w:rFonts w:hint="eastAsia" w:ascii="宋体" w:hAnsi="宋体" w:eastAsia="宋体" w:cs="宋体"/>
          <w:sz w:val="24"/>
          <w:szCs w:val="24"/>
        </w:rPr>
      </w:pPr>
    </w:p>
    <w:sectPr>
      <w:headerReference r:id="rId15" w:type="first"/>
      <w:footerReference r:id="rId17" w:type="first"/>
      <w:headerReference r:id="rId14" w:type="default"/>
      <w:footerReference r:id="rId16" w:type="default"/>
      <w:pgSz w:w="11906" w:h="16838"/>
      <w:pgMar w:top="1304" w:right="1469" w:bottom="1304" w:left="1469"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LiSu">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DC1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2D0ED">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622D0ED">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A2DC">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131DD400">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82C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226D">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F67D">
    <w:pPr>
      <w:pStyle w:val="8"/>
      <w:jc w:val="right"/>
      <w:rPr>
        <w:sz w:val="25"/>
        <w:szCs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8EEA">
    <w:pPr>
      <w:pStyle w:val="8"/>
      <w:jc w:val="right"/>
      <w:rPr>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8D16">
    <w:pPr>
      <w:pStyle w:val="8"/>
      <w:jc w:val="right"/>
      <w:rPr>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294F">
    <w:pPr>
      <w:pStyle w:val="8"/>
      <w:jc w:val="right"/>
      <w:rPr>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12C7">
    <w:pPr>
      <w:pStyle w:val="8"/>
      <w:jc w:val="right"/>
      <w:rPr>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F4F3">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32B3">
    <w:pPr>
      <w:pStyle w:val="8"/>
      <w:jc w:val="right"/>
      <w:rPr>
        <w:sz w:val="26"/>
        <w:szCs w:val="2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50EB">
    <w:pPr>
      <w:spacing w:before="224" w:line="185" w:lineRule="auto"/>
      <w:rPr>
        <w:rFonts w:hint="eastAsia"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48BC">
    <w:pPr>
      <w:spacing w:before="224" w:line="185" w:lineRule="auto"/>
      <w:rPr>
        <w:rFonts w:hint="eastAsia" w:ascii="宋体" w:hAnsi="宋体" w:eastAsia="宋体" w:cs="宋体"/>
        <w:sz w:val="28"/>
        <w:szCs w:val="28"/>
      </w:rPr>
    </w:pPr>
    <w:r>
      <w:drawing>
        <wp:inline distT="0" distB="0" distL="114300" distR="114300">
          <wp:extent cx="3848100" cy="647700"/>
          <wp:effectExtent l="0" t="0" r="0" b="0"/>
          <wp:docPr id="19989584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58494"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D96B">
    <w:pPr>
      <w:pStyle w:val="11"/>
      <w:tabs>
        <w:tab w:val="left" w:pos="6826"/>
      </w:tabs>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7F4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8766"/>
    <w:multiLevelType w:val="singleLevel"/>
    <w:tmpl w:val="99898766"/>
    <w:lvl w:ilvl="0" w:tentative="0">
      <w:start w:val="1"/>
      <w:numFmt w:val="decimal"/>
      <w:suff w:val="space"/>
      <w:lvlText w:val="%1."/>
      <w:lvlJc w:val="left"/>
    </w:lvl>
  </w:abstractNum>
  <w:abstractNum w:abstractNumId="1">
    <w:nsid w:val="E757BAAB"/>
    <w:multiLevelType w:val="singleLevel"/>
    <w:tmpl w:val="E757BAA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16C28"/>
    <w:rsid w:val="00044EF2"/>
    <w:rsid w:val="000C2748"/>
    <w:rsid w:val="000C3DF5"/>
    <w:rsid w:val="001A50E8"/>
    <w:rsid w:val="001C3F19"/>
    <w:rsid w:val="00212D19"/>
    <w:rsid w:val="00254D24"/>
    <w:rsid w:val="002A55C5"/>
    <w:rsid w:val="002F2458"/>
    <w:rsid w:val="0049497C"/>
    <w:rsid w:val="004E1C31"/>
    <w:rsid w:val="004E449B"/>
    <w:rsid w:val="004F69DD"/>
    <w:rsid w:val="005C3C22"/>
    <w:rsid w:val="00656A7C"/>
    <w:rsid w:val="00662B24"/>
    <w:rsid w:val="006F6C30"/>
    <w:rsid w:val="00756637"/>
    <w:rsid w:val="007F15BC"/>
    <w:rsid w:val="007F65BF"/>
    <w:rsid w:val="00813A8C"/>
    <w:rsid w:val="00834647"/>
    <w:rsid w:val="00872CFF"/>
    <w:rsid w:val="009922AC"/>
    <w:rsid w:val="009A72AE"/>
    <w:rsid w:val="009C17C5"/>
    <w:rsid w:val="009F5813"/>
    <w:rsid w:val="00A051BA"/>
    <w:rsid w:val="00AB69B7"/>
    <w:rsid w:val="00B35760"/>
    <w:rsid w:val="00C121A0"/>
    <w:rsid w:val="00CD3536"/>
    <w:rsid w:val="00D06FA0"/>
    <w:rsid w:val="00DA52DD"/>
    <w:rsid w:val="00DF42CC"/>
    <w:rsid w:val="00E23181"/>
    <w:rsid w:val="00E306D6"/>
    <w:rsid w:val="00E71CF0"/>
    <w:rsid w:val="00EE42BF"/>
    <w:rsid w:val="00F03B08"/>
    <w:rsid w:val="00F639E6"/>
    <w:rsid w:val="00F84B9D"/>
    <w:rsid w:val="00FD78DC"/>
    <w:rsid w:val="01DE5DA6"/>
    <w:rsid w:val="0247556A"/>
    <w:rsid w:val="03254F41"/>
    <w:rsid w:val="032B09E8"/>
    <w:rsid w:val="04243986"/>
    <w:rsid w:val="045F783F"/>
    <w:rsid w:val="04892C2C"/>
    <w:rsid w:val="065625D5"/>
    <w:rsid w:val="066C0621"/>
    <w:rsid w:val="06D66EBD"/>
    <w:rsid w:val="0793771E"/>
    <w:rsid w:val="08E31B8A"/>
    <w:rsid w:val="0B923CFA"/>
    <w:rsid w:val="0BCD088E"/>
    <w:rsid w:val="0D702EC6"/>
    <w:rsid w:val="0DB61B71"/>
    <w:rsid w:val="0F707EAE"/>
    <w:rsid w:val="0F821347"/>
    <w:rsid w:val="0F935D46"/>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B8E3C3B"/>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5061CE8"/>
    <w:rsid w:val="550D5850"/>
    <w:rsid w:val="55B013F5"/>
    <w:rsid w:val="55CA11C1"/>
    <w:rsid w:val="5621082A"/>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CA62DC"/>
    <w:rsid w:val="71AA4AD5"/>
    <w:rsid w:val="71C13E86"/>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D681ADB"/>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4">
    <w:name w:val="heading 3"/>
    <w:basedOn w:val="1"/>
    <w:next w:val="1"/>
    <w:qFormat/>
    <w:uiPriority w:val="0"/>
    <w:pPr>
      <w:keepNext/>
      <w:keepLines/>
      <w:spacing w:before="260" w:after="260" w:line="416" w:lineRule="auto"/>
      <w:jc w:val="center"/>
      <w:outlineLvl w:val="2"/>
    </w:pPr>
    <w:rPr>
      <w:bCs/>
      <w:sz w:val="28"/>
      <w:szCs w:val="32"/>
    </w:rPr>
  </w:style>
  <w:style w:type="paragraph" w:styleId="5">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 w:val="20"/>
      <w:szCs w:val="20"/>
    </w:rPr>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qFormat/>
    <w:uiPriority w:val="1"/>
    <w:rPr>
      <w:rFonts w:ascii="宋体" w:hAnsi="宋体" w:eastAsia="宋体" w:cs="宋体"/>
      <w:sz w:val="24"/>
      <w:szCs w:val="24"/>
      <w:lang w:val="zh-CN" w:bidi="zh-CN"/>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footer"/>
    <w:basedOn w:val="1"/>
    <w:qFormat/>
    <w:uiPriority w:val="0"/>
    <w:pPr>
      <w:tabs>
        <w:tab w:val="center" w:pos="4153"/>
        <w:tab w:val="right" w:pos="8306"/>
      </w:tabs>
    </w:pPr>
    <w:rPr>
      <w:sz w:val="18"/>
    </w:rPr>
  </w:style>
  <w:style w:type="paragraph" w:styleId="11">
    <w:name w:val="header"/>
    <w:basedOn w:val="1"/>
    <w:link w:val="26"/>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2">
    <w:name w:val="toc 1"/>
    <w:basedOn w:val="1"/>
    <w:next w:val="1"/>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报告正文"/>
    <w:basedOn w:val="1"/>
    <w:qFormat/>
    <w:uiPriority w:val="99"/>
    <w:pPr>
      <w:spacing w:line="360" w:lineRule="auto"/>
      <w:ind w:firstLine="560" w:firstLineChars="200"/>
    </w:pPr>
    <w:rPr>
      <w:sz w:val="28"/>
      <w:szCs w:val="28"/>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5"/>
    <w:qFormat/>
    <w:uiPriority w:val="0"/>
    <w:rPr>
      <w:rFonts w:hint="eastAsia" w:ascii="宋体" w:hAnsi="宋体" w:eastAsia="宋体" w:cs="宋体"/>
      <w:color w:val="000000"/>
      <w:sz w:val="24"/>
      <w:szCs w:val="24"/>
      <w:u w:val="none"/>
      <w:vertAlign w:val="superscript"/>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styleId="22">
    <w:name w:val="List Paragraph"/>
    <w:basedOn w:val="1"/>
    <w:qFormat/>
    <w:uiPriority w:val="99"/>
    <w:pPr>
      <w:ind w:firstLine="420" w:firstLineChars="200"/>
    </w:pPr>
  </w:style>
  <w:style w:type="character" w:customStyle="1" w:styleId="23">
    <w:name w:val="font31"/>
    <w:basedOn w:val="15"/>
    <w:qFormat/>
    <w:uiPriority w:val="0"/>
    <w:rPr>
      <w:rFonts w:hint="eastAsia" w:ascii="宋体" w:hAnsi="宋体" w:eastAsia="宋体" w:cs="宋体"/>
      <w:b/>
      <w:bCs/>
      <w:color w:val="000000"/>
      <w:sz w:val="20"/>
      <w:szCs w:val="20"/>
      <w:u w:val="none"/>
    </w:rPr>
  </w:style>
  <w:style w:type="character" w:customStyle="1" w:styleId="24">
    <w:name w:val="font11"/>
    <w:basedOn w:val="15"/>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 w:type="character" w:customStyle="1" w:styleId="26">
    <w:name w:val="页眉 Char"/>
    <w:basedOn w:val="15"/>
    <w:link w:val="11"/>
    <w:qFormat/>
    <w:uiPriority w:val="99"/>
    <w:rPr>
      <w:rFonts w:ascii="宋体" w:hAnsi="Arial" w:cs="Arial"/>
      <w:snapToGrid w:val="0"/>
      <w:color w:val="000000"/>
      <w:sz w:val="18"/>
      <w:szCs w:val="18"/>
    </w:rPr>
  </w:style>
  <w:style w:type="paragraph" w:customStyle="1" w:styleId="27">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jpe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B6FEA-F536-41EE-92FD-51EFD430DB8D}">
  <ds:schemaRefs/>
</ds:datastoreItem>
</file>

<file path=docProps/app.xml><?xml version="1.0" encoding="utf-8"?>
<Properties xmlns="http://schemas.openxmlformats.org/officeDocument/2006/extended-properties" xmlns:vt="http://schemas.openxmlformats.org/officeDocument/2006/docPropsVTypes">
  <Template>Normal</Template>
  <Pages>22</Pages>
  <Words>5770</Words>
  <Characters>6085</Characters>
  <Lines>2446</Lines>
  <Paragraphs>1384</Paragraphs>
  <TotalTime>6</TotalTime>
  <ScaleCrop>false</ScaleCrop>
  <LinksUpToDate>false</LinksUpToDate>
  <CharactersWithSpaces>7420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徐</cp:lastModifiedBy>
  <cp:lastPrinted>2025-04-23T08:02:00Z</cp:lastPrinted>
  <dcterms:modified xsi:type="dcterms:W3CDTF">2025-07-23T11:33:02Z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8D16427873DC42C0A879D5D40ABF4B47_13</vt:lpwstr>
  </property>
  <property fmtid="{D5CDD505-2E9C-101B-9397-08002B2CF9AE}" pid="4" name="KSOTemplateDocerSaveRecord">
    <vt:lpwstr>eyJoZGlkIjoiYmE0MmFmYmM1YjkxNjAwMjBiODMxMmI5MzY2NjllZTAiLCJ1c2VySWQiOiIyOTIwMTI1NzMifQ==</vt:lpwstr>
  </property>
</Properties>
</file>