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B7F7DA7">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4412ACBA">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379A0450">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5038742A">
      <w:pPr>
        <w:keepNext w:val="0"/>
        <w:keepLines w:val="0"/>
        <w:pageBreakBefore w:val="0"/>
        <w:wordWrap/>
        <w:overflowPunct/>
        <w:bidi w:val="0"/>
        <w:spacing w:line="300" w:lineRule="auto"/>
        <w:ind w:left="0" w:leftChars="0" w:right="0"/>
        <w:rPr>
          <w:rFonts w:hint="eastAsia" w:ascii="宋体" w:hAnsi="宋体" w:eastAsia="宋体" w:cs="宋体"/>
        </w:rPr>
      </w:pPr>
    </w:p>
    <w:p w14:paraId="610D76C4">
      <w:pPr>
        <w:keepNext w:val="0"/>
        <w:keepLines w:val="0"/>
        <w:pageBreakBefore w:val="0"/>
        <w:tabs>
          <w:tab w:val="left" w:pos="5882"/>
        </w:tabs>
        <w:wordWrap/>
        <w:overflowPunct/>
        <w:bidi w:val="0"/>
        <w:spacing w:line="300" w:lineRule="auto"/>
        <w:ind w:left="0" w:leftChars="0" w:right="0" w:firstLine="0" w:firstLineChars="0"/>
        <w:jc w:val="center"/>
        <w:outlineLvl w:val="0"/>
        <w:rPr>
          <w:rFonts w:hint="eastAsia" w:ascii="宋体" w:hAnsi="宋体" w:eastAsia="宋体" w:cs="宋体"/>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再生石墨箱板外协加工</w:t>
      </w:r>
      <w:r>
        <w:rPr>
          <w:rFonts w:hint="eastAsia" w:ascii="宋体" w:hAnsi="宋体" w:eastAsia="宋体" w:cs="宋体"/>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rPr>
      </w:pPr>
    </w:p>
    <w:p w14:paraId="757FE6F7">
      <w:pPr>
        <w:keepNext w:val="0"/>
        <w:keepLines w:val="0"/>
        <w:pageBreakBefore w:val="0"/>
        <w:wordWrap/>
        <w:overflowPunct/>
        <w:bidi w:val="0"/>
        <w:spacing w:line="300" w:lineRule="auto"/>
        <w:ind w:left="0" w:leftChars="0" w:right="0"/>
        <w:rPr>
          <w:rFonts w:hint="eastAsia" w:ascii="宋体" w:hAnsi="宋体" w:eastAsia="宋体" w:cs="宋体"/>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5042201</w:t>
      </w:r>
    </w:p>
    <w:p w14:paraId="71F61A58">
      <w:pPr>
        <w:keepNext w:val="0"/>
        <w:keepLines w:val="0"/>
        <w:pageBreakBefore w:val="0"/>
        <w:wordWrap/>
        <w:overflowPunct/>
        <w:bidi w:val="0"/>
        <w:spacing w:line="300" w:lineRule="auto"/>
        <w:ind w:left="0" w:leftChars="0" w:right="0"/>
        <w:rPr>
          <w:rFonts w:hint="eastAsia" w:ascii="宋体" w:hAnsi="宋体" w:eastAsia="宋体" w:cs="宋体"/>
        </w:rPr>
      </w:pPr>
    </w:p>
    <w:p w14:paraId="52734A9B">
      <w:pPr>
        <w:keepNext w:val="0"/>
        <w:keepLines w:val="0"/>
        <w:pageBreakBefore w:val="0"/>
        <w:wordWrap/>
        <w:overflowPunct/>
        <w:bidi w:val="0"/>
        <w:spacing w:line="300" w:lineRule="auto"/>
        <w:ind w:left="0" w:leftChars="0" w:right="0"/>
        <w:rPr>
          <w:rFonts w:hint="eastAsia" w:ascii="宋体" w:hAnsi="宋体" w:eastAsia="宋体" w:cs="宋体"/>
        </w:rPr>
      </w:pPr>
    </w:p>
    <w:p w14:paraId="5509F951">
      <w:pPr>
        <w:keepNext w:val="0"/>
        <w:keepLines w:val="0"/>
        <w:pageBreakBefore w:val="0"/>
        <w:wordWrap/>
        <w:overflowPunct/>
        <w:bidi w:val="0"/>
        <w:spacing w:line="300" w:lineRule="auto"/>
        <w:ind w:left="0" w:leftChars="0" w:right="0"/>
        <w:rPr>
          <w:rFonts w:hint="eastAsia" w:ascii="宋体" w:hAnsi="宋体" w:eastAsia="宋体" w:cs="宋体"/>
        </w:rPr>
      </w:pPr>
    </w:p>
    <w:p w14:paraId="3CA38F7C">
      <w:pPr>
        <w:keepNext w:val="0"/>
        <w:keepLines w:val="0"/>
        <w:pageBreakBefore w:val="0"/>
        <w:wordWrap/>
        <w:overflowPunct/>
        <w:bidi w:val="0"/>
        <w:spacing w:line="300" w:lineRule="auto"/>
        <w:ind w:left="0" w:leftChars="0" w:right="0"/>
        <w:rPr>
          <w:rFonts w:hint="eastAsia" w:ascii="宋体" w:hAnsi="宋体" w:eastAsia="宋体" w:cs="宋体"/>
        </w:rPr>
      </w:pPr>
    </w:p>
    <w:p w14:paraId="106DC315">
      <w:pPr>
        <w:keepNext w:val="0"/>
        <w:keepLines w:val="0"/>
        <w:pageBreakBefore w:val="0"/>
        <w:wordWrap/>
        <w:overflowPunct/>
        <w:bidi w:val="0"/>
        <w:spacing w:line="300" w:lineRule="auto"/>
        <w:ind w:right="0"/>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rPr>
      </w:pPr>
    </w:p>
    <w:p w14:paraId="4C115D64">
      <w:pPr>
        <w:keepNext w:val="0"/>
        <w:keepLines w:val="0"/>
        <w:pageBreakBefore w:val="0"/>
        <w:wordWrap/>
        <w:overflowPunct/>
        <w:bidi w:val="0"/>
        <w:spacing w:line="300" w:lineRule="auto"/>
        <w:ind w:left="0" w:leftChars="0" w:right="0"/>
        <w:rPr>
          <w:rFonts w:hint="eastAsia" w:ascii="宋体" w:hAnsi="宋体" w:eastAsia="宋体" w:cs="宋体"/>
        </w:rPr>
      </w:pPr>
    </w:p>
    <w:p w14:paraId="62E24D4D">
      <w:pPr>
        <w:keepNext w:val="0"/>
        <w:keepLines w:val="0"/>
        <w:pageBreakBefore w:val="0"/>
        <w:wordWrap/>
        <w:overflowPunct/>
        <w:bidi w:val="0"/>
        <w:spacing w:line="300" w:lineRule="auto"/>
        <w:ind w:left="0" w:leftChars="0" w:right="0"/>
        <w:rPr>
          <w:rFonts w:hint="eastAsia" w:ascii="宋体" w:hAnsi="宋体" w:eastAsia="宋体" w:cs="宋体"/>
        </w:rPr>
      </w:pPr>
    </w:p>
    <w:p w14:paraId="0903FB7A">
      <w:pPr>
        <w:keepNext w:val="0"/>
        <w:keepLines w:val="0"/>
        <w:pageBreakBefore w:val="0"/>
        <w:wordWrap/>
        <w:overflowPunct/>
        <w:bidi w:val="0"/>
        <w:spacing w:line="300" w:lineRule="auto"/>
        <w:ind w:left="0" w:leftChars="0" w:right="0"/>
        <w:rPr>
          <w:rFonts w:hint="eastAsia" w:ascii="宋体" w:hAnsi="宋体" w:eastAsia="宋体" w:cs="宋体"/>
        </w:rPr>
      </w:pPr>
    </w:p>
    <w:p w14:paraId="1739C065">
      <w:pPr>
        <w:keepNext w:val="0"/>
        <w:keepLines w:val="0"/>
        <w:pageBreakBefore w:val="0"/>
        <w:wordWrap/>
        <w:overflowPunct/>
        <w:bidi w:val="0"/>
        <w:spacing w:line="300" w:lineRule="auto"/>
        <w:ind w:left="0" w:leftChars="0" w:right="0"/>
        <w:rPr>
          <w:rFonts w:hint="eastAsia" w:ascii="宋体" w:hAnsi="宋体" w:eastAsia="宋体" w:cs="宋体"/>
        </w:rPr>
      </w:pPr>
    </w:p>
    <w:p w14:paraId="49993E69">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6484DAA4">
      <w:pPr>
        <w:keepNext w:val="0"/>
        <w:keepLines w:val="0"/>
        <w:pageBreakBefore w:val="0"/>
        <w:wordWrap/>
        <w:overflowPunct/>
        <w:bidi w:val="0"/>
        <w:spacing w:line="300" w:lineRule="auto"/>
        <w:ind w:left="0" w:leftChars="0" w:right="0"/>
        <w:rPr>
          <w:rFonts w:hint="eastAsia" w:ascii="宋体" w:hAnsi="宋体" w:eastAsia="宋体" w:cs="宋体"/>
        </w:rPr>
      </w:pPr>
    </w:p>
    <w:p w14:paraId="09A2213C">
      <w:pPr>
        <w:keepNext w:val="0"/>
        <w:keepLines w:val="0"/>
        <w:pageBreakBefore w:val="0"/>
        <w:wordWrap/>
        <w:overflowPunct/>
        <w:bidi w:val="0"/>
        <w:spacing w:line="300" w:lineRule="auto"/>
        <w:ind w:left="0" w:leftChars="0" w:right="0"/>
        <w:rPr>
          <w:rFonts w:hint="eastAsia" w:ascii="宋体" w:hAnsi="宋体" w:eastAsia="宋体" w:cs="宋体"/>
        </w:rPr>
      </w:pPr>
    </w:p>
    <w:p w14:paraId="385560F5">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rPr>
      </w:pPr>
    </w:p>
    <w:p w14:paraId="47EE4356">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04</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22日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14:paraId="1546BFBF">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389583F">
      <w:pPr>
        <w:pStyle w:val="2"/>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firstLine="960" w:firstLineChars="4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504223</w:t>
      </w:r>
      <w:r>
        <w:rPr>
          <w:rFonts w:hint="eastAsia" w:ascii="宋体" w:hAnsi="宋体" w:eastAsia="宋体" w:cs="宋体"/>
          <w:b w:val="0"/>
          <w:bCs w:val="0"/>
          <w:sz w:val="28"/>
          <w:szCs w:val="28"/>
          <w:highlight w:val="none"/>
          <w:u w:val="single"/>
        </w:rPr>
        <w:t>0</w:t>
      </w:r>
      <w:r>
        <w:rPr>
          <w:rFonts w:hint="eastAsia" w:ascii="宋体" w:hAnsi="宋体" w:eastAsia="宋体" w:cs="宋体"/>
          <w:b w:val="0"/>
          <w:bCs w:val="0"/>
          <w:sz w:val="28"/>
          <w:szCs w:val="28"/>
          <w:highlight w:val="none"/>
          <w:u w:val="single"/>
          <w:lang w:val="en-US" w:eastAsia="zh-CN"/>
        </w:rPr>
        <w:t>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再生石墨箱板外协加工项目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0E77AE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3520"/>
      <w:bookmarkStart w:id="14" w:name="_Toc30525"/>
      <w:bookmarkStart w:id="15" w:name="_Toc13304"/>
      <w:bookmarkStart w:id="16" w:name="_Toc23627"/>
      <w:bookmarkStart w:id="17" w:name="_Toc30218"/>
      <w:bookmarkStart w:id="18" w:name="_Toc3942"/>
      <w:r>
        <w:rPr>
          <w:rFonts w:hint="eastAsia" w:ascii="宋体" w:hAnsi="宋体" w:eastAsia="宋体" w:cs="宋体"/>
          <w:sz w:val="24"/>
          <w:szCs w:val="24"/>
        </w:rPr>
        <w:t>招标内容、型号规格（见下表）</w:t>
      </w:r>
      <w:bookmarkEnd w:id="13"/>
      <w:bookmarkEnd w:id="14"/>
      <w:bookmarkEnd w:id="15"/>
      <w:bookmarkEnd w:id="16"/>
      <w:bookmarkEnd w:id="17"/>
      <w:bookmarkEnd w:id="18"/>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8"/>
          <w:szCs w:val="28"/>
          <w:lang w:val="en-US" w:eastAsia="zh-CN"/>
        </w:rPr>
        <w:t>按吨报价</w:t>
      </w:r>
      <w:bookmarkStart w:id="171" w:name="_GoBack"/>
      <w:bookmarkEnd w:id="171"/>
    </w:p>
    <w:tbl>
      <w:tblPr>
        <w:tblStyle w:val="21"/>
        <w:tblpPr w:leftFromText="180" w:rightFromText="180" w:vertAnchor="text" w:horzAnchor="margin" w:tblpXSpec="center" w:tblpY="75"/>
        <w:tblOverlap w:val="never"/>
        <w:tblW w:w="9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843"/>
        <w:gridCol w:w="1896"/>
        <w:gridCol w:w="1272"/>
        <w:gridCol w:w="1680"/>
        <w:gridCol w:w="1356"/>
        <w:gridCol w:w="773"/>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43"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896"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272" w:type="dxa"/>
            <w:tcBorders>
              <w:left w:val="single" w:color="auto" w:sz="4" w:space="0"/>
            </w:tcBorders>
            <w:vAlign w:val="center"/>
          </w:tcPr>
          <w:p w14:paraId="3577DB4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数量（块)</w:t>
            </w:r>
          </w:p>
        </w:tc>
        <w:tc>
          <w:tcPr>
            <w:tcW w:w="1680" w:type="dxa"/>
            <w:tcBorders>
              <w:left w:val="single" w:color="auto" w:sz="4" w:space="0"/>
            </w:tcBorders>
            <w:vAlign w:val="center"/>
          </w:tcPr>
          <w:p w14:paraId="480672DD">
            <w:pPr>
              <w:keepNext w:val="0"/>
              <w:keepLines w:val="0"/>
              <w:pageBreakBefore w:val="0"/>
              <w:wordWrap/>
              <w:overflowPunct/>
              <w:bidi w:val="0"/>
              <w:spacing w:line="240" w:lineRule="auto"/>
              <w:ind w:left="0" w:leftChars="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暂估重量</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（吨）</w:t>
            </w:r>
          </w:p>
        </w:tc>
        <w:tc>
          <w:tcPr>
            <w:tcW w:w="1356"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773"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w:t>
            </w:r>
          </w:p>
        </w:tc>
        <w:tc>
          <w:tcPr>
            <w:tcW w:w="1843" w:type="dxa"/>
            <w:shd w:val="clear" w:color="auto" w:fill="auto"/>
            <w:vAlign w:val="center"/>
          </w:tcPr>
          <w:p w14:paraId="302EE6AE">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78E87E54">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Style w:val="35"/>
                <w:rFonts w:eastAsia="宋体"/>
                <w:snapToGrid w:val="0"/>
                <w:color w:val="000000"/>
                <w:sz w:val="22"/>
                <w:szCs w:val="22"/>
                <w:lang w:val="en-US" w:eastAsia="zh-CN" w:bidi="ar"/>
              </w:rPr>
              <w:t>BP1</w:t>
            </w:r>
            <w:r>
              <w:rPr>
                <w:rFonts w:ascii="宋体" w:hAnsi="宋体" w:eastAsia="宋体" w:cs="宋体"/>
                <w:i w:val="0"/>
                <w:iCs w:val="0"/>
                <w:snapToGrid w:val="0"/>
                <w:color w:val="000000"/>
                <w:kern w:val="0"/>
                <w:sz w:val="22"/>
                <w:szCs w:val="22"/>
                <w:u w:val="none"/>
                <w:lang w:val="en-US" w:eastAsia="zh-CN" w:bidi="ar"/>
              </w:rPr>
              <w:t>（主体底板）</w:t>
            </w:r>
          </w:p>
        </w:tc>
        <w:tc>
          <w:tcPr>
            <w:tcW w:w="1272" w:type="dxa"/>
            <w:tcBorders>
              <w:left w:val="single" w:color="auto" w:sz="4" w:space="0"/>
            </w:tcBorders>
            <w:shd w:val="clear" w:color="auto" w:fill="auto"/>
            <w:vAlign w:val="center"/>
          </w:tcPr>
          <w:p w14:paraId="1B1F3A0F">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216</w:t>
            </w:r>
          </w:p>
        </w:tc>
        <w:tc>
          <w:tcPr>
            <w:tcW w:w="1680" w:type="dxa"/>
            <w:tcBorders>
              <w:left w:val="single" w:color="auto" w:sz="4" w:space="0"/>
            </w:tcBorders>
            <w:shd w:val="clear" w:color="auto" w:fill="auto"/>
            <w:vAlign w:val="center"/>
          </w:tcPr>
          <w:p w14:paraId="2F7804F2">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15.52</w:t>
            </w:r>
          </w:p>
        </w:tc>
        <w:tc>
          <w:tcPr>
            <w:tcW w:w="1356" w:type="dxa"/>
            <w:vMerge w:val="restart"/>
            <w:shd w:val="clear" w:color="auto" w:fill="auto"/>
            <w:vAlign w:val="center"/>
          </w:tcPr>
          <w:p w14:paraId="05648FC9">
            <w:pPr>
              <w:keepNext w:val="0"/>
              <w:keepLines w:val="0"/>
              <w:pageBreakBefore w:val="0"/>
              <w:widowControl/>
              <w:suppressLineNumbers w:val="0"/>
              <w:wordWrap/>
              <w:overflowPunct/>
              <w:bidi w:val="0"/>
              <w:spacing w:line="300" w:lineRule="auto"/>
              <w:ind w:left="0" w:leftChars="0" w:right="0"/>
              <w:jc w:val="left"/>
              <w:rPr>
                <w:rFonts w:hint="default"/>
                <w:sz w:val="22"/>
                <w:szCs w:val="22"/>
                <w:lang w:val="en-US"/>
              </w:rPr>
            </w:pPr>
            <w:r>
              <w:rPr>
                <w:rFonts w:hint="eastAsia" w:ascii="宋体" w:hAnsi="宋体" w:eastAsia="宋体" w:cs="宋体"/>
                <w:snapToGrid w:val="0"/>
                <w:color w:val="000000"/>
                <w:kern w:val="0"/>
                <w:sz w:val="22"/>
                <w:szCs w:val="22"/>
                <w:lang w:val="en-US" w:eastAsia="zh-CN" w:bidi="ar"/>
              </w:rPr>
              <w:t>在</w:t>
            </w:r>
            <w:r>
              <w:rPr>
                <w:rFonts w:ascii="Calibri" w:hAnsi="Calibri" w:eastAsia="宋体" w:cs="Calibri"/>
                <w:snapToGrid w:val="0"/>
                <w:color w:val="000000"/>
                <w:kern w:val="0"/>
                <w:sz w:val="22"/>
                <w:szCs w:val="22"/>
                <w:lang w:val="en-US" w:eastAsia="zh-CN" w:bidi="ar"/>
              </w:rPr>
              <w:t>202</w:t>
            </w:r>
            <w:r>
              <w:rPr>
                <w:rFonts w:hint="eastAsia" w:ascii="Calibri" w:hAnsi="Calibri" w:eastAsia="宋体" w:cs="Calibri"/>
                <w:snapToGrid w:val="0"/>
                <w:color w:val="000000"/>
                <w:kern w:val="0"/>
                <w:sz w:val="22"/>
                <w:szCs w:val="22"/>
                <w:lang w:val="en-US" w:eastAsia="zh-CN" w:bidi="ar"/>
              </w:rPr>
              <w:t>5</w:t>
            </w:r>
            <w:r>
              <w:rPr>
                <w:rFonts w:hint="eastAsia" w:ascii="宋体" w:hAnsi="宋体" w:eastAsia="宋体" w:cs="宋体"/>
                <w:snapToGrid w:val="0"/>
                <w:color w:val="000000"/>
                <w:kern w:val="0"/>
                <w:sz w:val="22"/>
                <w:szCs w:val="22"/>
                <w:lang w:val="en-US" w:eastAsia="zh-CN" w:bidi="ar"/>
              </w:rPr>
              <w:t>年</w:t>
            </w:r>
            <w:r>
              <w:rPr>
                <w:rFonts w:hint="default" w:ascii="Calibri" w:hAnsi="Calibri" w:eastAsia="宋体" w:cs="Calibri"/>
                <w:snapToGrid w:val="0"/>
                <w:color w:val="000000"/>
                <w:kern w:val="0"/>
                <w:sz w:val="22"/>
                <w:szCs w:val="22"/>
                <w:lang w:val="en-US" w:eastAsia="zh-CN" w:bidi="ar"/>
              </w:rPr>
              <w:t>5</w:t>
            </w:r>
            <w:r>
              <w:rPr>
                <w:rFonts w:hint="eastAsia" w:ascii="宋体" w:hAnsi="宋体" w:eastAsia="宋体" w:cs="宋体"/>
                <w:snapToGrid w:val="0"/>
                <w:color w:val="000000"/>
                <w:kern w:val="0"/>
                <w:sz w:val="22"/>
                <w:szCs w:val="22"/>
                <w:lang w:val="en-US" w:eastAsia="zh-CN" w:bidi="ar"/>
              </w:rPr>
              <w:t>月</w:t>
            </w:r>
            <w:r>
              <w:rPr>
                <w:rFonts w:hint="default" w:ascii="Calibri" w:hAnsi="Calibri" w:eastAsia="宋体" w:cs="Calibri"/>
                <w:snapToGrid w:val="0"/>
                <w:color w:val="000000"/>
                <w:kern w:val="0"/>
                <w:sz w:val="22"/>
                <w:szCs w:val="22"/>
                <w:lang w:val="en-US" w:eastAsia="zh-CN" w:bidi="ar"/>
              </w:rPr>
              <w:t>10</w:t>
            </w:r>
            <w:r>
              <w:rPr>
                <w:rFonts w:hint="eastAsia" w:ascii="宋体" w:hAnsi="宋体" w:eastAsia="宋体" w:cs="宋体"/>
                <w:snapToGrid w:val="0"/>
                <w:color w:val="000000"/>
                <w:kern w:val="0"/>
                <w:sz w:val="22"/>
                <w:szCs w:val="22"/>
                <w:lang w:val="en-US" w:eastAsia="zh-CN" w:bidi="ar"/>
              </w:rPr>
              <w:t>日前分批将货物送达</w:t>
            </w:r>
          </w:p>
          <w:p w14:paraId="11423C37">
            <w:pPr>
              <w:keepNext w:val="0"/>
              <w:keepLines w:val="0"/>
              <w:pageBreakBefore w:val="0"/>
              <w:tabs>
                <w:tab w:val="left" w:pos="214"/>
              </w:tabs>
              <w:wordWrap/>
              <w:overflowPunct/>
              <w:bidi w:val="0"/>
              <w:spacing w:line="300" w:lineRule="auto"/>
              <w:ind w:left="0" w:leftChars="0" w:right="0"/>
              <w:jc w:val="left"/>
              <w:rPr>
                <w:rFonts w:hint="eastAsia" w:ascii="宋体" w:hAnsi="宋体" w:eastAsia="宋体" w:cs="宋体"/>
                <w:snapToGrid w:val="0"/>
                <w:color w:val="000000"/>
                <w:sz w:val="22"/>
                <w:szCs w:val="22"/>
                <w:lang w:val="en-US" w:eastAsia="zh-CN" w:bidi="ar-SA"/>
              </w:rPr>
            </w:pPr>
          </w:p>
        </w:tc>
        <w:tc>
          <w:tcPr>
            <w:tcW w:w="773"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r>
      <w:tr w14:paraId="7565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19C9629E">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843" w:type="dxa"/>
            <w:shd w:val="clear" w:color="auto" w:fill="auto"/>
            <w:vAlign w:val="center"/>
          </w:tcPr>
          <w:p w14:paraId="6426B240">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0827D372">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Style w:val="35"/>
                <w:rFonts w:eastAsia="宋体"/>
                <w:snapToGrid w:val="0"/>
                <w:color w:val="000000"/>
                <w:sz w:val="22"/>
                <w:szCs w:val="22"/>
                <w:lang w:val="en-US" w:eastAsia="zh-CN" w:bidi="ar"/>
              </w:rPr>
              <w:t>BP2</w:t>
            </w:r>
            <w:r>
              <w:rPr>
                <w:rFonts w:ascii="宋体" w:hAnsi="宋体" w:eastAsia="宋体" w:cs="宋体"/>
                <w:i w:val="0"/>
                <w:iCs w:val="0"/>
                <w:snapToGrid w:val="0"/>
                <w:color w:val="000000"/>
                <w:kern w:val="0"/>
                <w:sz w:val="22"/>
                <w:szCs w:val="22"/>
                <w:u w:val="none"/>
                <w:lang w:val="en-US" w:eastAsia="zh-CN" w:bidi="ar"/>
              </w:rPr>
              <w:t>（炉尾底板）</w:t>
            </w:r>
          </w:p>
        </w:tc>
        <w:tc>
          <w:tcPr>
            <w:tcW w:w="1272" w:type="dxa"/>
            <w:tcBorders>
              <w:left w:val="single" w:color="auto" w:sz="4" w:space="0"/>
            </w:tcBorders>
            <w:shd w:val="clear" w:color="auto" w:fill="auto"/>
            <w:vAlign w:val="center"/>
          </w:tcPr>
          <w:p w14:paraId="35336A9F">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4</w:t>
            </w:r>
          </w:p>
        </w:tc>
        <w:tc>
          <w:tcPr>
            <w:tcW w:w="1680" w:type="dxa"/>
            <w:tcBorders>
              <w:left w:val="single" w:color="auto" w:sz="4" w:space="0"/>
            </w:tcBorders>
            <w:shd w:val="clear" w:color="auto" w:fill="auto"/>
            <w:vAlign w:val="center"/>
          </w:tcPr>
          <w:p w14:paraId="1E0646D5">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0.24</w:t>
            </w:r>
          </w:p>
        </w:tc>
        <w:tc>
          <w:tcPr>
            <w:tcW w:w="1356" w:type="dxa"/>
            <w:vMerge w:val="continue"/>
            <w:tcBorders/>
            <w:shd w:val="clear" w:color="auto" w:fill="auto"/>
            <w:vAlign w:val="center"/>
          </w:tcPr>
          <w:p w14:paraId="265FC2D4">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1E0E7D4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5A9C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325185DF">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843" w:type="dxa"/>
            <w:shd w:val="clear" w:color="auto" w:fill="auto"/>
            <w:vAlign w:val="center"/>
          </w:tcPr>
          <w:p w14:paraId="2A85D0C6">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3A9A5E2E">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Style w:val="35"/>
                <w:rFonts w:eastAsia="宋体"/>
                <w:snapToGrid w:val="0"/>
                <w:color w:val="000000"/>
                <w:sz w:val="22"/>
                <w:szCs w:val="22"/>
                <w:lang w:val="en-US" w:eastAsia="zh-CN" w:bidi="ar"/>
              </w:rPr>
              <w:t>C1(</w:t>
            </w:r>
            <w:r>
              <w:rPr>
                <w:rFonts w:ascii="宋体" w:hAnsi="宋体" w:eastAsia="宋体" w:cs="宋体"/>
                <w:i w:val="0"/>
                <w:iCs w:val="0"/>
                <w:snapToGrid w:val="0"/>
                <w:color w:val="000000"/>
                <w:kern w:val="0"/>
                <w:sz w:val="22"/>
                <w:szCs w:val="22"/>
                <w:u w:val="none"/>
                <w:lang w:val="en-US" w:eastAsia="zh-CN" w:bidi="ar"/>
              </w:rPr>
              <w:t>中间立柱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DB4CCD6">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276</w:t>
            </w:r>
          </w:p>
        </w:tc>
        <w:tc>
          <w:tcPr>
            <w:tcW w:w="1680" w:type="dxa"/>
            <w:tcBorders>
              <w:left w:val="single" w:color="auto" w:sz="4" w:space="0"/>
            </w:tcBorders>
            <w:shd w:val="clear" w:color="auto" w:fill="auto"/>
            <w:vAlign w:val="center"/>
          </w:tcPr>
          <w:p w14:paraId="5F222D68">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z w:val="22"/>
                <w:szCs w:val="22"/>
                <w:lang w:val="en-US" w:eastAsia="zh-CN"/>
              </w:rPr>
            </w:pPr>
            <w:r>
              <w:rPr>
                <w:rFonts w:hint="default" w:ascii="Calibri" w:hAnsi="Calibri" w:eastAsia="宋体" w:cs="Calibri"/>
                <w:i w:val="0"/>
                <w:iCs w:val="0"/>
                <w:snapToGrid w:val="0"/>
                <w:color w:val="000000"/>
                <w:kern w:val="0"/>
                <w:sz w:val="22"/>
                <w:szCs w:val="22"/>
                <w:u w:val="none"/>
                <w:lang w:val="en-US" w:eastAsia="zh-CN" w:bidi="ar"/>
              </w:rPr>
              <w:t>37.02</w:t>
            </w:r>
          </w:p>
        </w:tc>
        <w:tc>
          <w:tcPr>
            <w:tcW w:w="1356" w:type="dxa"/>
            <w:vMerge w:val="continue"/>
            <w:tcBorders/>
            <w:shd w:val="clear" w:color="auto" w:fill="auto"/>
            <w:vAlign w:val="center"/>
          </w:tcPr>
          <w:p w14:paraId="181BD8C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F67E25C">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709E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1879EF6A">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843" w:type="dxa"/>
            <w:shd w:val="clear" w:color="auto" w:fill="auto"/>
            <w:vAlign w:val="center"/>
          </w:tcPr>
          <w:p w14:paraId="4EA03B9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1521A906">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C2(</w:t>
            </w:r>
            <w:r>
              <w:rPr>
                <w:rFonts w:ascii="宋体" w:hAnsi="宋体" w:eastAsia="宋体" w:cs="宋体"/>
                <w:i w:val="0"/>
                <w:iCs w:val="0"/>
                <w:snapToGrid w:val="0"/>
                <w:color w:val="000000"/>
                <w:kern w:val="0"/>
                <w:sz w:val="22"/>
                <w:szCs w:val="22"/>
                <w:u w:val="none"/>
                <w:lang w:val="en-US" w:eastAsia="zh-CN" w:bidi="ar"/>
              </w:rPr>
              <w:t>两侧立柱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9403E64">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92</w:t>
            </w:r>
          </w:p>
        </w:tc>
        <w:tc>
          <w:tcPr>
            <w:tcW w:w="1680" w:type="dxa"/>
            <w:tcBorders>
              <w:left w:val="single" w:color="auto" w:sz="4" w:space="0"/>
            </w:tcBorders>
            <w:shd w:val="clear" w:color="auto" w:fill="auto"/>
            <w:vAlign w:val="center"/>
          </w:tcPr>
          <w:p w14:paraId="59677C50">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12.88</w:t>
            </w:r>
          </w:p>
        </w:tc>
        <w:tc>
          <w:tcPr>
            <w:tcW w:w="1356" w:type="dxa"/>
            <w:vMerge w:val="continue"/>
            <w:tcBorders/>
            <w:shd w:val="clear" w:color="auto" w:fill="auto"/>
            <w:vAlign w:val="center"/>
          </w:tcPr>
          <w:p w14:paraId="52A3B55C">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525A905">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400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6FF77B0F">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843" w:type="dxa"/>
            <w:shd w:val="clear" w:color="auto" w:fill="auto"/>
            <w:vAlign w:val="center"/>
          </w:tcPr>
          <w:p w14:paraId="1D043A6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3C85BC63">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C3(</w:t>
            </w:r>
            <w:r>
              <w:rPr>
                <w:rFonts w:ascii="宋体" w:hAnsi="宋体" w:eastAsia="宋体" w:cs="宋体"/>
                <w:i w:val="0"/>
                <w:iCs w:val="0"/>
                <w:snapToGrid w:val="0"/>
                <w:color w:val="000000"/>
                <w:kern w:val="0"/>
                <w:sz w:val="22"/>
                <w:szCs w:val="22"/>
                <w:u w:val="none"/>
                <w:lang w:val="en-US" w:eastAsia="zh-CN" w:bidi="ar"/>
              </w:rPr>
              <w:t>两端立柱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363EB317">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24</w:t>
            </w:r>
          </w:p>
        </w:tc>
        <w:tc>
          <w:tcPr>
            <w:tcW w:w="1680" w:type="dxa"/>
            <w:tcBorders>
              <w:left w:val="single" w:color="auto" w:sz="4" w:space="0"/>
            </w:tcBorders>
            <w:shd w:val="clear" w:color="auto" w:fill="auto"/>
            <w:vAlign w:val="center"/>
          </w:tcPr>
          <w:p w14:paraId="5CFDE884">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3.66</w:t>
            </w:r>
          </w:p>
        </w:tc>
        <w:tc>
          <w:tcPr>
            <w:tcW w:w="1356" w:type="dxa"/>
            <w:vMerge w:val="continue"/>
            <w:tcBorders/>
            <w:shd w:val="clear" w:color="auto" w:fill="auto"/>
            <w:vAlign w:val="center"/>
          </w:tcPr>
          <w:p w14:paraId="1E42A33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79DF7B9B">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8A6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65350C7D">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843" w:type="dxa"/>
            <w:shd w:val="clear" w:color="auto" w:fill="auto"/>
            <w:vAlign w:val="center"/>
          </w:tcPr>
          <w:p w14:paraId="45295A2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6A0C3DE2">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C4(</w:t>
            </w:r>
            <w:r>
              <w:rPr>
                <w:rFonts w:ascii="宋体" w:hAnsi="宋体" w:eastAsia="宋体" w:cs="宋体"/>
                <w:i w:val="0"/>
                <w:iCs w:val="0"/>
                <w:snapToGrid w:val="0"/>
                <w:color w:val="000000"/>
                <w:kern w:val="0"/>
                <w:sz w:val="22"/>
                <w:szCs w:val="22"/>
                <w:u w:val="none"/>
                <w:lang w:val="en-US" w:eastAsia="zh-CN" w:bidi="ar"/>
              </w:rPr>
              <w:t>角立柱</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22C30CB4">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8</w:t>
            </w:r>
          </w:p>
        </w:tc>
        <w:tc>
          <w:tcPr>
            <w:tcW w:w="1680" w:type="dxa"/>
            <w:tcBorders>
              <w:left w:val="single" w:color="auto" w:sz="4" w:space="0"/>
            </w:tcBorders>
            <w:shd w:val="clear" w:color="auto" w:fill="auto"/>
            <w:vAlign w:val="center"/>
          </w:tcPr>
          <w:p w14:paraId="28973839">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1.26</w:t>
            </w:r>
          </w:p>
        </w:tc>
        <w:tc>
          <w:tcPr>
            <w:tcW w:w="1356" w:type="dxa"/>
            <w:vMerge w:val="continue"/>
            <w:tcBorders/>
            <w:shd w:val="clear" w:color="auto" w:fill="auto"/>
            <w:vAlign w:val="center"/>
          </w:tcPr>
          <w:p w14:paraId="4118C6B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3BE906C0">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0061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0F9B5A99">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843" w:type="dxa"/>
            <w:shd w:val="clear" w:color="auto" w:fill="auto"/>
            <w:vAlign w:val="center"/>
          </w:tcPr>
          <w:p w14:paraId="4DAB3062">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21353AF3">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SP3(</w:t>
            </w:r>
            <w:r>
              <w:rPr>
                <w:rFonts w:ascii="宋体" w:hAnsi="宋体" w:eastAsia="宋体" w:cs="宋体"/>
                <w:i w:val="0"/>
                <w:iCs w:val="0"/>
                <w:snapToGrid w:val="0"/>
                <w:color w:val="000000"/>
                <w:kern w:val="0"/>
                <w:sz w:val="22"/>
                <w:szCs w:val="22"/>
                <w:u w:val="none"/>
                <w:lang w:val="en-US" w:eastAsia="zh-CN" w:bidi="ar"/>
              </w:rPr>
              <w:t>中间侧板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5504C81D">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1728</w:t>
            </w:r>
          </w:p>
        </w:tc>
        <w:tc>
          <w:tcPr>
            <w:tcW w:w="1680" w:type="dxa"/>
            <w:tcBorders>
              <w:left w:val="single" w:color="auto" w:sz="4" w:space="0"/>
            </w:tcBorders>
            <w:shd w:val="clear" w:color="auto" w:fill="auto"/>
            <w:vAlign w:val="center"/>
          </w:tcPr>
          <w:p w14:paraId="3052A1D1">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75.86</w:t>
            </w:r>
          </w:p>
        </w:tc>
        <w:tc>
          <w:tcPr>
            <w:tcW w:w="1356" w:type="dxa"/>
            <w:vMerge w:val="continue"/>
            <w:tcBorders/>
            <w:shd w:val="clear" w:color="auto" w:fill="auto"/>
            <w:vAlign w:val="center"/>
          </w:tcPr>
          <w:p w14:paraId="71DC1E3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07579DD">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1E0C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7F03AAC0">
            <w:pPr>
              <w:keepNext w:val="0"/>
              <w:keepLines w:val="0"/>
              <w:pageBreakBefore w:val="0"/>
              <w:wordWrap/>
              <w:overflowPunct/>
              <w:bidi w:val="0"/>
              <w:spacing w:line="300" w:lineRule="auto"/>
              <w:ind w:left="0" w:leftChars="0" w:right="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843" w:type="dxa"/>
            <w:shd w:val="clear" w:color="auto" w:fill="auto"/>
            <w:vAlign w:val="center"/>
          </w:tcPr>
          <w:p w14:paraId="40E4C7C0">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4BB6A123">
            <w:pPr>
              <w:keepNext w:val="0"/>
              <w:keepLines w:val="0"/>
              <w:pageBreakBefore w:val="0"/>
              <w:widowControl/>
              <w:suppressLineNumbers w:val="0"/>
              <w:wordWrap/>
              <w:overflowPunct/>
              <w:bidi w:val="0"/>
              <w:spacing w:line="300" w:lineRule="auto"/>
              <w:ind w:left="0" w:leftChars="0" w:right="0"/>
              <w:jc w:val="left"/>
              <w:textAlignment w:val="center"/>
              <w:rPr>
                <w:rFonts w:hint="default" w:ascii="宋体" w:hAnsi="宋体" w:eastAsia="宋体" w:cs="宋体"/>
                <w:sz w:val="22"/>
                <w:szCs w:val="22"/>
                <w:lang w:val="en-US" w:eastAsia="zh-CN"/>
              </w:rPr>
            </w:pPr>
            <w:r>
              <w:rPr>
                <w:rStyle w:val="35"/>
                <w:rFonts w:eastAsia="宋体"/>
                <w:snapToGrid w:val="0"/>
                <w:color w:val="000000"/>
                <w:sz w:val="22"/>
                <w:szCs w:val="22"/>
                <w:lang w:val="en-US" w:eastAsia="zh-CN" w:bidi="ar"/>
              </w:rPr>
              <w:t>SP2(</w:t>
            </w:r>
            <w:r>
              <w:rPr>
                <w:rFonts w:ascii="宋体" w:hAnsi="宋体" w:eastAsia="宋体" w:cs="宋体"/>
                <w:i w:val="0"/>
                <w:iCs w:val="0"/>
                <w:snapToGrid w:val="0"/>
                <w:color w:val="000000"/>
                <w:kern w:val="0"/>
                <w:sz w:val="22"/>
                <w:szCs w:val="22"/>
                <w:u w:val="none"/>
                <w:lang w:val="en-US" w:eastAsia="zh-CN" w:bidi="ar"/>
              </w:rPr>
              <w:t>边侧板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3395F9D">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384</w:t>
            </w:r>
          </w:p>
        </w:tc>
        <w:tc>
          <w:tcPr>
            <w:tcW w:w="1680" w:type="dxa"/>
            <w:tcBorders>
              <w:left w:val="single" w:color="auto" w:sz="4" w:space="0"/>
            </w:tcBorders>
            <w:shd w:val="clear" w:color="auto" w:fill="auto"/>
            <w:vAlign w:val="center"/>
          </w:tcPr>
          <w:p w14:paraId="279CF86F">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18.82</w:t>
            </w:r>
          </w:p>
        </w:tc>
        <w:tc>
          <w:tcPr>
            <w:tcW w:w="1356" w:type="dxa"/>
            <w:vMerge w:val="continue"/>
            <w:tcBorders/>
            <w:shd w:val="clear" w:color="auto" w:fill="auto"/>
            <w:vAlign w:val="center"/>
          </w:tcPr>
          <w:p w14:paraId="278F00B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CBF2BD2">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7FDD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5413D0EE">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9</w:t>
            </w:r>
          </w:p>
        </w:tc>
        <w:tc>
          <w:tcPr>
            <w:tcW w:w="1843" w:type="dxa"/>
            <w:shd w:val="clear" w:color="auto" w:fill="auto"/>
            <w:vAlign w:val="center"/>
          </w:tcPr>
          <w:p w14:paraId="20039315">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5B65D302">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Style w:val="35"/>
                <w:rFonts w:eastAsia="宋体"/>
                <w:snapToGrid w:val="0"/>
                <w:color w:val="000000"/>
                <w:sz w:val="22"/>
                <w:szCs w:val="22"/>
                <w:lang w:val="en-US" w:eastAsia="zh-CN" w:bidi="ar"/>
              </w:rPr>
              <w:t>SP1(</w:t>
            </w:r>
            <w:r>
              <w:rPr>
                <w:rFonts w:ascii="宋体" w:hAnsi="宋体" w:eastAsia="宋体" w:cs="宋体"/>
                <w:i w:val="0"/>
                <w:iCs w:val="0"/>
                <w:snapToGrid w:val="0"/>
                <w:color w:val="000000"/>
                <w:kern w:val="0"/>
                <w:sz w:val="22"/>
                <w:szCs w:val="22"/>
                <w:u w:val="none"/>
                <w:lang w:val="en-US" w:eastAsia="zh-CN" w:bidi="ar"/>
              </w:rPr>
              <w:t>边侧板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5790D86">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192</w:t>
            </w:r>
          </w:p>
        </w:tc>
        <w:tc>
          <w:tcPr>
            <w:tcW w:w="1680" w:type="dxa"/>
            <w:tcBorders>
              <w:left w:val="single" w:color="auto" w:sz="4" w:space="0"/>
            </w:tcBorders>
            <w:shd w:val="clear" w:color="auto" w:fill="auto"/>
            <w:vAlign w:val="center"/>
          </w:tcPr>
          <w:p w14:paraId="61BCD268">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6.52</w:t>
            </w:r>
          </w:p>
        </w:tc>
        <w:tc>
          <w:tcPr>
            <w:tcW w:w="1356" w:type="dxa"/>
            <w:vMerge w:val="continue"/>
            <w:tcBorders/>
            <w:shd w:val="clear" w:color="auto" w:fill="auto"/>
            <w:vAlign w:val="center"/>
          </w:tcPr>
          <w:p w14:paraId="7CA0C68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93BFB09">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08CD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4A9E2E50">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10</w:t>
            </w:r>
          </w:p>
        </w:tc>
        <w:tc>
          <w:tcPr>
            <w:tcW w:w="1843" w:type="dxa"/>
            <w:shd w:val="clear" w:color="auto" w:fill="auto"/>
            <w:vAlign w:val="center"/>
          </w:tcPr>
          <w:p w14:paraId="7D96A0BC">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0E9B710D">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i w:val="0"/>
                <w:iCs w:val="0"/>
                <w:snapToGrid w:val="0"/>
                <w:color w:val="000000"/>
                <w:sz w:val="22"/>
                <w:szCs w:val="22"/>
                <w:u w:val="none"/>
                <w:lang w:val="en-US" w:eastAsia="zh-CN" w:bidi="ar-SA"/>
              </w:rPr>
            </w:pPr>
            <w:r>
              <w:rPr>
                <w:rStyle w:val="35"/>
                <w:rFonts w:eastAsia="宋体"/>
                <w:snapToGrid w:val="0"/>
                <w:color w:val="000000"/>
                <w:sz w:val="22"/>
                <w:szCs w:val="22"/>
                <w:lang w:val="en-US" w:eastAsia="zh-CN" w:bidi="ar"/>
              </w:rPr>
              <w:t>EP1(</w:t>
            </w:r>
            <w:r>
              <w:rPr>
                <w:rFonts w:ascii="宋体" w:hAnsi="宋体" w:eastAsia="宋体" w:cs="宋体"/>
                <w:i w:val="0"/>
                <w:iCs w:val="0"/>
                <w:snapToGrid w:val="0"/>
                <w:color w:val="000000"/>
                <w:kern w:val="0"/>
                <w:sz w:val="22"/>
                <w:szCs w:val="22"/>
                <w:u w:val="none"/>
                <w:lang w:val="en-US" w:eastAsia="zh-CN" w:bidi="ar"/>
              </w:rPr>
              <w:t>炉头端板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6723B9C8">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28</w:t>
            </w:r>
          </w:p>
        </w:tc>
        <w:tc>
          <w:tcPr>
            <w:tcW w:w="1680" w:type="dxa"/>
            <w:tcBorders>
              <w:left w:val="single" w:color="auto" w:sz="4" w:space="0"/>
            </w:tcBorders>
            <w:shd w:val="clear" w:color="auto" w:fill="auto"/>
            <w:vAlign w:val="center"/>
          </w:tcPr>
          <w:p w14:paraId="56D6D20D">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0.64</w:t>
            </w:r>
          </w:p>
        </w:tc>
        <w:tc>
          <w:tcPr>
            <w:tcW w:w="1356" w:type="dxa"/>
            <w:vMerge w:val="continue"/>
            <w:tcBorders/>
            <w:shd w:val="clear" w:color="auto" w:fill="auto"/>
            <w:vAlign w:val="center"/>
          </w:tcPr>
          <w:p w14:paraId="14A5685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311D1B4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349F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5E23B2F8">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11</w:t>
            </w:r>
          </w:p>
        </w:tc>
        <w:tc>
          <w:tcPr>
            <w:tcW w:w="1843" w:type="dxa"/>
            <w:shd w:val="clear" w:color="auto" w:fill="auto"/>
            <w:vAlign w:val="center"/>
          </w:tcPr>
          <w:p w14:paraId="64E934D3">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239E2D76">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i w:val="0"/>
                <w:iCs w:val="0"/>
                <w:snapToGrid w:val="0"/>
                <w:color w:val="000000"/>
                <w:sz w:val="22"/>
                <w:szCs w:val="22"/>
                <w:u w:val="none"/>
                <w:lang w:val="en-US" w:eastAsia="zh-CN" w:bidi="ar-SA"/>
              </w:rPr>
            </w:pPr>
            <w:r>
              <w:rPr>
                <w:rStyle w:val="35"/>
                <w:rFonts w:eastAsia="宋体"/>
                <w:snapToGrid w:val="0"/>
                <w:color w:val="000000"/>
                <w:sz w:val="22"/>
                <w:szCs w:val="22"/>
                <w:lang w:val="en-US" w:eastAsia="zh-CN" w:bidi="ar"/>
              </w:rPr>
              <w:t>EP2(</w:t>
            </w:r>
            <w:r>
              <w:rPr>
                <w:rFonts w:ascii="宋体" w:hAnsi="宋体" w:eastAsia="宋体" w:cs="宋体"/>
                <w:i w:val="0"/>
                <w:iCs w:val="0"/>
                <w:snapToGrid w:val="0"/>
                <w:color w:val="000000"/>
                <w:kern w:val="0"/>
                <w:sz w:val="22"/>
                <w:szCs w:val="22"/>
                <w:u w:val="none"/>
                <w:lang w:val="en-US" w:eastAsia="zh-CN" w:bidi="ar"/>
              </w:rPr>
              <w:t>炉头端板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79F2F5AA">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56</w:t>
            </w:r>
          </w:p>
        </w:tc>
        <w:tc>
          <w:tcPr>
            <w:tcW w:w="1680" w:type="dxa"/>
            <w:tcBorders>
              <w:left w:val="single" w:color="auto" w:sz="4" w:space="0"/>
            </w:tcBorders>
            <w:shd w:val="clear" w:color="auto" w:fill="auto"/>
            <w:vAlign w:val="center"/>
          </w:tcPr>
          <w:p w14:paraId="3490CA83">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0.78</w:t>
            </w:r>
          </w:p>
        </w:tc>
        <w:tc>
          <w:tcPr>
            <w:tcW w:w="1356" w:type="dxa"/>
            <w:vMerge w:val="continue"/>
            <w:tcBorders/>
            <w:shd w:val="clear" w:color="auto" w:fill="auto"/>
            <w:vAlign w:val="center"/>
          </w:tcPr>
          <w:p w14:paraId="3C7E4F5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17E319E">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18F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249B4138">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12</w:t>
            </w:r>
          </w:p>
        </w:tc>
        <w:tc>
          <w:tcPr>
            <w:tcW w:w="1843" w:type="dxa"/>
            <w:shd w:val="clear" w:color="auto" w:fill="auto"/>
            <w:vAlign w:val="center"/>
          </w:tcPr>
          <w:p w14:paraId="5BEA64FA">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z w:val="22"/>
                <w:szCs w:val="22"/>
                <w:lang w:val="en-US" w:eastAsia="zh-CN"/>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797DAFD0">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i w:val="0"/>
                <w:iCs w:val="0"/>
                <w:snapToGrid w:val="0"/>
                <w:color w:val="000000"/>
                <w:sz w:val="22"/>
                <w:szCs w:val="22"/>
                <w:u w:val="none"/>
                <w:lang w:val="en-US" w:eastAsia="zh-CN" w:bidi="ar-SA"/>
              </w:rPr>
            </w:pPr>
            <w:r>
              <w:rPr>
                <w:rStyle w:val="35"/>
                <w:rFonts w:eastAsia="宋体"/>
                <w:snapToGrid w:val="0"/>
                <w:color w:val="000000"/>
                <w:sz w:val="22"/>
                <w:szCs w:val="22"/>
                <w:lang w:val="en-US" w:eastAsia="zh-CN" w:bidi="ar"/>
              </w:rPr>
              <w:t>EP3(</w:t>
            </w:r>
            <w:r>
              <w:rPr>
                <w:rFonts w:ascii="宋体" w:hAnsi="宋体" w:eastAsia="宋体" w:cs="宋体"/>
                <w:i w:val="0"/>
                <w:iCs w:val="0"/>
                <w:snapToGrid w:val="0"/>
                <w:color w:val="000000"/>
                <w:kern w:val="0"/>
                <w:sz w:val="22"/>
                <w:szCs w:val="22"/>
                <w:u w:val="none"/>
                <w:lang w:val="en-US" w:eastAsia="zh-CN" w:bidi="ar"/>
              </w:rPr>
              <w:t>中间端板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1DA03BED">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966</w:t>
            </w:r>
          </w:p>
        </w:tc>
        <w:tc>
          <w:tcPr>
            <w:tcW w:w="1680" w:type="dxa"/>
            <w:tcBorders>
              <w:left w:val="single" w:color="auto" w:sz="4" w:space="0"/>
            </w:tcBorders>
            <w:shd w:val="clear" w:color="auto" w:fill="auto"/>
            <w:vAlign w:val="center"/>
          </w:tcPr>
          <w:p w14:paraId="5E27C415">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19.04</w:t>
            </w:r>
          </w:p>
        </w:tc>
        <w:tc>
          <w:tcPr>
            <w:tcW w:w="1356" w:type="dxa"/>
            <w:vMerge w:val="continue"/>
            <w:tcBorders/>
            <w:shd w:val="clear" w:color="auto" w:fill="auto"/>
            <w:vAlign w:val="center"/>
          </w:tcPr>
          <w:p w14:paraId="35915556">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16CF507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48A73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After w:w="0" w:type="auto"/>
          <w:trHeight w:val="454" w:hRule="atLeast"/>
          <w:jc w:val="center"/>
        </w:trPr>
        <w:tc>
          <w:tcPr>
            <w:tcW w:w="684" w:type="dxa"/>
            <w:shd w:val="clear" w:color="auto" w:fill="auto"/>
            <w:vAlign w:val="center"/>
          </w:tcPr>
          <w:p w14:paraId="3EBBB1E2">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13</w:t>
            </w:r>
          </w:p>
        </w:tc>
        <w:tc>
          <w:tcPr>
            <w:tcW w:w="1843" w:type="dxa"/>
            <w:shd w:val="clear" w:color="auto" w:fill="auto"/>
            <w:vAlign w:val="center"/>
          </w:tcPr>
          <w:p w14:paraId="6AFD0D27">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Fonts w:ascii="宋体" w:hAnsi="宋体" w:eastAsia="宋体" w:cs="宋体"/>
                <w:i w:val="0"/>
                <w:iCs w:val="0"/>
                <w:snapToGrid w:val="0"/>
                <w:color w:val="000000"/>
                <w:kern w:val="0"/>
                <w:sz w:val="22"/>
                <w:szCs w:val="22"/>
                <w:u w:val="none"/>
                <w:lang w:val="en-US" w:eastAsia="zh-CN" w:bidi="ar"/>
              </w:rPr>
              <w:t>再生石墨箱板</w:t>
            </w:r>
          </w:p>
        </w:tc>
        <w:tc>
          <w:tcPr>
            <w:tcW w:w="1896" w:type="dxa"/>
            <w:tcBorders>
              <w:right w:val="single" w:color="auto" w:sz="4" w:space="0"/>
            </w:tcBorders>
            <w:shd w:val="clear" w:color="auto" w:fill="auto"/>
            <w:vAlign w:val="center"/>
          </w:tcPr>
          <w:p w14:paraId="51991CF7">
            <w:pPr>
              <w:keepNext w:val="0"/>
              <w:keepLines w:val="0"/>
              <w:pageBreakBefore w:val="0"/>
              <w:widowControl/>
              <w:suppressLineNumbers w:val="0"/>
              <w:wordWrap/>
              <w:overflowPunct/>
              <w:bidi w:val="0"/>
              <w:spacing w:line="300" w:lineRule="auto"/>
              <w:ind w:left="0" w:leftChars="0" w:right="0"/>
              <w:jc w:val="left"/>
              <w:textAlignment w:val="center"/>
              <w:rPr>
                <w:rFonts w:hint="eastAsia" w:ascii="宋体" w:hAnsi="宋体" w:eastAsia="宋体" w:cs="宋体"/>
                <w:snapToGrid w:val="0"/>
                <w:color w:val="000000"/>
                <w:sz w:val="22"/>
                <w:szCs w:val="22"/>
                <w:lang w:val="en-US" w:eastAsia="zh-CN" w:bidi="ar-SA"/>
              </w:rPr>
            </w:pPr>
            <w:r>
              <w:rPr>
                <w:rStyle w:val="35"/>
                <w:rFonts w:eastAsia="宋体"/>
                <w:snapToGrid w:val="0"/>
                <w:color w:val="000000"/>
                <w:sz w:val="22"/>
                <w:szCs w:val="22"/>
                <w:lang w:val="en-US" w:eastAsia="zh-CN" w:bidi="ar"/>
              </w:rPr>
              <w:t>TP(</w:t>
            </w:r>
            <w:r>
              <w:rPr>
                <w:rFonts w:ascii="宋体" w:hAnsi="宋体" w:eastAsia="宋体" w:cs="宋体"/>
                <w:i w:val="0"/>
                <w:iCs w:val="0"/>
                <w:snapToGrid w:val="0"/>
                <w:color w:val="000000"/>
                <w:kern w:val="0"/>
                <w:sz w:val="22"/>
                <w:szCs w:val="22"/>
                <w:u w:val="none"/>
                <w:lang w:val="en-US" w:eastAsia="zh-CN" w:bidi="ar"/>
              </w:rPr>
              <w:t>顶板</w:t>
            </w:r>
            <w:r>
              <w:rPr>
                <w:rStyle w:val="35"/>
                <w:rFonts w:eastAsia="宋体"/>
                <w:snapToGrid w:val="0"/>
                <w:color w:val="000000"/>
                <w:sz w:val="22"/>
                <w:szCs w:val="22"/>
                <w:lang w:val="en-US" w:eastAsia="zh-CN" w:bidi="ar"/>
              </w:rPr>
              <w:t>)</w:t>
            </w:r>
          </w:p>
        </w:tc>
        <w:tc>
          <w:tcPr>
            <w:tcW w:w="1272" w:type="dxa"/>
            <w:tcBorders>
              <w:left w:val="single" w:color="auto" w:sz="4" w:space="0"/>
            </w:tcBorders>
            <w:shd w:val="clear" w:color="auto" w:fill="auto"/>
            <w:vAlign w:val="center"/>
          </w:tcPr>
          <w:p w14:paraId="4C2F4C84">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672</w:t>
            </w:r>
          </w:p>
        </w:tc>
        <w:tc>
          <w:tcPr>
            <w:tcW w:w="1680" w:type="dxa"/>
            <w:tcBorders>
              <w:left w:val="single" w:color="auto" w:sz="4" w:space="0"/>
            </w:tcBorders>
            <w:shd w:val="clear" w:color="auto" w:fill="auto"/>
            <w:vAlign w:val="center"/>
          </w:tcPr>
          <w:p w14:paraId="0A53A664">
            <w:pPr>
              <w:keepNext w:val="0"/>
              <w:keepLines w:val="0"/>
              <w:pageBreakBefore w:val="0"/>
              <w:widowControl/>
              <w:suppressLineNumbers w:val="0"/>
              <w:wordWrap/>
              <w:overflowPunct/>
              <w:bidi w:val="0"/>
              <w:spacing w:line="300" w:lineRule="auto"/>
              <w:ind w:left="0" w:leftChars="0" w:right="0"/>
              <w:jc w:val="center"/>
              <w:textAlignment w:val="center"/>
              <w:rPr>
                <w:rFonts w:hint="eastAsia" w:ascii="宋体" w:hAnsi="宋体" w:eastAsia="宋体" w:cs="宋体"/>
                <w:snapToGrid w:val="0"/>
                <w:color w:val="000000"/>
                <w:sz w:val="22"/>
                <w:szCs w:val="22"/>
                <w:lang w:val="en-US" w:eastAsia="zh-CN" w:bidi="ar-SA"/>
              </w:rPr>
            </w:pPr>
            <w:r>
              <w:rPr>
                <w:rFonts w:hint="default" w:ascii="Calibri" w:hAnsi="Calibri" w:eastAsia="宋体" w:cs="Calibri"/>
                <w:i w:val="0"/>
                <w:iCs w:val="0"/>
                <w:snapToGrid w:val="0"/>
                <w:color w:val="000000"/>
                <w:kern w:val="0"/>
                <w:sz w:val="22"/>
                <w:szCs w:val="22"/>
                <w:u w:val="none"/>
                <w:lang w:val="en-US" w:eastAsia="zh-CN" w:bidi="ar"/>
              </w:rPr>
              <w:t>13.26</w:t>
            </w:r>
          </w:p>
        </w:tc>
        <w:tc>
          <w:tcPr>
            <w:tcW w:w="1356" w:type="dxa"/>
            <w:vMerge w:val="continue"/>
            <w:tcBorders/>
            <w:shd w:val="clear" w:color="auto" w:fill="auto"/>
            <w:vAlign w:val="center"/>
          </w:tcPr>
          <w:p w14:paraId="0060DA4E">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54D4E4D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504" w:type="dxa"/>
            <w:gridSpan w:val="7"/>
            <w:shd w:val="clear" w:color="auto" w:fill="auto"/>
            <w:vAlign w:val="center"/>
          </w:tcPr>
          <w:p w14:paraId="7340518F">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1、加工公差：100mm以下公差±1mm；100mm~600mm公差为±2mm；600mm~1200mm公差为±3mm，1200mm以上公差为±3mm；</w:t>
            </w:r>
          </w:p>
          <w:p w14:paraId="26CB9F88">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2、碳含量/%：≥98；体积密度/(g/cm3)：≥1.6；电阻率/μΩm：≤30</w:t>
            </w:r>
          </w:p>
          <w:p w14:paraId="117438C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3、随货资料：产品检测报告</w:t>
            </w:r>
          </w:p>
          <w:p w14:paraId="105DC19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4、发货需甲方确认后方可执行</w:t>
            </w:r>
          </w:p>
          <w:p w14:paraId="029E6007">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2"/>
                <w:szCs w:val="22"/>
                <w:lang w:val="en-US" w:eastAsia="zh-CN" w:bidi="ar-SA"/>
              </w:rPr>
              <w:t>5、结算重量以我方过磅净重为准（不含包材）</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徐小姐</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778417B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w:t>
      </w:r>
      <w:bookmarkEnd w:id="19"/>
    </w:p>
    <w:p w14:paraId="298CC50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w:t>
      </w:r>
    </w:p>
    <w:p w14:paraId="5A17A8CE">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654"/>
      <w:bookmarkStart w:id="21" w:name="_Toc24591"/>
      <w:bookmarkStart w:id="22" w:name="_Toc30159"/>
      <w:bookmarkStart w:id="23" w:name="_Toc7018"/>
      <w:bookmarkStart w:id="24" w:name="_Toc27635"/>
      <w:bookmarkStart w:id="25" w:name="_Toc9339"/>
      <w:r>
        <w:rPr>
          <w:rFonts w:hint="eastAsia" w:ascii="宋体" w:hAnsi="宋体" w:eastAsia="宋体" w:cs="宋体"/>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keepNext w:val="0"/>
        <w:keepLines w:val="0"/>
        <w:pageBreakBefore w:val="0"/>
        <w:widowControl w:val="0"/>
        <w:kinsoku/>
        <w:wordWrap/>
        <w:overflowPunct/>
        <w:bidi w:val="0"/>
        <w:spacing w:line="300" w:lineRule="auto"/>
        <w:ind w:right="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7）货到、票到检验合格后30天付款，付银承。</w:t>
      </w:r>
    </w:p>
    <w:p w14:paraId="28091B32">
      <w:pPr>
        <w:keepNext w:val="0"/>
        <w:keepLines w:val="0"/>
        <w:pageBreakBefore w:val="0"/>
        <w:widowControl w:val="0"/>
        <w:kinsoku/>
        <w:wordWrap/>
        <w:overflowPunct/>
        <w:bidi w:val="0"/>
        <w:spacing w:line="300" w:lineRule="auto"/>
        <w:ind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21113"/>
      <w:bookmarkStart w:id="27" w:name="_Toc4182"/>
      <w:bookmarkStart w:id="28" w:name="_Toc19941"/>
      <w:bookmarkStart w:id="29" w:name="_Toc30078"/>
      <w:bookmarkStart w:id="30" w:name="_Toc20083"/>
      <w:bookmarkStart w:id="31" w:name="_Toc21790"/>
      <w:r>
        <w:rPr>
          <w:rFonts w:hint="eastAsia" w:ascii="宋体" w:hAnsi="宋体" w:eastAsia="宋体" w:cs="宋体"/>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rPr>
      </w:pPr>
    </w:p>
    <w:p w14:paraId="42C87FBA">
      <w:pPr>
        <w:keepNext w:val="0"/>
        <w:keepLines w:val="0"/>
        <w:pageBreakBefore w:val="0"/>
        <w:wordWrap/>
        <w:overflowPunct/>
        <w:bidi w:val="0"/>
        <w:spacing w:line="300" w:lineRule="auto"/>
        <w:ind w:left="0" w:leftChars="0" w:right="0"/>
        <w:rPr>
          <w:rFonts w:hint="eastAsia" w:ascii="宋体" w:hAnsi="宋体" w:eastAsia="宋体" w:cs="宋体"/>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23207"/>
      <w:bookmarkStart w:id="33" w:name="_Toc20059"/>
      <w:bookmarkStart w:id="34" w:name="_Toc322"/>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6DA97FB8">
      <w:pPr>
        <w:keepNext w:val="0"/>
        <w:keepLines w:val="0"/>
        <w:pageBreakBefore w:val="0"/>
        <w:wordWrap/>
        <w:overflowPunct/>
        <w:bidi w:val="0"/>
        <w:spacing w:line="300" w:lineRule="auto"/>
        <w:ind w:left="0" w:leftChars="0" w:right="0" w:firstLine="6720" w:firstLineChars="28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04</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0599"/>
      <w:bookmarkStart w:id="37" w:name="_Toc25726"/>
      <w:bookmarkStart w:id="38" w:name="_Toc1843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21532"/>
      <w:bookmarkStart w:id="40" w:name="_Toc14879"/>
      <w:bookmarkStart w:id="41" w:name="_Toc24156"/>
      <w:bookmarkStart w:id="42" w:name="_Toc15722"/>
      <w:bookmarkStart w:id="43" w:name="_Toc5448"/>
      <w:bookmarkStart w:id="44" w:name="_Toc98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9930"/>
      <w:bookmarkStart w:id="46" w:name="_Toc15847"/>
      <w:bookmarkStart w:id="47" w:name="_Toc16770"/>
      <w:bookmarkStart w:id="48" w:name="_Toc23688"/>
      <w:bookmarkStart w:id="49" w:name="_Toc12309"/>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762DF806">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9945"/>
      <w:bookmarkStart w:id="52" w:name="_Toc2348"/>
      <w:bookmarkStart w:id="53" w:name="_Toc14547"/>
      <w:bookmarkStart w:id="54" w:name="_Toc13329"/>
      <w:bookmarkStart w:id="55" w:name="_Toc24896"/>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29954"/>
      <w:bookmarkStart w:id="57" w:name="_Toc11398"/>
      <w:bookmarkStart w:id="58" w:name="_Toc2231"/>
      <w:bookmarkStart w:id="59" w:name="_Toc7457"/>
      <w:bookmarkStart w:id="60" w:name="_Toc30571"/>
      <w:bookmarkStart w:id="61" w:name="_Toc30156"/>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18677"/>
      <w:bookmarkStart w:id="63" w:name="_Toc8"/>
      <w:bookmarkStart w:id="64" w:name="_Toc29111"/>
      <w:bookmarkStart w:id="65" w:name="_Toc23458"/>
      <w:bookmarkStart w:id="66" w:name="_Toc14760"/>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67" w:name="_Toc31780"/>
      <w:bookmarkStart w:id="68" w:name="_Toc5695"/>
      <w:bookmarkStart w:id="69" w:name="_Toc20255"/>
      <w:bookmarkStart w:id="70" w:name="_Toc3331"/>
      <w:bookmarkStart w:id="71" w:name="_Toc29386"/>
      <w:bookmarkStart w:id="72" w:name="_Toc998"/>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7"/>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73" w:name="_Toc24129"/>
      <w:bookmarkStart w:id="74" w:name="_Toc12"/>
      <w:bookmarkStart w:id="75" w:name="_Toc26371"/>
      <w:bookmarkStart w:id="76" w:name="_Toc14086"/>
      <w:bookmarkStart w:id="77" w:name="_Toc6426"/>
      <w:bookmarkStart w:id="78" w:name="_Toc18886"/>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86"/>
      <w:bookmarkStart w:id="80" w:name="_Toc6326"/>
      <w:bookmarkStart w:id="81" w:name="_Toc32748"/>
      <w:bookmarkStart w:id="82" w:name="_Toc29662"/>
      <w:bookmarkStart w:id="83" w:name="_Toc25649"/>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9588"/>
      <w:bookmarkStart w:id="85" w:name="_Toc3302"/>
      <w:bookmarkStart w:id="86" w:name="_Toc7771"/>
      <w:bookmarkStart w:id="87" w:name="_Toc11099"/>
      <w:bookmarkStart w:id="88" w:name="_Toc23438"/>
      <w:r>
        <w:rPr>
          <w:rFonts w:hint="eastAsia" w:ascii="宋体" w:hAnsi="宋体" w:eastAsia="宋体" w:cs="宋体"/>
          <w:b/>
          <w:bCs/>
          <w:sz w:val="24"/>
          <w:szCs w:val="24"/>
        </w:rPr>
        <w:t>六、其他</w:t>
      </w:r>
      <w:bookmarkEnd w:id="84"/>
      <w:bookmarkEnd w:id="85"/>
      <w:bookmarkEnd w:id="86"/>
      <w:bookmarkEnd w:id="87"/>
      <w:bookmarkEnd w:id="88"/>
    </w:p>
    <w:p w14:paraId="72D537FA">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keepNext w:val="0"/>
        <w:keepLines w:val="0"/>
        <w:pageBreakBefore w:val="0"/>
        <w:wordWrap/>
        <w:overflowPunct/>
        <w:bidi w:val="0"/>
        <w:spacing w:line="300" w:lineRule="auto"/>
        <w:ind w:left="0" w:leftChars="0" w:right="0"/>
        <w:rPr>
          <w:rFonts w:hint="eastAsia" w:ascii="宋体" w:hAnsi="宋体" w:eastAsia="宋体" w:cs="宋体"/>
        </w:rPr>
      </w:pPr>
    </w:p>
    <w:p w14:paraId="77A48F2D">
      <w:pPr>
        <w:keepNext w:val="0"/>
        <w:keepLines w:val="0"/>
        <w:pageBreakBefore w:val="0"/>
        <w:wordWrap/>
        <w:overflowPunct/>
        <w:bidi w:val="0"/>
        <w:spacing w:line="300" w:lineRule="auto"/>
        <w:ind w:left="0" w:leftChars="0" w:right="0"/>
        <w:rPr>
          <w:rFonts w:hint="eastAsia" w:ascii="宋体" w:hAnsi="宋体" w:eastAsia="宋体" w:cs="宋体"/>
        </w:rPr>
      </w:pPr>
    </w:p>
    <w:p w14:paraId="4B31CB1A">
      <w:pPr>
        <w:keepNext w:val="0"/>
        <w:keepLines w:val="0"/>
        <w:pageBreakBefore w:val="0"/>
        <w:wordWrap/>
        <w:overflowPunct/>
        <w:bidi w:val="0"/>
        <w:spacing w:line="300" w:lineRule="auto"/>
        <w:ind w:left="0" w:leftChars="0" w:right="0"/>
        <w:rPr>
          <w:rFonts w:hint="eastAsia" w:ascii="宋体" w:hAnsi="宋体" w:eastAsia="宋体" w:cs="宋体"/>
        </w:rPr>
      </w:pPr>
    </w:p>
    <w:p w14:paraId="7FFB3A02">
      <w:pPr>
        <w:keepNext w:val="0"/>
        <w:keepLines w:val="0"/>
        <w:pageBreakBefore w:val="0"/>
        <w:wordWrap/>
        <w:overflowPunct/>
        <w:bidi w:val="0"/>
        <w:spacing w:line="300" w:lineRule="auto"/>
        <w:ind w:left="0" w:leftChars="0" w:right="0"/>
        <w:rPr>
          <w:rFonts w:hint="eastAsia" w:ascii="宋体" w:hAnsi="宋体" w:eastAsia="宋体" w:cs="宋体"/>
        </w:rPr>
      </w:pPr>
    </w:p>
    <w:p w14:paraId="5851DC2E">
      <w:pPr>
        <w:keepNext w:val="0"/>
        <w:keepLines w:val="0"/>
        <w:pageBreakBefore w:val="0"/>
        <w:wordWrap/>
        <w:overflowPunct/>
        <w:bidi w:val="0"/>
        <w:spacing w:line="300" w:lineRule="auto"/>
        <w:ind w:left="0" w:leftChars="0" w:right="0"/>
        <w:rPr>
          <w:rFonts w:hint="eastAsia" w:ascii="宋体" w:hAnsi="宋体" w:eastAsia="宋体" w:cs="宋体"/>
        </w:rPr>
      </w:pPr>
    </w:p>
    <w:p w14:paraId="5965E782">
      <w:pPr>
        <w:keepNext w:val="0"/>
        <w:keepLines w:val="0"/>
        <w:pageBreakBefore w:val="0"/>
        <w:wordWrap/>
        <w:overflowPunct/>
        <w:bidi w:val="0"/>
        <w:spacing w:line="300" w:lineRule="auto"/>
        <w:ind w:left="0" w:leftChars="0" w:right="0"/>
        <w:rPr>
          <w:rFonts w:hint="eastAsia" w:ascii="宋体" w:hAnsi="宋体" w:eastAsia="宋体" w:cs="宋体"/>
        </w:rPr>
      </w:pPr>
    </w:p>
    <w:p w14:paraId="4A033BD7">
      <w:pPr>
        <w:keepNext w:val="0"/>
        <w:keepLines w:val="0"/>
        <w:pageBreakBefore w:val="0"/>
        <w:wordWrap/>
        <w:overflowPunct/>
        <w:bidi w:val="0"/>
        <w:spacing w:line="300" w:lineRule="auto"/>
        <w:ind w:left="0" w:leftChars="0" w:right="0"/>
        <w:rPr>
          <w:rFonts w:hint="eastAsia" w:ascii="宋体" w:hAnsi="宋体" w:eastAsia="宋体" w:cs="宋体"/>
        </w:rPr>
      </w:pPr>
    </w:p>
    <w:p w14:paraId="27AA9DA9">
      <w:pPr>
        <w:keepNext w:val="0"/>
        <w:keepLines w:val="0"/>
        <w:pageBreakBefore w:val="0"/>
        <w:wordWrap/>
        <w:overflowPunct/>
        <w:bidi w:val="0"/>
        <w:spacing w:line="300" w:lineRule="auto"/>
        <w:ind w:left="0" w:leftChars="0" w:right="0"/>
        <w:rPr>
          <w:rFonts w:hint="eastAsia" w:ascii="宋体" w:hAnsi="宋体" w:eastAsia="宋体" w:cs="宋体"/>
        </w:rPr>
      </w:pPr>
    </w:p>
    <w:p w14:paraId="5D700E2F">
      <w:pPr>
        <w:keepNext w:val="0"/>
        <w:keepLines w:val="0"/>
        <w:pageBreakBefore w:val="0"/>
        <w:wordWrap/>
        <w:overflowPunct/>
        <w:bidi w:val="0"/>
        <w:spacing w:line="300" w:lineRule="auto"/>
        <w:ind w:left="0" w:leftChars="0" w:right="0"/>
        <w:rPr>
          <w:rFonts w:hint="eastAsia" w:ascii="宋体" w:hAnsi="宋体" w:eastAsia="宋体" w:cs="宋体"/>
        </w:rPr>
      </w:pPr>
    </w:p>
    <w:p w14:paraId="69DE7AA9">
      <w:pPr>
        <w:keepNext w:val="0"/>
        <w:keepLines w:val="0"/>
        <w:pageBreakBefore w:val="0"/>
        <w:wordWrap/>
        <w:overflowPunct/>
        <w:bidi w:val="0"/>
        <w:spacing w:line="300" w:lineRule="auto"/>
        <w:ind w:left="0" w:leftChars="0" w:right="0"/>
        <w:rPr>
          <w:rFonts w:hint="eastAsia" w:ascii="宋体" w:hAnsi="宋体" w:eastAsia="宋体" w:cs="宋体"/>
        </w:rPr>
      </w:pPr>
    </w:p>
    <w:p w14:paraId="3FA2A11C">
      <w:pPr>
        <w:keepNext w:val="0"/>
        <w:keepLines w:val="0"/>
        <w:pageBreakBefore w:val="0"/>
        <w:wordWrap/>
        <w:overflowPunct/>
        <w:bidi w:val="0"/>
        <w:spacing w:line="300" w:lineRule="auto"/>
        <w:ind w:left="0" w:leftChars="0" w:right="0"/>
        <w:rPr>
          <w:rFonts w:hint="eastAsia" w:ascii="宋体" w:hAnsi="宋体" w:eastAsia="宋体" w:cs="宋体"/>
        </w:rPr>
      </w:pPr>
    </w:p>
    <w:p w14:paraId="60522102">
      <w:pPr>
        <w:keepNext w:val="0"/>
        <w:keepLines w:val="0"/>
        <w:pageBreakBefore w:val="0"/>
        <w:wordWrap/>
        <w:overflowPunct/>
        <w:bidi w:val="0"/>
        <w:spacing w:line="300" w:lineRule="auto"/>
        <w:ind w:left="0" w:leftChars="0" w:right="0"/>
        <w:rPr>
          <w:rFonts w:hint="eastAsia" w:ascii="宋体" w:hAnsi="宋体" w:eastAsia="宋体" w:cs="宋体"/>
        </w:rPr>
      </w:pPr>
    </w:p>
    <w:p w14:paraId="33CC89C9">
      <w:pPr>
        <w:keepNext w:val="0"/>
        <w:keepLines w:val="0"/>
        <w:pageBreakBefore w:val="0"/>
        <w:wordWrap/>
        <w:overflowPunct/>
        <w:bidi w:val="0"/>
        <w:spacing w:line="300" w:lineRule="auto"/>
        <w:ind w:left="0" w:leftChars="0" w:right="0"/>
        <w:rPr>
          <w:rFonts w:hint="eastAsia" w:ascii="宋体" w:hAnsi="宋体" w:eastAsia="宋体" w:cs="宋体"/>
        </w:rPr>
      </w:pPr>
    </w:p>
    <w:p w14:paraId="153A7DE3">
      <w:pPr>
        <w:keepNext w:val="0"/>
        <w:keepLines w:val="0"/>
        <w:pageBreakBefore w:val="0"/>
        <w:wordWrap/>
        <w:overflowPunct/>
        <w:bidi w:val="0"/>
        <w:spacing w:line="300" w:lineRule="auto"/>
        <w:ind w:left="0" w:leftChars="0" w:right="0"/>
        <w:rPr>
          <w:rFonts w:hint="eastAsia" w:ascii="宋体" w:hAnsi="宋体" w:eastAsia="宋体" w:cs="宋体"/>
        </w:rPr>
      </w:pPr>
    </w:p>
    <w:p w14:paraId="176A5ED3">
      <w:pPr>
        <w:keepNext w:val="0"/>
        <w:keepLines w:val="0"/>
        <w:pageBreakBefore w:val="0"/>
        <w:wordWrap/>
        <w:overflowPunct/>
        <w:bidi w:val="0"/>
        <w:spacing w:line="300" w:lineRule="auto"/>
        <w:ind w:left="0" w:leftChars="0" w:right="0"/>
        <w:rPr>
          <w:rFonts w:hint="eastAsia" w:ascii="宋体" w:hAnsi="宋体" w:eastAsia="宋体" w:cs="宋体"/>
        </w:rPr>
      </w:pPr>
    </w:p>
    <w:p w14:paraId="418AF0A9">
      <w:pPr>
        <w:keepNext w:val="0"/>
        <w:keepLines w:val="0"/>
        <w:pageBreakBefore w:val="0"/>
        <w:wordWrap/>
        <w:overflowPunct/>
        <w:bidi w:val="0"/>
        <w:spacing w:line="300" w:lineRule="auto"/>
        <w:ind w:left="0" w:leftChars="0" w:right="0"/>
        <w:rPr>
          <w:rFonts w:hint="eastAsia" w:ascii="宋体" w:hAnsi="宋体" w:eastAsia="宋体" w:cs="宋体"/>
        </w:rPr>
      </w:pPr>
    </w:p>
    <w:p w14:paraId="0CB596FC">
      <w:pPr>
        <w:keepNext w:val="0"/>
        <w:keepLines w:val="0"/>
        <w:pageBreakBefore w:val="0"/>
        <w:wordWrap/>
        <w:overflowPunct/>
        <w:bidi w:val="0"/>
        <w:spacing w:line="300" w:lineRule="auto"/>
        <w:ind w:left="0" w:leftChars="0" w:right="0"/>
        <w:rPr>
          <w:rFonts w:hint="eastAsia" w:ascii="宋体" w:hAnsi="宋体" w:eastAsia="宋体" w:cs="宋体"/>
        </w:rPr>
      </w:pPr>
    </w:p>
    <w:p w14:paraId="65F4CCAA">
      <w:pPr>
        <w:keepNext w:val="0"/>
        <w:keepLines w:val="0"/>
        <w:pageBreakBefore w:val="0"/>
        <w:wordWrap/>
        <w:overflowPunct/>
        <w:bidi w:val="0"/>
        <w:spacing w:line="300" w:lineRule="auto"/>
        <w:ind w:left="0" w:leftChars="0" w:right="0"/>
        <w:rPr>
          <w:rFonts w:hint="eastAsia" w:ascii="宋体" w:hAnsi="宋体" w:eastAsia="宋体" w:cs="宋体"/>
        </w:rPr>
      </w:pPr>
    </w:p>
    <w:p w14:paraId="611FE53B">
      <w:pPr>
        <w:keepNext w:val="0"/>
        <w:keepLines w:val="0"/>
        <w:pageBreakBefore w:val="0"/>
        <w:wordWrap/>
        <w:overflowPunct/>
        <w:bidi w:val="0"/>
        <w:spacing w:line="300" w:lineRule="auto"/>
        <w:ind w:left="0" w:leftChars="0" w:right="0"/>
        <w:rPr>
          <w:rFonts w:hint="eastAsia" w:ascii="宋体" w:hAnsi="宋体" w:eastAsia="宋体" w:cs="宋体"/>
        </w:rPr>
      </w:pPr>
    </w:p>
    <w:p w14:paraId="22470EAD">
      <w:pPr>
        <w:keepNext w:val="0"/>
        <w:keepLines w:val="0"/>
        <w:pageBreakBefore w:val="0"/>
        <w:wordWrap/>
        <w:overflowPunct/>
        <w:bidi w:val="0"/>
        <w:spacing w:line="300" w:lineRule="auto"/>
        <w:ind w:left="0" w:leftChars="0" w:right="0"/>
        <w:rPr>
          <w:rFonts w:hint="eastAsia" w:ascii="宋体" w:hAnsi="宋体" w:eastAsia="宋体" w:cs="宋体"/>
        </w:rPr>
      </w:pPr>
    </w:p>
    <w:p w14:paraId="2162FA8F">
      <w:pPr>
        <w:pStyle w:val="2"/>
        <w:rPr>
          <w:rFonts w:hint="eastAsia" w:ascii="宋体" w:hAnsi="宋体" w:eastAsia="宋体" w:cs="宋体"/>
        </w:rPr>
      </w:pPr>
    </w:p>
    <w:p w14:paraId="432495AD">
      <w:pPr>
        <w:pStyle w:val="2"/>
        <w:rPr>
          <w:rFonts w:hint="eastAsia" w:ascii="宋体" w:hAnsi="宋体" w:eastAsia="宋体" w:cs="宋体"/>
        </w:rPr>
      </w:pPr>
    </w:p>
    <w:p w14:paraId="1242F88A">
      <w:pPr>
        <w:keepNext w:val="0"/>
        <w:keepLines w:val="0"/>
        <w:pageBreakBefore w:val="0"/>
        <w:wordWrap/>
        <w:overflowPunct/>
        <w:bidi w:val="0"/>
        <w:spacing w:line="300" w:lineRule="auto"/>
        <w:ind w:left="0" w:leftChars="0" w:right="0"/>
        <w:rPr>
          <w:rFonts w:hint="eastAsia" w:ascii="宋体" w:hAnsi="宋体" w:eastAsia="宋体" w:cs="宋体"/>
        </w:rPr>
      </w:pPr>
    </w:p>
    <w:p w14:paraId="17787573">
      <w:pPr>
        <w:keepNext w:val="0"/>
        <w:keepLines w:val="0"/>
        <w:pageBreakBefore w:val="0"/>
        <w:wordWrap/>
        <w:overflowPunct/>
        <w:bidi w:val="0"/>
        <w:spacing w:line="300" w:lineRule="auto"/>
        <w:ind w:left="0" w:leftChars="0" w:right="0"/>
        <w:rPr>
          <w:rFonts w:hint="eastAsia" w:ascii="宋体" w:hAnsi="宋体" w:eastAsia="宋体" w:cs="宋体"/>
        </w:rPr>
      </w:pPr>
    </w:p>
    <w:p w14:paraId="75DEEC55">
      <w:pPr>
        <w:keepNext w:val="0"/>
        <w:keepLines w:val="0"/>
        <w:pageBreakBefore w:val="0"/>
        <w:wordWrap/>
        <w:overflowPunct/>
        <w:bidi w:val="0"/>
        <w:spacing w:line="300" w:lineRule="auto"/>
        <w:ind w:left="0" w:leftChars="0" w:right="0"/>
        <w:rPr>
          <w:rFonts w:hint="eastAsia" w:ascii="宋体" w:hAnsi="宋体" w:eastAsia="宋体" w:cs="宋体"/>
        </w:rPr>
      </w:pPr>
    </w:p>
    <w:p w14:paraId="34AC7E0E">
      <w:pPr>
        <w:keepNext w:val="0"/>
        <w:keepLines w:val="0"/>
        <w:pageBreakBefore w:val="0"/>
        <w:wordWrap/>
        <w:overflowPunct/>
        <w:bidi w:val="0"/>
        <w:spacing w:line="300" w:lineRule="auto"/>
        <w:ind w:left="0" w:leftChars="0" w:right="0"/>
        <w:rPr>
          <w:rFonts w:hint="eastAsia" w:ascii="宋体" w:hAnsi="宋体" w:eastAsia="宋体" w:cs="宋体"/>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035"/>
      <w:bookmarkStart w:id="90" w:name="_Toc14207"/>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其他分（10分）</w:t>
      </w:r>
      <w:r>
        <w:rPr>
          <w:rFonts w:hint="eastAsia" w:ascii="宋体" w:hAnsi="宋体" w:eastAsia="宋体" w:cs="宋体"/>
          <w:color w:val="auto"/>
          <w:sz w:val="24"/>
          <w:highlight w:val="none"/>
        </w:rPr>
        <w:t>组成，评审标准具体如下：</w:t>
      </w:r>
    </w:p>
    <w:p w14:paraId="245906C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167694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EA351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3069B33">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E2AAD3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5A9492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4660F3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A8F9C4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F7792E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3445C0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23296"/>
      <w:bookmarkStart w:id="94" w:name="_Toc147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7"/>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55D9619F">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3481E8F9">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04FF0B2A">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4DF59E1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226C6352">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669ED101">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40312CC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62AD4D54">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定标办法</w:t>
      </w:r>
    </w:p>
    <w:p w14:paraId="46AB7448">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r>
        <w:rPr>
          <w:rFonts w:hint="eastAsia" w:ascii="宋体" w:hAnsi="宋体" w:eastAsia="宋体" w:cs="宋体"/>
          <w:color w:val="auto"/>
          <w:sz w:val="24"/>
        </w:rPr>
        <w:t>）。</w:t>
      </w:r>
    </w:p>
    <w:p w14:paraId="331698A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160ABFE">
      <w:pPr>
        <w:keepNext w:val="0"/>
        <w:keepLines w:val="0"/>
        <w:pageBreakBefore w:val="0"/>
        <w:numPr>
          <w:numId w:val="0"/>
        </w:numPr>
        <w:wordWrap/>
        <w:overflowPunct/>
        <w:bidi w:val="0"/>
        <w:spacing w:line="300" w:lineRule="auto"/>
        <w:ind w:left="0" w:leftChars="0" w:right="0" w:rightChars="0" w:firstLine="422" w:firstLineChars="175"/>
        <w:jc w:val="left"/>
        <w:outlineLvl w:val="0"/>
        <w:rPr>
          <w:rFonts w:hint="eastAsia" w:ascii="宋体" w:hAnsi="宋体" w:eastAsia="宋体" w:cs="宋体"/>
          <w:snapToGrid w:val="0"/>
          <w:color w:val="auto"/>
          <w:sz w:val="24"/>
          <w:szCs w:val="21"/>
          <w:highlight w:val="none"/>
          <w:lang w:val="en-US" w:eastAsia="zh-CN" w:bidi="ar-SA"/>
        </w:rPr>
      </w:pPr>
      <w:bookmarkStart w:id="95" w:name="_Toc7216"/>
      <w:bookmarkStart w:id="96" w:name="_Toc12820"/>
      <w:bookmarkStart w:id="97" w:name="_Toc20197"/>
      <w:r>
        <w:rPr>
          <w:rFonts w:hint="eastAsia" w:ascii="宋体" w:hAnsi="宋体" w:eastAsia="宋体" w:cs="宋体"/>
          <w:b/>
          <w:bCs/>
          <w:snapToGrid w:val="0"/>
          <w:color w:val="auto"/>
          <w:sz w:val="24"/>
          <w:szCs w:val="21"/>
          <w:highlight w:val="none"/>
          <w:lang w:val="en-US" w:eastAsia="zh-CN" w:bidi="ar-SA"/>
        </w:rPr>
        <w:t>5、</w:t>
      </w:r>
      <w:r>
        <w:rPr>
          <w:rFonts w:hint="eastAsia" w:ascii="宋体" w:hAnsi="宋体" w:eastAsia="宋体" w:cs="宋体"/>
          <w:snapToGrid w:val="0"/>
          <w:color w:val="auto"/>
          <w:sz w:val="24"/>
          <w:szCs w:val="21"/>
          <w:highlight w:val="none"/>
          <w:lang w:val="en-US" w:eastAsia="zh-CN" w:bidi="ar-SA"/>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8246CC5">
      <w:pPr>
        <w:keepNext w:val="0"/>
        <w:keepLines w:val="0"/>
        <w:pageBreakBefore w:val="0"/>
        <w:numPr>
          <w:ilvl w:val="0"/>
          <w:numId w:val="0"/>
        </w:numPr>
        <w:wordWrap/>
        <w:overflowPunct/>
        <w:bidi w:val="0"/>
        <w:spacing w:line="300" w:lineRule="auto"/>
        <w:ind w:left="0" w:leftChars="0" w:right="0" w:firstLine="422" w:firstLineChars="175"/>
        <w:jc w:val="left"/>
        <w:outlineLvl w:val="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6、</w:t>
      </w:r>
      <w:r>
        <w:rPr>
          <w:rFonts w:hint="eastAsia" w:ascii="宋体" w:hAnsi="宋体" w:eastAsia="宋体" w:cs="宋体"/>
          <w:color w:val="auto"/>
          <w:sz w:val="24"/>
          <w:lang w:val="en-US" w:eastAsia="zh-CN"/>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keepNext w:val="0"/>
        <w:keepLines w:val="0"/>
        <w:pageBreakBefore w:val="0"/>
        <w:wordWrap/>
        <w:overflowPunct/>
        <w:bidi w:val="0"/>
        <w:spacing w:line="300" w:lineRule="auto"/>
        <w:ind w:left="0" w:leftChars="0" w:right="0"/>
        <w:jc w:val="left"/>
        <w:outlineLvl w:val="0"/>
        <w:rPr>
          <w:rFonts w:hint="eastAsia" w:ascii="宋体" w:hAnsi="宋体" w:eastAsia="宋体" w:cs="宋体"/>
          <w:color w:val="auto"/>
          <w:sz w:val="24"/>
          <w:lang w:val="en-US" w:eastAsia="zh-CN"/>
        </w:rPr>
      </w:pPr>
    </w:p>
    <w:p w14:paraId="180E514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B74538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BF0943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4DEF3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FBCD5A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C302E4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35DE4C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4E4DCE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C5CA58C">
      <w:pPr>
        <w:pStyle w:val="2"/>
        <w:rPr>
          <w:rFonts w:hint="eastAsia" w:ascii="宋体" w:hAnsi="宋体" w:eastAsia="宋体" w:cs="宋体"/>
          <w:color w:val="auto"/>
          <w:sz w:val="24"/>
          <w:lang w:val="en-US" w:eastAsia="zh-CN"/>
        </w:rPr>
      </w:pPr>
    </w:p>
    <w:p w14:paraId="5F9B6DBC">
      <w:pPr>
        <w:pStyle w:val="2"/>
        <w:rPr>
          <w:rFonts w:hint="eastAsia" w:ascii="宋体" w:hAnsi="宋体" w:eastAsia="宋体" w:cs="宋体"/>
          <w:color w:val="auto"/>
          <w:sz w:val="24"/>
          <w:lang w:val="en-US" w:eastAsia="zh-CN"/>
        </w:rPr>
      </w:pPr>
    </w:p>
    <w:p w14:paraId="5387EADF">
      <w:pPr>
        <w:pStyle w:val="2"/>
        <w:rPr>
          <w:rFonts w:hint="eastAsia" w:ascii="宋体" w:hAnsi="宋体" w:eastAsia="宋体" w:cs="宋体"/>
          <w:color w:val="auto"/>
          <w:sz w:val="24"/>
          <w:lang w:val="en-US" w:eastAsia="zh-CN"/>
        </w:rPr>
      </w:pPr>
    </w:p>
    <w:p w14:paraId="3247D155">
      <w:pPr>
        <w:pStyle w:val="2"/>
        <w:rPr>
          <w:rFonts w:hint="eastAsia" w:ascii="宋体" w:hAnsi="宋体" w:eastAsia="宋体" w:cs="宋体"/>
          <w:color w:val="auto"/>
          <w:sz w:val="24"/>
          <w:lang w:val="en-US" w:eastAsia="zh-CN"/>
        </w:rPr>
      </w:pPr>
    </w:p>
    <w:p w14:paraId="45A1726B">
      <w:pPr>
        <w:pStyle w:val="2"/>
        <w:rPr>
          <w:rFonts w:hint="eastAsia" w:ascii="宋体" w:hAnsi="宋体" w:eastAsia="宋体" w:cs="宋体"/>
          <w:color w:val="auto"/>
          <w:sz w:val="24"/>
          <w:lang w:val="en-US" w:eastAsia="zh-CN"/>
        </w:rPr>
      </w:pPr>
    </w:p>
    <w:p w14:paraId="0018A786">
      <w:pPr>
        <w:pStyle w:val="2"/>
        <w:rPr>
          <w:rFonts w:hint="eastAsia" w:ascii="宋体" w:hAnsi="宋体" w:eastAsia="宋体" w:cs="宋体"/>
          <w:color w:val="auto"/>
          <w:sz w:val="24"/>
          <w:lang w:val="en-US" w:eastAsia="zh-CN"/>
        </w:rPr>
      </w:pPr>
    </w:p>
    <w:p w14:paraId="570086FB">
      <w:pPr>
        <w:pStyle w:val="2"/>
        <w:rPr>
          <w:rFonts w:hint="eastAsia" w:ascii="宋体" w:hAnsi="宋体" w:eastAsia="宋体" w:cs="宋体"/>
          <w:color w:val="auto"/>
          <w:sz w:val="24"/>
          <w:lang w:val="en-US" w:eastAsia="zh-CN"/>
        </w:rPr>
      </w:pPr>
    </w:p>
    <w:p w14:paraId="3675626D">
      <w:pPr>
        <w:pStyle w:val="2"/>
        <w:rPr>
          <w:rFonts w:hint="eastAsia" w:ascii="宋体" w:hAnsi="宋体" w:eastAsia="宋体" w:cs="宋体"/>
          <w:color w:val="auto"/>
          <w:sz w:val="24"/>
          <w:lang w:val="en-US" w:eastAsia="zh-CN"/>
        </w:rPr>
      </w:pPr>
    </w:p>
    <w:p w14:paraId="180D0FAE">
      <w:pPr>
        <w:pStyle w:val="2"/>
        <w:rPr>
          <w:rFonts w:hint="eastAsia" w:ascii="宋体" w:hAnsi="宋体" w:eastAsia="宋体" w:cs="宋体"/>
          <w:color w:val="auto"/>
          <w:sz w:val="24"/>
          <w:lang w:val="en-US" w:eastAsia="zh-CN"/>
        </w:rPr>
      </w:pPr>
    </w:p>
    <w:p w14:paraId="5F2CEC2D">
      <w:pPr>
        <w:pStyle w:val="2"/>
        <w:rPr>
          <w:rFonts w:hint="eastAsia" w:ascii="宋体" w:hAnsi="宋体" w:eastAsia="宋体" w:cs="宋体"/>
          <w:color w:val="auto"/>
          <w:sz w:val="24"/>
          <w:lang w:val="en-US" w:eastAsia="zh-CN"/>
        </w:rPr>
      </w:pPr>
    </w:p>
    <w:p w14:paraId="68F51EE8">
      <w:pPr>
        <w:pStyle w:val="2"/>
        <w:rPr>
          <w:rFonts w:hint="eastAsia" w:ascii="宋体" w:hAnsi="宋体" w:eastAsia="宋体" w:cs="宋体"/>
          <w:color w:val="auto"/>
          <w:sz w:val="24"/>
          <w:lang w:val="en-US" w:eastAsia="zh-CN"/>
        </w:rPr>
      </w:pPr>
    </w:p>
    <w:p w14:paraId="27A54C25">
      <w:pPr>
        <w:pStyle w:val="2"/>
        <w:rPr>
          <w:rFonts w:hint="eastAsia" w:ascii="宋体" w:hAnsi="宋体" w:eastAsia="宋体" w:cs="宋体"/>
          <w:color w:val="auto"/>
          <w:sz w:val="24"/>
          <w:lang w:val="en-US" w:eastAsia="zh-CN"/>
        </w:rPr>
      </w:pPr>
    </w:p>
    <w:p w14:paraId="32467C4C">
      <w:pPr>
        <w:pStyle w:val="2"/>
        <w:rPr>
          <w:rFonts w:hint="eastAsia" w:ascii="宋体" w:hAnsi="宋体" w:eastAsia="宋体" w:cs="宋体"/>
          <w:color w:val="auto"/>
          <w:sz w:val="24"/>
          <w:lang w:val="en-US" w:eastAsia="zh-CN"/>
        </w:rPr>
      </w:pPr>
    </w:p>
    <w:p w14:paraId="4F81C4B6">
      <w:pPr>
        <w:pStyle w:val="2"/>
        <w:rPr>
          <w:rFonts w:hint="eastAsia" w:ascii="宋体" w:hAnsi="宋体" w:eastAsia="宋体" w:cs="宋体"/>
          <w:color w:val="auto"/>
          <w:sz w:val="24"/>
          <w:lang w:val="en-US" w:eastAsia="zh-CN"/>
        </w:rPr>
      </w:pPr>
    </w:p>
    <w:p w14:paraId="0DADEF84">
      <w:pPr>
        <w:pStyle w:val="2"/>
        <w:rPr>
          <w:rFonts w:hint="eastAsia" w:ascii="宋体" w:hAnsi="宋体" w:eastAsia="宋体" w:cs="宋体"/>
          <w:color w:val="auto"/>
          <w:sz w:val="24"/>
          <w:lang w:val="en-US" w:eastAsia="zh-CN"/>
        </w:rPr>
      </w:pPr>
    </w:p>
    <w:p w14:paraId="6DC21A48">
      <w:pPr>
        <w:pStyle w:val="2"/>
        <w:rPr>
          <w:rFonts w:hint="eastAsia" w:ascii="宋体" w:hAnsi="宋体" w:eastAsia="宋体" w:cs="宋体"/>
          <w:color w:val="auto"/>
          <w:sz w:val="24"/>
          <w:lang w:val="en-US" w:eastAsia="zh-CN"/>
        </w:rPr>
      </w:pPr>
    </w:p>
    <w:p w14:paraId="4FCE3611">
      <w:pPr>
        <w:pStyle w:val="2"/>
        <w:rPr>
          <w:rFonts w:hint="eastAsia" w:ascii="宋体" w:hAnsi="宋体" w:eastAsia="宋体" w:cs="宋体"/>
          <w:color w:val="auto"/>
          <w:sz w:val="24"/>
          <w:lang w:val="en-US" w:eastAsia="zh-CN"/>
        </w:rPr>
      </w:pPr>
    </w:p>
    <w:p w14:paraId="63DFF6E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B5E687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549DC2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DF6CCB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8"/>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DFA96D7">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62481BB9">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default" w:ascii="宋体" w:hAnsi="宋体" w:eastAsia="宋体" w:cs="宋体"/>
          <w:b/>
          <w:bCs/>
          <w:color w:val="0000FF"/>
          <w:lang w:val="en-US" w:eastAsia="zh-CN"/>
        </w:rPr>
      </w:pPr>
      <w:r>
        <w:rPr>
          <w:rFonts w:hint="eastAsia" w:cs="宋体"/>
          <w:b/>
          <w:bCs/>
          <w:color w:val="0000FF"/>
          <w:lang w:val="en-US" w:eastAsia="zh-CN"/>
        </w:rPr>
        <w:fldChar w:fldCharType="begin"/>
      </w:r>
      <w:r>
        <w:rPr>
          <w:rFonts w:hint="eastAsia" w:cs="宋体"/>
          <w:b/>
          <w:bCs/>
          <w:color w:val="0000FF"/>
          <w:lang w:val="en-US" w:eastAsia="zh-CN"/>
        </w:rPr>
        <w:instrText xml:space="preserve"> HYPERLINK "石墨化用箱板技术标准(次数要求)25.4.18-紧急采购技术标准(1).docx" </w:instrText>
      </w:r>
      <w:r>
        <w:rPr>
          <w:rFonts w:hint="eastAsia" w:cs="宋体"/>
          <w:b/>
          <w:bCs/>
          <w:color w:val="0000FF"/>
          <w:lang w:val="en-US" w:eastAsia="zh-CN"/>
        </w:rPr>
        <w:fldChar w:fldCharType="separate"/>
      </w:r>
      <w:r>
        <w:rPr>
          <w:rStyle w:val="19"/>
          <w:rFonts w:hint="eastAsia" w:cs="宋体"/>
          <w:b/>
          <w:bCs/>
          <w:lang w:val="en-US" w:eastAsia="zh-CN"/>
        </w:rPr>
        <w:t>详见附件《石墨化用箱板技术标准》</w:t>
      </w:r>
      <w:r>
        <w:rPr>
          <w:rFonts w:hint="eastAsia" w:cs="宋体"/>
          <w:b/>
          <w:bCs/>
          <w:color w:val="0000FF"/>
          <w:lang w:val="en-US" w:eastAsia="zh-CN"/>
        </w:rPr>
        <w:fldChar w:fldCharType="end"/>
      </w:r>
    </w:p>
    <w:p w14:paraId="5AEB19F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B15E69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1B5F65F">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A88DB9A">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B83B9AD">
      <w:pPr>
        <w:pStyle w:val="8"/>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1084"/>
      <w:bookmarkStart w:id="99" w:name="_Toc31981"/>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jc w:val="center"/>
        <w:rPr>
          <w:rFonts w:hint="eastAsia" w:ascii="仿宋" w:hAnsi="仿宋" w:eastAsia="仿宋" w:cs="仿宋"/>
          <w:b/>
          <w:bCs/>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合同编号：</w:t>
      </w:r>
    </w:p>
    <w:p w14:paraId="1CED5D6D">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）：中国机械总院集团海西（福建）分院有限公司</w:t>
      </w:r>
    </w:p>
    <w:p w14:paraId="2C4A2045">
      <w:pPr>
        <w:keepNext w:val="0"/>
        <w:keepLines w:val="0"/>
        <w:pageBreakBefore w:val="0"/>
        <w:kinsoku/>
        <w:wordWrap/>
        <w:overflowPunct/>
        <w:topLinePunct w:val="0"/>
        <w:autoSpaceDE w:val="0"/>
        <w:autoSpaceDN w:val="0"/>
        <w:bidi w:val="0"/>
        <w:adjustRightInd w:val="0"/>
        <w:spacing w:line="300" w:lineRule="auto"/>
        <w:ind w:left="0" w:leftChars="0" w:right="0" w:firstLine="6240" w:firstLineChars="2600"/>
        <w:rPr>
          <w:rFonts w:hint="eastAsia" w:ascii="仿宋" w:hAnsi="仿宋" w:eastAsia="仿宋" w:cs="仿宋"/>
          <w:color w:val="0000FF"/>
          <w:sz w:val="24"/>
          <w:szCs w:val="24"/>
          <w:lang w:eastAsia="zh-CN"/>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p>
    <w:p w14:paraId="749C783C">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1260BFC9">
      <w:pPr>
        <w:pStyle w:val="31"/>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sz w:val="24"/>
          <w:szCs w:val="24"/>
        </w:rPr>
      </w:pPr>
      <w:bookmarkStart w:id="101" w:name="_Toc23327"/>
      <w:bookmarkStart w:id="102" w:name="_Toc26450"/>
      <w:bookmarkStart w:id="103" w:name="_Toc23106"/>
      <w:bookmarkStart w:id="104" w:name="_Toc8403"/>
      <w:bookmarkStart w:id="105" w:name="_Toc9911"/>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outlineLvl w:val="0"/>
        <w:rPr>
          <w:rFonts w:hint="eastAsia" w:ascii="仿宋" w:hAnsi="仿宋" w:eastAsia="仿宋" w:cs="仿宋"/>
          <w:sz w:val="24"/>
          <w:szCs w:val="24"/>
        </w:rPr>
      </w:pPr>
      <w:bookmarkStart w:id="106" w:name="_Toc16223"/>
      <w:bookmarkStart w:id="107" w:name="_Toc2497"/>
      <w:bookmarkStart w:id="108" w:name="_Toc10341"/>
      <w:bookmarkStart w:id="109" w:name="_Toc13700"/>
      <w:bookmarkStart w:id="110" w:name="_Toc4585"/>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rPr>
          <w:rFonts w:hint="eastAsia" w:ascii="仿宋" w:hAnsi="仿宋" w:eastAsia="仿宋" w:cs="仿宋"/>
          <w:sz w:val="24"/>
          <w:szCs w:val="24"/>
          <w:lang w:eastAsia="zh-CN"/>
        </w:rPr>
      </w:pPr>
      <w:r>
        <w:rPr>
          <w:rFonts w:hint="eastAsia" w:ascii="仿宋" w:hAnsi="仿宋" w:eastAsia="仿宋" w:cs="仿宋"/>
          <w:sz w:val="24"/>
          <w:szCs w:val="24"/>
        </w:rPr>
        <w:t>1、该项目供应的材料按照设计预算规格、数量具体如下：</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提供13%的增值税专用发票（若国家政策法规另有规定的，按新规定执行,价格调整以不含税价为基准）以及相关规定须交纳的其它费用等。</w:t>
      </w:r>
    </w:p>
    <w:p w14:paraId="0713EA3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产品符合标准编号为</w:t>
      </w:r>
      <w:r>
        <w:rPr>
          <w:rFonts w:hint="eastAsia" w:ascii="仿宋" w:hAnsi="仿宋" w:eastAsia="仿宋" w:cs="仿宋"/>
          <w:color w:val="auto"/>
          <w:kern w:val="0"/>
          <w:sz w:val="24"/>
          <w:szCs w:val="24"/>
          <w:highlight w:val="none"/>
          <w:u w:val="single"/>
          <w:lang w:val="en-US" w:eastAsia="zh-CN"/>
        </w:rPr>
        <w:t>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left="0" w:leftChars="0" w:right="0"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kern w:val="0"/>
          <w:sz w:val="24"/>
          <w:szCs w:val="24"/>
          <w:lang w:val="zh-CN"/>
        </w:rPr>
      </w:pPr>
      <w:bookmarkStart w:id="111" w:name="_Toc27460"/>
      <w:bookmarkStart w:id="112" w:name="_Toc3439"/>
      <w:bookmarkStart w:id="113" w:name="_Toc14603"/>
      <w:bookmarkStart w:id="114" w:name="_Toc31312"/>
      <w:bookmarkStart w:id="115" w:name="_Toc11962"/>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w:t>
      </w:r>
    </w:p>
    <w:p w14:paraId="5C6A5D1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福建省三明市沙县区</w:t>
      </w:r>
    </w:p>
    <w:p w14:paraId="3A94173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en-US" w:eastAsia="zh-CN"/>
        </w:rPr>
      </w:pPr>
      <w:bookmarkStart w:id="116" w:name="_Toc27088"/>
      <w:bookmarkStart w:id="117" w:name="_Toc25410"/>
      <w:bookmarkStart w:id="118" w:name="_Toc1247"/>
      <w:bookmarkStart w:id="119" w:name="_Toc905"/>
      <w:bookmarkStart w:id="120" w:name="_Toc9492"/>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方验收人：王海冰电话：13606353440。</w:t>
      </w:r>
    </w:p>
    <w:p w14:paraId="2926746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1" w:name="_Toc12507"/>
      <w:bookmarkStart w:id="122" w:name="_Toc4452"/>
      <w:bookmarkStart w:id="123" w:name="_Toc25848"/>
      <w:bookmarkStart w:id="124" w:name="_Toc15806"/>
      <w:bookmarkStart w:id="125" w:name="_Toc14045"/>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货到、票到30个工作日内支付货款。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6" w:name="_Toc28559"/>
      <w:bookmarkStart w:id="127" w:name="_Toc335"/>
      <w:bookmarkStart w:id="128" w:name="_Toc16798"/>
      <w:bookmarkStart w:id="129" w:name="_Toc28267"/>
      <w:bookmarkStart w:id="130" w:name="_Toc9235"/>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31" w:name="_Toc19014"/>
      <w:bookmarkStart w:id="132" w:name="_Toc13737"/>
      <w:bookmarkStart w:id="133" w:name="_Toc19007"/>
      <w:bookmarkStart w:id="134" w:name="_Toc4244"/>
      <w:bookmarkStart w:id="135" w:name="_Toc23506"/>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36" w:name="_Toc26325"/>
      <w:bookmarkStart w:id="137" w:name="_Toc16217"/>
      <w:bookmarkStart w:id="138" w:name="_Toc12884"/>
      <w:bookmarkStart w:id="139" w:name="_Toc18658"/>
      <w:bookmarkStart w:id="140" w:name="_Toc32091"/>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1" w:name="_Toc13162"/>
      <w:bookmarkStart w:id="142" w:name="_Toc1304"/>
      <w:bookmarkStart w:id="143" w:name="_Toc5658"/>
      <w:bookmarkStart w:id="144" w:name="_Toc27259"/>
      <w:bookmarkStart w:id="145" w:name="_Toc1067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6" w:name="_Toc12356"/>
      <w:bookmarkStart w:id="147" w:name="_Toc23293"/>
      <w:bookmarkStart w:id="148" w:name="_Toc8305"/>
      <w:bookmarkStart w:id="149" w:name="_Toc21446"/>
      <w:bookmarkStart w:id="150" w:name="_Toc1822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51" w:name="_Toc27170"/>
      <w:bookmarkStart w:id="152" w:name="_Toc22964"/>
      <w:bookmarkStart w:id="153" w:name="_Toc11998"/>
      <w:bookmarkStart w:id="154" w:name="_Toc18123"/>
      <w:bookmarkStart w:id="155" w:name="_Toc8302"/>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56" w:name="_Toc4875"/>
      <w:bookmarkStart w:id="157" w:name="_Toc19723"/>
      <w:bookmarkStart w:id="158" w:name="_Toc22793"/>
      <w:bookmarkStart w:id="159" w:name="_Toc16587"/>
      <w:bookmarkStart w:id="160" w:name="_Toc15574"/>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1" w:name="_Toc6500"/>
      <w:bookmarkStart w:id="162" w:name="_Toc12487"/>
      <w:bookmarkStart w:id="163" w:name="_Toc30433"/>
      <w:bookmarkStart w:id="164" w:name="_Toc15421"/>
      <w:bookmarkStart w:id="165" w:name="_Toc9618"/>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6" w:name="_Toc12952"/>
      <w:bookmarkStart w:id="167" w:name="_Toc30202"/>
      <w:bookmarkStart w:id="168" w:name="_Toc31672"/>
      <w:bookmarkStart w:id="169" w:name="_Toc6113"/>
      <w:bookmarkStart w:id="170" w:name="_Toc1878"/>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甲方</w:t>
            </w:r>
          </w:p>
          <w:p w14:paraId="74DC9B42">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名称（公章）：中国机械总院集团海西（福建）分院有限公司</w:t>
            </w:r>
          </w:p>
          <w:p w14:paraId="544FCAEF">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lang w:eastAsia="zh-CN"/>
              </w:rPr>
            </w:pPr>
            <w:r>
              <w:rPr>
                <w:rFonts w:hint="eastAsia" w:ascii="仿宋" w:hAnsi="仿宋" w:eastAsia="仿宋" w:cs="仿宋"/>
                <w:sz w:val="24"/>
              </w:rPr>
              <w:t>地址：福建省三明市沙县区金沙园开发区创新东路413号</w:t>
            </w:r>
          </w:p>
          <w:p w14:paraId="125A5207">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法定代表人：薛松海</w:t>
            </w:r>
          </w:p>
          <w:p w14:paraId="072B064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电话：0598-8863008</w:t>
            </w:r>
          </w:p>
          <w:p w14:paraId="26D4D10E">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开户银行：中国农业银行沙县支行</w:t>
            </w:r>
          </w:p>
          <w:p w14:paraId="318DDD06">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银行帐号：13840101040017600</w:t>
            </w:r>
          </w:p>
          <w:p w14:paraId="0BE68B93">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lang w:eastAsia="zh-CN"/>
              </w:rPr>
            </w:pPr>
            <w:r>
              <w:rPr>
                <w:rFonts w:hint="eastAsia" w:ascii="仿宋" w:hAnsi="仿宋" w:eastAsia="仿宋" w:cs="仿宋"/>
              </w:rPr>
              <w:t>税号：913504270603757361</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乙方</w:t>
            </w:r>
          </w:p>
          <w:p w14:paraId="02B24CBA">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华文仿宋"/>
                <w:sz w:val="24"/>
                <w:lang w:eastAsia="zh-CN"/>
              </w:rPr>
            </w:pPr>
            <w:r>
              <w:rPr>
                <w:rFonts w:hint="eastAsia" w:ascii="仿宋" w:hAnsi="仿宋" w:eastAsia="仿宋" w:cs="华文仿宋"/>
                <w:sz w:val="24"/>
              </w:rPr>
              <w:t>地址：</w:t>
            </w:r>
          </w:p>
          <w:p w14:paraId="3FC3E236">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电话：</w:t>
            </w:r>
          </w:p>
          <w:p w14:paraId="4589CD87">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税号：</w:t>
            </w:r>
          </w:p>
        </w:tc>
      </w:tr>
    </w:tbl>
    <w:p w14:paraId="6B53408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ascii="仿宋" w:hAnsi="仿宋" w:eastAsia="仿宋"/>
        </w:rPr>
      </w:pPr>
    </w:p>
    <w:p w14:paraId="2CC2EBEB">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32783D"/>
    <w:rsid w:val="01DE5DA6"/>
    <w:rsid w:val="024E68F9"/>
    <w:rsid w:val="031A62F1"/>
    <w:rsid w:val="04BE5FB8"/>
    <w:rsid w:val="063D2047"/>
    <w:rsid w:val="06555C4C"/>
    <w:rsid w:val="06BF6017"/>
    <w:rsid w:val="06DF3FC3"/>
    <w:rsid w:val="07C338E5"/>
    <w:rsid w:val="082216E1"/>
    <w:rsid w:val="087052F4"/>
    <w:rsid w:val="08E31B8A"/>
    <w:rsid w:val="0A141901"/>
    <w:rsid w:val="0B3D3052"/>
    <w:rsid w:val="0BD75BB1"/>
    <w:rsid w:val="0C97306B"/>
    <w:rsid w:val="0C9E047D"/>
    <w:rsid w:val="0D3C1DC3"/>
    <w:rsid w:val="0E0137ED"/>
    <w:rsid w:val="0F184516"/>
    <w:rsid w:val="0F66217A"/>
    <w:rsid w:val="0F9242C9"/>
    <w:rsid w:val="10F82212"/>
    <w:rsid w:val="12E6250F"/>
    <w:rsid w:val="130D1EB8"/>
    <w:rsid w:val="1380268A"/>
    <w:rsid w:val="13C95DDF"/>
    <w:rsid w:val="13DD4624"/>
    <w:rsid w:val="143516C6"/>
    <w:rsid w:val="1441006B"/>
    <w:rsid w:val="158C3568"/>
    <w:rsid w:val="15BE749A"/>
    <w:rsid w:val="167A7865"/>
    <w:rsid w:val="187A6CED"/>
    <w:rsid w:val="191C142F"/>
    <w:rsid w:val="19416EE3"/>
    <w:rsid w:val="19E54C84"/>
    <w:rsid w:val="1A2B2E16"/>
    <w:rsid w:val="1A584361"/>
    <w:rsid w:val="1CA53035"/>
    <w:rsid w:val="1CB72E06"/>
    <w:rsid w:val="1D406077"/>
    <w:rsid w:val="1D7F01B2"/>
    <w:rsid w:val="1DE877AA"/>
    <w:rsid w:val="1EAE27A1"/>
    <w:rsid w:val="1F8F25D3"/>
    <w:rsid w:val="1F9B0ADF"/>
    <w:rsid w:val="1FC00470"/>
    <w:rsid w:val="20AE6A88"/>
    <w:rsid w:val="213B2D65"/>
    <w:rsid w:val="21B97B04"/>
    <w:rsid w:val="22345F2D"/>
    <w:rsid w:val="223760ED"/>
    <w:rsid w:val="229A5157"/>
    <w:rsid w:val="22F1792F"/>
    <w:rsid w:val="234550BE"/>
    <w:rsid w:val="23C06ACA"/>
    <w:rsid w:val="24087AE2"/>
    <w:rsid w:val="28845678"/>
    <w:rsid w:val="28872C4F"/>
    <w:rsid w:val="28AB7D51"/>
    <w:rsid w:val="29156767"/>
    <w:rsid w:val="29BA649E"/>
    <w:rsid w:val="29DE5491"/>
    <w:rsid w:val="2C01798C"/>
    <w:rsid w:val="2C024716"/>
    <w:rsid w:val="2C7C594D"/>
    <w:rsid w:val="2CD14227"/>
    <w:rsid w:val="2D2647CB"/>
    <w:rsid w:val="2DFF6B75"/>
    <w:rsid w:val="2EA636D0"/>
    <w:rsid w:val="2F8512FC"/>
    <w:rsid w:val="2FE029D7"/>
    <w:rsid w:val="302A1EA4"/>
    <w:rsid w:val="30782B49"/>
    <w:rsid w:val="30943860"/>
    <w:rsid w:val="30D8545C"/>
    <w:rsid w:val="30E72EF2"/>
    <w:rsid w:val="30FC739C"/>
    <w:rsid w:val="31DB3455"/>
    <w:rsid w:val="374B4BD9"/>
    <w:rsid w:val="38557A9F"/>
    <w:rsid w:val="3A4A73CA"/>
    <w:rsid w:val="3BA06C30"/>
    <w:rsid w:val="3C440F6E"/>
    <w:rsid w:val="3DCC7449"/>
    <w:rsid w:val="3DE83A67"/>
    <w:rsid w:val="405D772B"/>
    <w:rsid w:val="42BD2F8E"/>
    <w:rsid w:val="435B1499"/>
    <w:rsid w:val="440A6827"/>
    <w:rsid w:val="44136A7F"/>
    <w:rsid w:val="45976840"/>
    <w:rsid w:val="47100713"/>
    <w:rsid w:val="474C1085"/>
    <w:rsid w:val="474C1DDB"/>
    <w:rsid w:val="47A47F13"/>
    <w:rsid w:val="482D1F14"/>
    <w:rsid w:val="485E3EEC"/>
    <w:rsid w:val="48B325A9"/>
    <w:rsid w:val="49203109"/>
    <w:rsid w:val="4A7A55DF"/>
    <w:rsid w:val="4ABB39CC"/>
    <w:rsid w:val="4B5E45B8"/>
    <w:rsid w:val="4BF71DFE"/>
    <w:rsid w:val="4C0E5B77"/>
    <w:rsid w:val="4C25253E"/>
    <w:rsid w:val="4DB95128"/>
    <w:rsid w:val="4DC57782"/>
    <w:rsid w:val="4DF810AC"/>
    <w:rsid w:val="4E2A10B1"/>
    <w:rsid w:val="4FC652ED"/>
    <w:rsid w:val="4FF456D9"/>
    <w:rsid w:val="50054BB6"/>
    <w:rsid w:val="500951DA"/>
    <w:rsid w:val="5019541D"/>
    <w:rsid w:val="50390222"/>
    <w:rsid w:val="50A0169A"/>
    <w:rsid w:val="50C35389"/>
    <w:rsid w:val="50E43FF4"/>
    <w:rsid w:val="531B14AC"/>
    <w:rsid w:val="53B56F88"/>
    <w:rsid w:val="53DA53DB"/>
    <w:rsid w:val="543A1E06"/>
    <w:rsid w:val="55CA11C1"/>
    <w:rsid w:val="5621082A"/>
    <w:rsid w:val="56625644"/>
    <w:rsid w:val="56B90D23"/>
    <w:rsid w:val="58324C4B"/>
    <w:rsid w:val="58E32A6C"/>
    <w:rsid w:val="59BE2A5E"/>
    <w:rsid w:val="5A13454B"/>
    <w:rsid w:val="5D2574A1"/>
    <w:rsid w:val="5D294756"/>
    <w:rsid w:val="5D9E1657"/>
    <w:rsid w:val="5DC2080A"/>
    <w:rsid w:val="5F6B1E45"/>
    <w:rsid w:val="5FA03C31"/>
    <w:rsid w:val="5FC078B7"/>
    <w:rsid w:val="5FC7261F"/>
    <w:rsid w:val="60326B7B"/>
    <w:rsid w:val="625C763B"/>
    <w:rsid w:val="6260512D"/>
    <w:rsid w:val="631C412D"/>
    <w:rsid w:val="63FE30B6"/>
    <w:rsid w:val="64032E7A"/>
    <w:rsid w:val="646451EA"/>
    <w:rsid w:val="64A05CB5"/>
    <w:rsid w:val="65962C14"/>
    <w:rsid w:val="65B23EF2"/>
    <w:rsid w:val="65D57105"/>
    <w:rsid w:val="65F07FB2"/>
    <w:rsid w:val="669730E8"/>
    <w:rsid w:val="675039C2"/>
    <w:rsid w:val="67FF3F88"/>
    <w:rsid w:val="6905258B"/>
    <w:rsid w:val="696A45A4"/>
    <w:rsid w:val="69AB353C"/>
    <w:rsid w:val="69DF74C2"/>
    <w:rsid w:val="6A165A61"/>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2D07765"/>
    <w:rsid w:val="73830C7C"/>
    <w:rsid w:val="73DA76D3"/>
    <w:rsid w:val="750A0CFF"/>
    <w:rsid w:val="77687477"/>
    <w:rsid w:val="778D3071"/>
    <w:rsid w:val="77BA6C36"/>
    <w:rsid w:val="78E77DBC"/>
    <w:rsid w:val="78EE6CAC"/>
    <w:rsid w:val="796B468C"/>
    <w:rsid w:val="796E7CD8"/>
    <w:rsid w:val="79D42231"/>
    <w:rsid w:val="79F214BE"/>
    <w:rsid w:val="7A036672"/>
    <w:rsid w:val="7A7953A0"/>
    <w:rsid w:val="7AB45BBF"/>
    <w:rsid w:val="7AED01B2"/>
    <w:rsid w:val="7B2C1BF9"/>
    <w:rsid w:val="7C3829D4"/>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3">
    <w:name w:val="font31"/>
    <w:basedOn w:val="17"/>
    <w:qFormat/>
    <w:uiPriority w:val="0"/>
    <w:rPr>
      <w:rFonts w:hint="eastAsia" w:ascii="宋体" w:hAnsi="宋体" w:eastAsia="宋体" w:cs="宋体"/>
      <w:color w:val="000000"/>
      <w:sz w:val="20"/>
      <w:szCs w:val="20"/>
      <w:u w:val="none"/>
    </w:rPr>
  </w:style>
  <w:style w:type="character" w:customStyle="1" w:styleId="34">
    <w:name w:val="font21"/>
    <w:basedOn w:val="17"/>
    <w:qFormat/>
    <w:uiPriority w:val="0"/>
    <w:rPr>
      <w:rFonts w:hint="eastAsia" w:ascii="宋体" w:hAnsi="宋体" w:eastAsia="宋体" w:cs="宋体"/>
      <w:color w:val="000000"/>
      <w:sz w:val="20"/>
      <w:szCs w:val="20"/>
      <w:u w:val="none"/>
    </w:rPr>
  </w:style>
  <w:style w:type="character" w:customStyle="1" w:styleId="35">
    <w:name w:val="font41"/>
    <w:basedOn w:val="17"/>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7257</Words>
  <Characters>7681</Characters>
  <Lines>28</Lines>
  <Paragraphs>7</Paragraphs>
  <TotalTime>1</TotalTime>
  <ScaleCrop>false</ScaleCrop>
  <LinksUpToDate>false</LinksUpToDate>
  <CharactersWithSpaces>7901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2025-04-22T03:34:27Z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F1E627E2D5304317B1B859E55F4DFA11_13</vt:lpwstr>
  </property>
  <property fmtid="{D5CDD505-2E9C-101B-9397-08002B2CF9AE}" pid="4" name="KSOTemplateDocerSaveRecord">
    <vt:lpwstr>eyJoZGlkIjoiY2U2ZTU4NmFiOTE3ZWRmYjIwMDdjYzI1NDZmMzcyMGIiLCJ1c2VySWQiOiIyOTIwMTI1NzMifQ==</vt:lpwstr>
  </property>
</Properties>
</file>