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平衡锤配重块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5101701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15"/>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53CEBA4C">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17日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952AF61">
      <w:pPr>
        <w:pStyle w:val="15"/>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投标书</w:t>
      </w:r>
      <w:bookmarkEnd w:id="0"/>
      <w:bookmarkEnd w:id="1"/>
      <w:bookmarkEnd w:id="11"/>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bookmarkStart w:id="12" w:name="_Hlk121147898"/>
      <w:r>
        <w:rPr>
          <w:rFonts w:hint="eastAsia" w:ascii="宋体" w:hAnsi="宋体" w:eastAsia="宋体" w:cs="宋体"/>
          <w:sz w:val="24"/>
          <w:szCs w:val="24"/>
        </w:rPr>
        <w:t>招标人</w:t>
      </w:r>
      <w:r>
        <w:rPr>
          <w:rFonts w:hint="eastAsia" w:ascii="宋体" w:hAnsi="宋体" w:eastAsia="宋体" w:cs="宋体"/>
          <w:sz w:val="24"/>
          <w:szCs w:val="24"/>
          <w:u w:val="single"/>
        </w:rPr>
        <w:t>中国机械总院集团海西（福建）分院有限公司</w:t>
      </w:r>
      <w:r>
        <w:rPr>
          <w:rFonts w:hint="eastAsia" w:ascii="宋体" w:hAnsi="宋体" w:eastAsia="宋体" w:cs="宋体"/>
          <w:sz w:val="24"/>
          <w:szCs w:val="24"/>
        </w:rPr>
        <w:t>根据生产所需，现决定通过</w:t>
      </w:r>
      <w:r>
        <w:rPr>
          <w:rFonts w:hint="eastAsia" w:ascii="宋体" w:hAnsi="宋体" w:eastAsia="宋体" w:cs="宋体"/>
          <w:sz w:val="24"/>
          <w:szCs w:val="24"/>
          <w:lang w:val="en-US" w:eastAsia="zh-CN"/>
        </w:rPr>
        <w:t>公开</w:t>
      </w:r>
      <w:r>
        <w:rPr>
          <w:rFonts w:hint="eastAsia" w:ascii="宋体" w:hAnsi="宋体" w:eastAsia="宋体" w:cs="宋体"/>
          <w:sz w:val="24"/>
          <w:szCs w:val="24"/>
        </w:rPr>
        <w:t>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5101701</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平衡锤配重块</w:t>
      </w:r>
      <w:r>
        <w:rPr>
          <w:rFonts w:hint="eastAsia" w:ascii="宋体" w:hAnsi="宋体" w:eastAsia="宋体" w:cs="宋体"/>
          <w:color w:val="auto"/>
          <w:sz w:val="24"/>
          <w:szCs w:val="24"/>
          <w:u w:val="single"/>
          <w:lang w:val="en-US" w:eastAsia="zh-CN"/>
        </w:rPr>
        <w:t xml:space="preserve"> 采购项目</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0525"/>
      <w:bookmarkStart w:id="14" w:name="_Toc23627"/>
      <w:bookmarkStart w:id="15" w:name="_Toc3520"/>
      <w:bookmarkStart w:id="16" w:name="_Toc30218"/>
      <w:bookmarkStart w:id="17" w:name="_Toc3942"/>
      <w:bookmarkStart w:id="18" w:name="_Toc13304"/>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16"/>
        <w:tblW w:w="991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619"/>
        <w:gridCol w:w="1435"/>
        <w:gridCol w:w="2243"/>
        <w:gridCol w:w="1675"/>
        <w:gridCol w:w="982"/>
        <w:gridCol w:w="982"/>
      </w:tblGrid>
      <w:tr w14:paraId="7572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04F2">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序号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9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图号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A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产品名称</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4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规格</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425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单件重量约（单位：kg）</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64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B5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备注</w:t>
            </w:r>
          </w:p>
        </w:tc>
      </w:tr>
      <w:tr w14:paraId="199F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90E5">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2E0B">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铸块结构一</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A35EB">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边缘塔平衡锤配重块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F328">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φ2000 厚370密度7.05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092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7500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58C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E72EB">
            <w:pPr>
              <w:jc w:val="center"/>
              <w:rPr>
                <w:rFonts w:hint="eastAsia" w:ascii="微软雅黑" w:hAnsi="微软雅黑" w:eastAsia="微软雅黑" w:cs="微软雅黑"/>
                <w:i w:val="0"/>
                <w:iCs w:val="0"/>
                <w:color w:val="000000"/>
                <w:sz w:val="20"/>
                <w:szCs w:val="20"/>
                <w:u w:val="none"/>
              </w:rPr>
            </w:pPr>
          </w:p>
        </w:tc>
      </w:tr>
      <w:tr w14:paraId="264F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A44D">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5F0">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（t370mm)</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23C6">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D431">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C9BF">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1577">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6006">
            <w:pPr>
              <w:jc w:val="center"/>
              <w:rPr>
                <w:rFonts w:hint="eastAsia" w:ascii="微软雅黑" w:hAnsi="微软雅黑" w:eastAsia="微软雅黑" w:cs="微软雅黑"/>
                <w:i w:val="0"/>
                <w:iCs w:val="0"/>
                <w:color w:val="000000"/>
                <w:sz w:val="20"/>
                <w:szCs w:val="20"/>
                <w:u w:val="none"/>
              </w:rPr>
            </w:pPr>
          </w:p>
        </w:tc>
      </w:tr>
      <w:tr w14:paraId="1ED9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D5A1">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B3E">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铸块结构一</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34C39">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边缘塔平衡锤配重块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65FD6">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φ2000 厚200 密度7.05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C60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4050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14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B7DAE">
            <w:pPr>
              <w:jc w:val="center"/>
              <w:rPr>
                <w:rFonts w:hint="eastAsia" w:ascii="微软雅黑" w:hAnsi="微软雅黑" w:eastAsia="微软雅黑" w:cs="微软雅黑"/>
                <w:i w:val="0"/>
                <w:iCs w:val="0"/>
                <w:color w:val="000000"/>
                <w:sz w:val="20"/>
                <w:szCs w:val="20"/>
                <w:u w:val="none"/>
              </w:rPr>
            </w:pPr>
          </w:p>
        </w:tc>
      </w:tr>
      <w:tr w14:paraId="7D8E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E2C4">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A8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（t200mm)</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8A40">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CD5C">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55FC">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E3C5">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3506">
            <w:pPr>
              <w:jc w:val="center"/>
              <w:rPr>
                <w:rFonts w:hint="eastAsia" w:ascii="微软雅黑" w:hAnsi="微软雅黑" w:eastAsia="微软雅黑" w:cs="微软雅黑"/>
                <w:i w:val="0"/>
                <w:iCs w:val="0"/>
                <w:color w:val="000000"/>
                <w:sz w:val="20"/>
                <w:szCs w:val="20"/>
                <w:u w:val="none"/>
              </w:rPr>
            </w:pPr>
          </w:p>
        </w:tc>
      </w:tr>
      <w:tr w14:paraId="5432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5DF8F">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3E4C">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铸块结构二</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581D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边缘塔平衡锤配重块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97065">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φ800 厚80 密度7.05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5C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2800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583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87EDA">
            <w:pPr>
              <w:jc w:val="center"/>
              <w:rPr>
                <w:rFonts w:hint="eastAsia" w:ascii="微软雅黑" w:hAnsi="微软雅黑" w:eastAsia="微软雅黑" w:cs="微软雅黑"/>
                <w:i w:val="0"/>
                <w:iCs w:val="0"/>
                <w:color w:val="000000"/>
                <w:sz w:val="20"/>
                <w:szCs w:val="20"/>
                <w:u w:val="none"/>
              </w:rPr>
            </w:pPr>
          </w:p>
        </w:tc>
      </w:tr>
      <w:tr w14:paraId="69A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33E3">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2A64">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（800mm)</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93B3">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1D4D">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BB01">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4346">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1FCE">
            <w:pPr>
              <w:jc w:val="center"/>
              <w:rPr>
                <w:rFonts w:hint="eastAsia" w:ascii="微软雅黑" w:hAnsi="微软雅黑" w:eastAsia="微软雅黑" w:cs="微软雅黑"/>
                <w:i w:val="0"/>
                <w:iCs w:val="0"/>
                <w:color w:val="000000"/>
                <w:sz w:val="20"/>
                <w:szCs w:val="20"/>
                <w:u w:val="none"/>
              </w:rPr>
            </w:pPr>
          </w:p>
        </w:tc>
      </w:tr>
      <w:tr w14:paraId="5E22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FA121">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6E1">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铸块结构二</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52737">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边缘塔平衡锤配重块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BAC12">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φ600 厚80 密度7.05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33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59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9B9B6">
            <w:pPr>
              <w:jc w:val="center"/>
              <w:rPr>
                <w:rFonts w:hint="eastAsia" w:ascii="微软雅黑" w:hAnsi="微软雅黑" w:eastAsia="微软雅黑" w:cs="微软雅黑"/>
                <w:i w:val="0"/>
                <w:iCs w:val="0"/>
                <w:color w:val="000000"/>
                <w:sz w:val="20"/>
                <w:szCs w:val="20"/>
                <w:u w:val="none"/>
              </w:rPr>
            </w:pPr>
          </w:p>
        </w:tc>
      </w:tr>
      <w:tr w14:paraId="0BB8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BD9F">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4B6">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（600mm)</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A3DA">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A3A3">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CAC3">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3DED">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FFA4">
            <w:pPr>
              <w:jc w:val="center"/>
              <w:rPr>
                <w:rFonts w:hint="eastAsia" w:ascii="微软雅黑" w:hAnsi="微软雅黑" w:eastAsia="微软雅黑" w:cs="微软雅黑"/>
                <w:i w:val="0"/>
                <w:iCs w:val="0"/>
                <w:color w:val="000000"/>
                <w:sz w:val="20"/>
                <w:szCs w:val="20"/>
                <w:u w:val="none"/>
              </w:rPr>
            </w:pPr>
          </w:p>
        </w:tc>
      </w:tr>
      <w:tr w14:paraId="40EC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0190">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C9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铸块结构一</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FAAF0">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中间塔平衡锤配重块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829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1195*595*400</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BDF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BD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6E4A">
            <w:pPr>
              <w:jc w:val="center"/>
              <w:rPr>
                <w:rFonts w:hint="eastAsia" w:ascii="微软雅黑" w:hAnsi="微软雅黑" w:eastAsia="微软雅黑" w:cs="微软雅黑"/>
                <w:i w:val="0"/>
                <w:iCs w:val="0"/>
                <w:color w:val="000000"/>
                <w:sz w:val="20"/>
                <w:szCs w:val="20"/>
                <w:u w:val="none"/>
              </w:rPr>
            </w:pPr>
          </w:p>
        </w:tc>
      </w:tr>
      <w:tr w14:paraId="1148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8A8A7">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3DF">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（2.2t)</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0ECF">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1F2F">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7362">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6F5B">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714A">
            <w:pPr>
              <w:jc w:val="center"/>
              <w:rPr>
                <w:rFonts w:hint="eastAsia" w:ascii="微软雅黑" w:hAnsi="微软雅黑" w:eastAsia="微软雅黑" w:cs="微软雅黑"/>
                <w:i w:val="0"/>
                <w:iCs w:val="0"/>
                <w:color w:val="000000"/>
                <w:sz w:val="20"/>
                <w:szCs w:val="20"/>
                <w:u w:val="none"/>
              </w:rPr>
            </w:pPr>
          </w:p>
        </w:tc>
      </w:tr>
      <w:tr w14:paraId="6AB5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3BA3D">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291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铸块结构二</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7C1ED">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中间塔平衡锤配重块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BAC1">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550*280*180</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81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B1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37F12">
            <w:pPr>
              <w:jc w:val="center"/>
              <w:rPr>
                <w:rFonts w:hint="eastAsia" w:ascii="微软雅黑" w:hAnsi="微软雅黑" w:eastAsia="微软雅黑" w:cs="微软雅黑"/>
                <w:i w:val="0"/>
                <w:iCs w:val="0"/>
                <w:color w:val="222B35"/>
                <w:sz w:val="20"/>
                <w:szCs w:val="20"/>
                <w:u w:val="none"/>
              </w:rPr>
            </w:pPr>
          </w:p>
        </w:tc>
      </w:tr>
      <w:tr w14:paraId="3B4D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BE3E">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8C2">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（L280)</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C9C1">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5A71">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D5B5">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5818">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168F">
            <w:pPr>
              <w:jc w:val="center"/>
              <w:rPr>
                <w:rFonts w:hint="eastAsia" w:ascii="微软雅黑" w:hAnsi="微软雅黑" w:eastAsia="微软雅黑" w:cs="微软雅黑"/>
                <w:i w:val="0"/>
                <w:iCs w:val="0"/>
                <w:color w:val="222B35"/>
                <w:sz w:val="20"/>
                <w:szCs w:val="20"/>
                <w:u w:val="none"/>
              </w:rPr>
            </w:pPr>
          </w:p>
        </w:tc>
      </w:tr>
      <w:tr w14:paraId="039E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2D011">
            <w:pPr>
              <w:keepNext w:val="0"/>
              <w:keepLines w:val="0"/>
              <w:widowControl/>
              <w:suppressLineNumbers w:val="0"/>
              <w:jc w:val="center"/>
              <w:textAlignment w:val="center"/>
              <w:rPr>
                <w:rFonts w:hint="eastAsia" w:ascii="微软雅黑" w:hAnsi="微软雅黑" w:eastAsia="微软雅黑" w:cs="微软雅黑"/>
                <w:i w:val="0"/>
                <w:iCs w:val="0"/>
                <w:color w:val="595959"/>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9311">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铸块结构二</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D4A83">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中间塔平衡锤配重块</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9B43F">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550*560*180</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D2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9C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5D78">
            <w:pPr>
              <w:jc w:val="center"/>
              <w:rPr>
                <w:rFonts w:hint="eastAsia" w:ascii="微软雅黑" w:hAnsi="微软雅黑" w:eastAsia="微软雅黑" w:cs="微软雅黑"/>
                <w:i w:val="0"/>
                <w:iCs w:val="0"/>
                <w:color w:val="222B35"/>
                <w:sz w:val="20"/>
                <w:szCs w:val="20"/>
                <w:u w:val="none"/>
              </w:rPr>
            </w:pPr>
          </w:p>
        </w:tc>
      </w:tr>
      <w:tr w14:paraId="7972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1950">
            <w:pPr>
              <w:jc w:val="center"/>
              <w:rPr>
                <w:rFonts w:hint="eastAsia" w:ascii="微软雅黑" w:hAnsi="微软雅黑" w:eastAsia="微软雅黑" w:cs="微软雅黑"/>
                <w:i w:val="0"/>
                <w:iCs w:val="0"/>
                <w:color w:val="595959"/>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04A">
            <w:pPr>
              <w:keepNext w:val="0"/>
              <w:keepLines w:val="0"/>
              <w:widowControl/>
              <w:suppressLineNumbers w:val="0"/>
              <w:jc w:val="center"/>
              <w:textAlignment w:val="center"/>
              <w:rPr>
                <w:rFonts w:hint="eastAsia" w:ascii="微软雅黑" w:hAnsi="微软雅黑" w:eastAsia="微软雅黑" w:cs="微软雅黑"/>
                <w:i w:val="0"/>
                <w:iCs w:val="0"/>
                <w:color w:val="222B35"/>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（L560)</w:t>
            </w: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D846">
            <w:pPr>
              <w:jc w:val="center"/>
              <w:rPr>
                <w:rFonts w:hint="eastAsia" w:ascii="微软雅黑" w:hAnsi="微软雅黑" w:eastAsia="微软雅黑" w:cs="微软雅黑"/>
                <w:i w:val="0"/>
                <w:iCs w:val="0"/>
                <w:color w:val="222B35"/>
                <w:sz w:val="20"/>
                <w:szCs w:val="20"/>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5046">
            <w:pPr>
              <w:jc w:val="center"/>
              <w:rPr>
                <w:rFonts w:hint="eastAsia" w:ascii="微软雅黑" w:hAnsi="微软雅黑" w:eastAsia="微软雅黑" w:cs="微软雅黑"/>
                <w:i w:val="0"/>
                <w:iCs w:val="0"/>
                <w:color w:val="222B35"/>
                <w:sz w:val="20"/>
                <w:szCs w:val="20"/>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F51B">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97F5">
            <w:pPr>
              <w:jc w:val="center"/>
              <w:rPr>
                <w:rFonts w:hint="eastAsia" w:ascii="微软雅黑" w:hAnsi="微软雅黑" w:eastAsia="微软雅黑" w:cs="微软雅黑"/>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3F56">
            <w:pPr>
              <w:jc w:val="center"/>
              <w:rPr>
                <w:rFonts w:hint="eastAsia" w:ascii="微软雅黑" w:hAnsi="微软雅黑" w:eastAsia="微软雅黑" w:cs="微软雅黑"/>
                <w:i w:val="0"/>
                <w:iCs w:val="0"/>
                <w:color w:val="222B35"/>
                <w:sz w:val="20"/>
                <w:szCs w:val="20"/>
                <w:u w:val="none"/>
              </w:rPr>
            </w:pPr>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吴先生</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15959849898</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电子档一份发送至邮箱：hxfycg@163.com；</w:t>
      </w:r>
      <w:r>
        <w:rPr>
          <w:rFonts w:hint="eastAsia" w:ascii="宋体" w:hAnsi="宋体" w:eastAsia="宋体" w:cs="宋体"/>
          <w:color w:val="auto"/>
          <w:sz w:val="24"/>
          <w:szCs w:val="24"/>
        </w:rPr>
        <w:t>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30159"/>
      <w:bookmarkStart w:id="21" w:name="_Toc9339"/>
      <w:bookmarkStart w:id="22" w:name="_Toc27635"/>
      <w:bookmarkStart w:id="23" w:name="_Toc7018"/>
      <w:bookmarkStart w:id="24" w:name="_Toc654"/>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6）货到、票到检验合格后7天付款，付银承。</w:t>
      </w:r>
    </w:p>
    <w:p w14:paraId="0764AE44">
      <w:pPr>
        <w:pStyle w:val="15"/>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（7）</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20083"/>
      <w:bookmarkStart w:id="27" w:name="_Toc4182"/>
      <w:bookmarkStart w:id="28" w:name="_Toc19941"/>
      <w:bookmarkStart w:id="29" w:name="_Toc21790"/>
      <w:bookmarkStart w:id="30" w:name="_Toc21113"/>
      <w:bookmarkStart w:id="31" w:name="_Toc30078"/>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吴先生</w:t>
      </w:r>
    </w:p>
    <w:p w14:paraId="2B74540E">
      <w:pPr>
        <w:keepNext w:val="0"/>
        <w:keepLines w:val="0"/>
        <w:pageBreakBefore w:val="0"/>
        <w:tabs>
          <w:tab w:val="left" w:pos="1446"/>
        </w:tabs>
        <w:wordWrap/>
        <w:overflowPunct/>
        <w:bidi w:val="0"/>
        <w:spacing w:line="300" w:lineRule="auto"/>
        <w:ind w:left="0" w:leftChars="0" w:righ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联系电话：0598</w:t>
      </w:r>
      <w:r>
        <w:rPr>
          <w:rFonts w:hint="eastAsia" w:ascii="宋体" w:hAnsi="宋体" w:eastAsia="宋体" w:cs="宋体"/>
          <w:sz w:val="24"/>
          <w:szCs w:val="24"/>
          <w:lang w:val="en-US" w:eastAsia="zh-CN"/>
        </w:rPr>
        <w:t>-</w:t>
      </w:r>
      <w:r>
        <w:rPr>
          <w:rFonts w:hint="eastAsia" w:ascii="宋体" w:hAnsi="宋体" w:eastAsia="宋体" w:cs="宋体"/>
          <w:sz w:val="24"/>
          <w:szCs w:val="24"/>
        </w:rPr>
        <w:t>5053286、</w:t>
      </w:r>
      <w:r>
        <w:rPr>
          <w:rFonts w:hint="eastAsia" w:ascii="宋体" w:hAnsi="宋体" w:eastAsia="宋体" w:cs="宋体"/>
          <w:sz w:val="24"/>
          <w:szCs w:val="24"/>
          <w:lang w:val="en-US" w:eastAsia="zh-CN"/>
        </w:rPr>
        <w:t>15959849898</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w:t>
      </w:r>
      <w:r>
        <w:rPr>
          <w:rFonts w:hint="eastAsia" w:ascii="宋体" w:hAnsi="宋体" w:eastAsia="宋体" w:cs="宋体"/>
          <w:sz w:val="24"/>
          <w:szCs w:val="24"/>
          <w:lang w:val="en-US" w:eastAsia="zh-CN"/>
        </w:rPr>
        <w:t>-</w:t>
      </w:r>
      <w:r>
        <w:rPr>
          <w:rFonts w:hint="eastAsia" w:ascii="宋体" w:hAnsi="宋体" w:eastAsia="宋体" w:cs="宋体"/>
          <w:sz w:val="24"/>
          <w:szCs w:val="24"/>
        </w:rPr>
        <w:t>5053290</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19147"/>
      <w:bookmarkStart w:id="33" w:name="_Toc322"/>
      <w:bookmarkStart w:id="34" w:name="_Toc23207"/>
      <w:bookmarkStart w:id="35" w:name="_Toc20059"/>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25726"/>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14879"/>
      <w:bookmarkStart w:id="40" w:name="_Toc5448"/>
      <w:bookmarkStart w:id="41" w:name="_Toc15722"/>
      <w:bookmarkStart w:id="42" w:name="_Toc21532"/>
      <w:bookmarkStart w:id="43" w:name="_Toc9822"/>
      <w:bookmarkStart w:id="44" w:name="_Toc24156"/>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23688"/>
      <w:bookmarkStart w:id="46" w:name="_Toc16770"/>
      <w:bookmarkStart w:id="47" w:name="_Toc12309"/>
      <w:bookmarkStart w:id="48" w:name="_Toc15847"/>
      <w:bookmarkStart w:id="49" w:name="_Toc9930"/>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24896"/>
      <w:bookmarkStart w:id="52" w:name="_Toc14547"/>
      <w:bookmarkStart w:id="53" w:name="_Toc19945"/>
      <w:bookmarkStart w:id="54" w:name="_Toc13329"/>
      <w:bookmarkStart w:id="55" w:name="_Toc2348"/>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7457"/>
      <w:bookmarkStart w:id="57" w:name="_Toc2231"/>
      <w:bookmarkStart w:id="58" w:name="_Toc30571"/>
      <w:bookmarkStart w:id="59" w:name="_Toc11398"/>
      <w:bookmarkStart w:id="60" w:name="_Toc29954"/>
      <w:bookmarkStart w:id="61" w:name="_Toc30156"/>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14760"/>
      <w:bookmarkStart w:id="63" w:name="_Toc23458"/>
      <w:bookmarkStart w:id="64" w:name="_Toc18677"/>
      <w:bookmarkStart w:id="65" w:name="_Toc8"/>
      <w:bookmarkStart w:id="66" w:name="_Toc29111"/>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67" w:name="_Toc5695"/>
      <w:bookmarkStart w:id="68" w:name="_Toc29386"/>
      <w:bookmarkStart w:id="69" w:name="_Toc3331"/>
      <w:bookmarkStart w:id="70" w:name="_Toc20255"/>
      <w:bookmarkStart w:id="71" w:name="_Toc31780"/>
      <w:bookmarkStart w:id="72" w:name="_Toc998"/>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0"/>
        </w:numPr>
        <w:kinsoku/>
        <w:wordWrap/>
        <w:overflowPunct/>
        <w:bidi w:val="0"/>
        <w:spacing w:line="30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73" w:name="_Toc12"/>
      <w:bookmarkStart w:id="74" w:name="_Toc26371"/>
      <w:bookmarkStart w:id="75" w:name="_Toc6426"/>
      <w:bookmarkStart w:id="76" w:name="_Toc14086"/>
      <w:bookmarkStart w:id="77" w:name="_Toc24129"/>
      <w:bookmarkStart w:id="78" w:name="_Toc18886"/>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6326"/>
      <w:bookmarkStart w:id="81" w:name="_Toc29662"/>
      <w:bookmarkStart w:id="82" w:name="_Toc32748"/>
      <w:bookmarkStart w:id="83" w:name="_Toc25649"/>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9588"/>
      <w:bookmarkStart w:id="85" w:name="_Toc3302"/>
      <w:bookmarkStart w:id="86" w:name="_Toc7771"/>
      <w:bookmarkStart w:id="87" w:name="_Toc11099"/>
      <w:bookmarkStart w:id="88" w:name="_Toc23438"/>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15"/>
        <w:rPr>
          <w:rFonts w:hint="eastAsia" w:ascii="宋体" w:hAnsi="宋体" w:eastAsia="宋体" w:cs="宋体"/>
        </w:rPr>
      </w:pPr>
    </w:p>
    <w:p w14:paraId="0CEF378B">
      <w:pPr>
        <w:pStyle w:val="15"/>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14784"/>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2</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w:t>
            </w:r>
          </w:p>
        </w:tc>
        <w:tc>
          <w:tcPr>
            <w:tcW w:w="5296" w:type="dxa"/>
            <w:tcMar>
              <w:left w:w="103" w:type="dxa"/>
            </w:tcMar>
            <w:vAlign w:val="center"/>
          </w:tcPr>
          <w:p w14:paraId="66D6DE60">
            <w:pPr>
              <w:keepNext w:val="0"/>
              <w:keepLines w:val="0"/>
              <w:pageBreakBefore w:val="0"/>
              <w:widowControl w:val="0"/>
              <w:kinsoku/>
              <w:wordWrap/>
              <w:overflowPunct/>
              <w:autoSpaceDE/>
              <w:autoSpaceDN/>
              <w:bidi w:val="0"/>
              <w:spacing w:line="300" w:lineRule="auto"/>
              <w:ind w:left="0" w:leftChars="0" w:right="0" w:firstLine="240" w:firstLineChars="1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技术一项不响应扣5分，直至全部扣完</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8</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bookmarkStart w:id="101" w:name="_GoBack"/>
            <w:bookmarkEnd w:id="101"/>
          </w:p>
        </w:tc>
      </w:tr>
    </w:tbl>
    <w:p w14:paraId="6EA70B71">
      <w:pPr>
        <w:pStyle w:val="15"/>
        <w:keepNext w:val="0"/>
        <w:keepLines w:val="0"/>
        <w:pageBreakBefore w:val="0"/>
        <w:wordWrap/>
        <w:overflowPunct/>
        <w:bidi w:val="0"/>
        <w:spacing w:after="0" w:line="360" w:lineRule="auto"/>
        <w:ind w:left="0" w:leftChars="0" w:right="0" w:firstLine="0" w:firstLineChars="0"/>
        <w:rPr>
          <w:rFonts w:hint="default" w:ascii="宋体" w:hAnsi="宋体" w:eastAsia="宋体" w:cs="宋体"/>
          <w:b/>
          <w:bCs/>
          <w:snapToGrid w:val="0"/>
          <w:color w:val="000000"/>
          <w:sz w:val="24"/>
          <w:szCs w:val="21"/>
          <w:lang w:val="en-US" w:eastAsia="zh-CN" w:bidi="ar-SA"/>
        </w:rPr>
      </w:pPr>
    </w:p>
    <w:p w14:paraId="08CA60C5">
      <w:pPr>
        <w:keepNext w:val="0"/>
        <w:keepLines w:val="0"/>
        <w:pageBreakBefore w:val="0"/>
        <w:wordWrap/>
        <w:overflowPunct/>
        <w:bidi w:val="0"/>
        <w:spacing w:line="36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3、定标办法</w:t>
      </w:r>
    </w:p>
    <w:p w14:paraId="7BC5BA13">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.1总得分</w:t>
      </w:r>
    </w:p>
    <w:p w14:paraId="5F40F8B1">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00C533B0">
      <w:pPr>
        <w:keepNext w:val="0"/>
        <w:keepLines w:val="0"/>
        <w:pageBreakBefore w:val="0"/>
        <w:shd w:val="clear"/>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23A0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4.评标小组评委依据得分高低顺序依次确定中标候选人，评分以得分最高者作为第一中标候选人。如果出现并列得分最高，则确定价格较低者排名在前；价格投标仍相同时则采用抽签方式现场确定中标候选人。</w:t>
      </w:r>
    </w:p>
    <w:p w14:paraId="02382C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left"/>
        <w:textAlignment w:val="baseline"/>
        <w:outlineLvl w:val="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7216"/>
      <w:bookmarkStart w:id="96" w:name="_Toc20197"/>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6"/>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61088C95">
      <w:pPr>
        <w:pStyle w:val="6"/>
        <w:keepNext w:val="0"/>
        <w:keepLines w:val="0"/>
        <w:pageBreakBefore w:val="0"/>
        <w:numPr>
          <w:ilvl w:val="0"/>
          <w:numId w:val="8"/>
        </w:numPr>
        <w:kinsoku w:val="0"/>
        <w:wordWrap/>
        <w:overflowPunct/>
        <w:autoSpaceDE w:val="0"/>
        <w:autoSpaceDN w:val="0"/>
        <w:bidi w:val="0"/>
        <w:adjustRightInd w:val="0"/>
        <w:snapToGrid w:val="0"/>
        <w:spacing w:line="300" w:lineRule="auto"/>
        <w:ind w:left="420" w:leftChars="0" w:right="0" w:hanging="420" w:firstLineChars="0"/>
        <w:textAlignment w:val="baseline"/>
        <w:rPr>
          <w:rFonts w:hint="eastAsia" w:cs="宋体"/>
          <w:b/>
          <w:bCs/>
          <w:color w:val="auto"/>
          <w:lang w:val="en-US" w:eastAsia="zh-CN"/>
        </w:rPr>
      </w:pPr>
      <w:r>
        <w:rPr>
          <w:rFonts w:hint="eastAsia" w:cs="宋体"/>
          <w:b/>
          <w:bCs/>
          <w:color w:val="auto"/>
          <w:lang w:val="en-US" w:eastAsia="zh-CN"/>
        </w:rPr>
        <w:t>材质：灰铸铁HT100;</w:t>
      </w:r>
    </w:p>
    <w:p w14:paraId="7A706D52">
      <w:pPr>
        <w:pStyle w:val="6"/>
        <w:keepNext w:val="0"/>
        <w:keepLines w:val="0"/>
        <w:pageBreakBefore w:val="0"/>
        <w:numPr>
          <w:ilvl w:val="0"/>
          <w:numId w:val="8"/>
        </w:numPr>
        <w:kinsoku w:val="0"/>
        <w:wordWrap/>
        <w:overflowPunct/>
        <w:autoSpaceDE w:val="0"/>
        <w:autoSpaceDN w:val="0"/>
        <w:bidi w:val="0"/>
        <w:adjustRightInd w:val="0"/>
        <w:snapToGrid w:val="0"/>
        <w:spacing w:line="300" w:lineRule="auto"/>
        <w:ind w:left="420" w:leftChars="0" w:right="0" w:hanging="420" w:firstLineChars="0"/>
        <w:textAlignment w:val="baseline"/>
        <w:rPr>
          <w:rFonts w:hint="eastAsia" w:cs="宋体"/>
          <w:b/>
          <w:bCs/>
          <w:color w:val="auto"/>
          <w:lang w:val="en-US" w:eastAsia="zh-CN"/>
        </w:rPr>
      </w:pPr>
      <w:r>
        <w:rPr>
          <w:rFonts w:hint="eastAsia" w:cs="宋体"/>
          <w:b/>
          <w:bCs/>
          <w:color w:val="auto"/>
          <w:lang w:val="en-US" w:eastAsia="zh-CN"/>
        </w:rPr>
        <w:t>边缘塔配重块要求M36吊装孔:螺纹深120mm、孔深140mm，M24吊装孔:螺纹深100mm、孔深120mm;</w:t>
      </w:r>
    </w:p>
    <w:p w14:paraId="47C37F90">
      <w:pPr>
        <w:pStyle w:val="6"/>
        <w:keepNext w:val="0"/>
        <w:keepLines w:val="0"/>
        <w:pageBreakBefore w:val="0"/>
        <w:numPr>
          <w:ilvl w:val="0"/>
          <w:numId w:val="8"/>
        </w:numPr>
        <w:kinsoku w:val="0"/>
        <w:wordWrap/>
        <w:overflowPunct/>
        <w:autoSpaceDE w:val="0"/>
        <w:autoSpaceDN w:val="0"/>
        <w:bidi w:val="0"/>
        <w:adjustRightInd w:val="0"/>
        <w:snapToGrid w:val="0"/>
        <w:spacing w:line="300" w:lineRule="auto"/>
        <w:ind w:left="420" w:leftChars="0" w:right="0" w:hanging="420" w:firstLineChars="0"/>
        <w:textAlignment w:val="baseline"/>
        <w:rPr>
          <w:rFonts w:hint="eastAsia" w:cs="宋体"/>
          <w:b/>
          <w:bCs/>
          <w:color w:val="auto"/>
          <w:lang w:val="en-US" w:eastAsia="zh-CN"/>
        </w:rPr>
      </w:pPr>
      <w:r>
        <w:rPr>
          <w:rFonts w:hint="eastAsia" w:cs="宋体"/>
          <w:b/>
          <w:bCs/>
          <w:color w:val="auto"/>
          <w:lang w:val="en-US" w:eastAsia="zh-CN"/>
        </w:rPr>
        <w:t>中间塔配重块要求4个M24吊装孔，螺纹深:100mm，孔深120mm;</w:t>
      </w:r>
    </w:p>
    <w:p w14:paraId="7D07419F">
      <w:pPr>
        <w:pStyle w:val="6"/>
        <w:keepNext w:val="0"/>
        <w:keepLines w:val="0"/>
        <w:pageBreakBefore w:val="0"/>
        <w:numPr>
          <w:ilvl w:val="0"/>
          <w:numId w:val="8"/>
        </w:numPr>
        <w:kinsoku w:val="0"/>
        <w:wordWrap/>
        <w:overflowPunct/>
        <w:autoSpaceDE w:val="0"/>
        <w:autoSpaceDN w:val="0"/>
        <w:bidi w:val="0"/>
        <w:adjustRightInd w:val="0"/>
        <w:snapToGrid w:val="0"/>
        <w:spacing w:line="300" w:lineRule="auto"/>
        <w:ind w:left="420" w:leftChars="0" w:right="0" w:hanging="420" w:firstLineChars="0"/>
        <w:textAlignment w:val="baseline"/>
        <w:rPr>
          <w:rFonts w:hint="eastAsia" w:cs="宋体"/>
          <w:b/>
          <w:bCs/>
          <w:color w:val="auto"/>
          <w:lang w:val="en-US" w:eastAsia="zh-CN"/>
        </w:rPr>
      </w:pPr>
      <w:r>
        <w:rPr>
          <w:rFonts w:hint="eastAsia" w:cs="宋体"/>
          <w:b/>
          <w:bCs/>
          <w:color w:val="auto"/>
          <w:lang w:val="en-US" w:eastAsia="zh-CN"/>
        </w:rPr>
        <w:t>涂:红丹防锈底漆，丙烯酸面漆：</w:t>
      </w:r>
    </w:p>
    <w:p w14:paraId="3D484877">
      <w:pPr>
        <w:pStyle w:val="6"/>
        <w:keepNext w:val="0"/>
        <w:keepLines w:val="0"/>
        <w:pageBreakBefore w:val="0"/>
        <w:numPr>
          <w:ilvl w:val="0"/>
          <w:numId w:val="8"/>
        </w:numPr>
        <w:kinsoku w:val="0"/>
        <w:wordWrap/>
        <w:overflowPunct/>
        <w:autoSpaceDE w:val="0"/>
        <w:autoSpaceDN w:val="0"/>
        <w:bidi w:val="0"/>
        <w:adjustRightInd w:val="0"/>
        <w:snapToGrid w:val="0"/>
        <w:spacing w:line="300" w:lineRule="auto"/>
        <w:ind w:left="420" w:leftChars="0" w:right="0" w:hanging="420" w:firstLineChars="0"/>
        <w:textAlignment w:val="baseline"/>
        <w:rPr>
          <w:rFonts w:hint="eastAsia" w:cs="宋体"/>
          <w:b/>
          <w:bCs/>
          <w:color w:val="auto"/>
          <w:lang w:val="en-US" w:eastAsia="zh-CN"/>
        </w:rPr>
      </w:pPr>
      <w:r>
        <w:rPr>
          <w:rFonts w:hint="eastAsia" w:cs="宋体"/>
          <w:b/>
          <w:bCs/>
          <w:color w:val="auto"/>
          <w:lang w:val="en-US" w:eastAsia="zh-CN"/>
        </w:rPr>
        <w:t>未注公差按:GB/T6164-2017执行。</w:t>
      </w:r>
    </w:p>
    <w:p w14:paraId="2C24876C">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Chars="0" w:right="0" w:rightChars="0"/>
        <w:textAlignment w:val="baseline"/>
        <w:rPr>
          <w:rFonts w:hint="eastAsia" w:cs="宋体"/>
          <w:b/>
          <w:bCs/>
          <w:color w:val="auto"/>
          <w:lang w:val="en-US" w:eastAsia="zh-CN"/>
        </w:rPr>
      </w:pPr>
    </w:p>
    <w:p w14:paraId="5401968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Chars="0" w:right="0" w:rightChars="0"/>
        <w:textAlignment w:val="baseline"/>
        <w:rPr>
          <w:rFonts w:hint="eastAsia" w:cs="宋体"/>
          <w:b/>
          <w:bCs/>
          <w:color w:val="auto"/>
          <w:lang w:val="en-US" w:eastAsia="zh-CN"/>
        </w:rPr>
      </w:pPr>
    </w:p>
    <w:p w14:paraId="7222C6E4">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Chars="0" w:right="0" w:rightChars="0"/>
        <w:textAlignment w:val="baseline"/>
        <w:rPr>
          <w:rFonts w:hint="default" w:cs="宋体"/>
          <w:b/>
          <w:bCs/>
          <w:color w:val="auto"/>
          <w:lang w:val="en-US" w:eastAsia="zh-CN"/>
        </w:rPr>
      </w:pPr>
      <w:r>
        <w:rPr>
          <w:rFonts w:hint="eastAsia" w:cs="宋体"/>
          <w:b/>
          <w:bCs/>
          <w:color w:val="auto"/>
          <w:lang w:val="en-US" w:eastAsia="zh-CN"/>
        </w:rPr>
        <w:t>注：详见图纸</w:t>
      </w:r>
    </w:p>
    <w:p w14:paraId="7449EEEA">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cs="宋体"/>
          <w:b/>
          <w:bCs/>
          <w:color w:val="auto"/>
          <w:lang w:val="en-US" w:eastAsia="zh-CN"/>
        </w:rPr>
      </w:pPr>
    </w:p>
    <w:p w14:paraId="0CDBAF8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74E7F999">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F188596">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1084"/>
      <w:bookmarkStart w:id="99" w:name="_Toc30455"/>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4C0D3302">
      <w:pPr>
        <w:keepNext w:val="0"/>
        <w:keepLines w:val="0"/>
        <w:pageBreakBefore w:val="0"/>
        <w:widowControl w:val="0"/>
        <w:kinsoku/>
        <w:wordWrap/>
        <w:overflowPunct/>
        <w:topLinePunct w:val="0"/>
        <w:autoSpaceDE w:val="0"/>
        <w:autoSpaceDN w:val="0"/>
        <w:bidi w:val="0"/>
        <w:adjustRightInd w:val="0"/>
        <w:spacing w:line="240" w:lineRule="auto"/>
        <w:ind w:firstLine="480" w:firstLineChars="20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以上货物价格为固定单价，采购货物的实际数量以</w:t>
      </w:r>
      <w:r>
        <w:rPr>
          <w:rFonts w:hint="eastAsia" w:ascii="仿宋" w:hAnsi="仿宋" w:eastAsia="仿宋" w:cs="华文仿宋"/>
          <w:color w:val="auto"/>
          <w:sz w:val="24"/>
          <w:lang w:val="en-US" w:eastAsia="zh-CN"/>
        </w:rPr>
        <w:t>最终以实际过磅重量结算。</w:t>
      </w:r>
      <w:r>
        <w:rPr>
          <w:rFonts w:hint="eastAsia" w:ascii="仿宋" w:hAnsi="仿宋" w:eastAsia="仿宋" w:cs="华文仿宋"/>
          <w:color w:val="auto"/>
          <w:sz w:val="24"/>
          <w:lang w:val="zh-CN"/>
        </w:rPr>
        <w:t>（</w:t>
      </w:r>
      <w:r>
        <w:rPr>
          <w:rFonts w:hint="eastAsia" w:ascii="仿宋" w:hAnsi="仿宋" w:eastAsia="仿宋" w:cs="华文仿宋"/>
          <w:color w:val="auto"/>
          <w:sz w:val="24"/>
        </w:rPr>
        <w:t>如采购总金额有超过5%-10％范围内需签订补充协议</w:t>
      </w:r>
      <w:r>
        <w:rPr>
          <w:rFonts w:hint="eastAsia" w:ascii="仿宋" w:hAnsi="仿宋" w:eastAsia="仿宋" w:cs="仿宋"/>
          <w:color w:val="auto"/>
          <w:kern w:val="0"/>
          <w:sz w:val="24"/>
        </w:rPr>
        <w:t>）</w:t>
      </w:r>
      <w:r>
        <w:rPr>
          <w:rFonts w:hint="eastAsia" w:ascii="仿宋" w:hAnsi="仿宋" w:eastAsia="仿宋" w:cs="仿宋"/>
          <w:color w:val="auto"/>
          <w:kern w:val="0"/>
          <w:sz w:val="24"/>
          <w:lang w:val="zh-CN"/>
        </w:rPr>
        <w:t>，货物价格包括产品</w:t>
      </w:r>
      <w:r>
        <w:rPr>
          <w:rFonts w:hint="eastAsia" w:ascii="仿宋" w:hAnsi="仿宋" w:eastAsia="仿宋" w:cs="仿宋"/>
          <w:color w:val="auto"/>
          <w:kern w:val="0"/>
          <w:sz w:val="24"/>
          <w:lang w:val="en-US" w:eastAsia="zh-CN"/>
        </w:rPr>
        <w:t>设计、</w:t>
      </w:r>
      <w:r>
        <w:rPr>
          <w:rFonts w:hint="eastAsia" w:ascii="仿宋" w:hAnsi="仿宋" w:eastAsia="仿宋" w:cs="仿宋"/>
          <w:color w:val="auto"/>
          <w:kern w:val="0"/>
          <w:sz w:val="24"/>
          <w:lang w:val="zh-CN"/>
        </w:rPr>
        <w:t>制造、</w:t>
      </w:r>
      <w:r>
        <w:rPr>
          <w:rFonts w:hint="eastAsia" w:ascii="仿宋" w:hAnsi="仿宋" w:eastAsia="仿宋" w:cs="仿宋"/>
          <w:color w:val="auto"/>
          <w:kern w:val="0"/>
          <w:sz w:val="24"/>
          <w:lang w:val="en-US" w:eastAsia="zh-CN"/>
        </w:rPr>
        <w:t>包装、运输、过磅、装卸、</w:t>
      </w:r>
      <w:r>
        <w:rPr>
          <w:rFonts w:hint="eastAsia" w:ascii="仿宋" w:hAnsi="仿宋" w:eastAsia="仿宋" w:cs="仿宋"/>
          <w:color w:val="auto"/>
          <w:kern w:val="0"/>
          <w:sz w:val="24"/>
          <w:lang w:val="zh-CN"/>
        </w:rPr>
        <w:t>售后服务、</w:t>
      </w:r>
      <w:r>
        <w:rPr>
          <w:rFonts w:hint="eastAsia" w:ascii="仿宋" w:hAnsi="仿宋" w:eastAsia="仿宋" w:cs="仿宋"/>
          <w:color w:val="auto"/>
          <w:kern w:val="0"/>
          <w:sz w:val="24"/>
          <w:lang w:val="en-US" w:eastAsia="zh-CN"/>
        </w:rPr>
        <w:t>质保、</w:t>
      </w:r>
      <w:r>
        <w:rPr>
          <w:rFonts w:hint="eastAsia" w:ascii="仿宋" w:hAnsi="仿宋" w:eastAsia="仿宋" w:cs="仿宋"/>
          <w:color w:val="auto"/>
          <w:kern w:val="0"/>
          <w:sz w:val="24"/>
          <w:lang w:val="zh-CN"/>
        </w:rPr>
        <w:t>税收。</w:t>
      </w:r>
      <w:r>
        <w:rPr>
          <w:rFonts w:hint="eastAsia" w:ascii="仿宋" w:hAnsi="仿宋" w:eastAsia="仿宋" w:cs="仿宋"/>
          <w:color w:val="auto"/>
          <w:kern w:val="0"/>
          <w:sz w:val="24"/>
        </w:rPr>
        <w:t>乙方</w:t>
      </w:r>
      <w:r>
        <w:rPr>
          <w:rFonts w:hint="eastAsia" w:ascii="仿宋" w:hAnsi="仿宋" w:eastAsia="仿宋" w:cs="仿宋"/>
          <w:color w:val="auto"/>
          <w:kern w:val="0"/>
          <w:sz w:val="24"/>
          <w:lang w:val="zh-CN"/>
        </w:rPr>
        <w:t xml:space="preserve">提供13%的增值税专用发票（若国家政策法规另有规定的，按新规定执行, 价格调整以不含税价为基准）以及相关规定须交纳的其它费用等。 </w:t>
      </w:r>
      <w:r>
        <w:rPr>
          <w:rFonts w:ascii="仿宋" w:hAnsi="仿宋" w:eastAsia="仿宋" w:cs="仿宋"/>
          <w:color w:val="auto"/>
          <w:kern w:val="0"/>
          <w:sz w:val="24"/>
          <w:lang w:val="zh-CN"/>
        </w:rPr>
        <w:t xml:space="preserve"> </w:t>
      </w:r>
    </w:p>
    <w:p w14:paraId="7936D9A1">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二、质量要求、技术标准：按照甲方要求组织生产，</w:t>
      </w:r>
      <w:r>
        <w:rPr>
          <w:rFonts w:hint="eastAsia" w:ascii="仿宋" w:hAnsi="仿宋" w:eastAsia="仿宋" w:cs="仿宋"/>
          <w:color w:val="auto"/>
          <w:kern w:val="0"/>
          <w:sz w:val="24"/>
          <w:highlight w:val="none"/>
          <w:lang w:val="zh-CN"/>
        </w:rPr>
        <w:t xml:space="preserve">产品符合标准编号为 </w:t>
      </w:r>
      <w:r>
        <w:rPr>
          <w:rFonts w:hint="eastAsia" w:ascii="仿宋" w:hAnsi="仿宋" w:eastAsia="仿宋" w:cs="仿宋"/>
          <w:color w:val="auto"/>
          <w:kern w:val="0"/>
          <w:sz w:val="24"/>
          <w:highlight w:val="none"/>
          <w:u w:val="single"/>
          <w:lang w:val="en-US" w:eastAsia="zh-CN"/>
        </w:rPr>
        <w:t>C</w:t>
      </w:r>
      <w:r>
        <w:rPr>
          <w:rFonts w:hint="eastAsia" w:ascii="仿宋" w:hAnsi="仿宋" w:eastAsia="仿宋" w:cs="仿宋"/>
          <w:color w:val="auto"/>
          <w:kern w:val="0"/>
          <w:sz w:val="24"/>
          <w:highlight w:val="none"/>
          <w:lang w:val="zh-CN"/>
        </w:rPr>
        <w:t>（A、国家标准；B、行</w:t>
      </w:r>
      <w:r>
        <w:rPr>
          <w:rFonts w:hint="eastAsia" w:ascii="仿宋" w:hAnsi="仿宋" w:eastAsia="仿宋" w:cs="仿宋"/>
          <w:color w:val="auto"/>
          <w:kern w:val="0"/>
          <w:sz w:val="24"/>
          <w:szCs w:val="24"/>
          <w:highlight w:val="none"/>
          <w:lang w:val="zh-CN"/>
        </w:rPr>
        <w:t>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color w:val="auto"/>
          <w:kern w:val="0"/>
          <w:sz w:val="24"/>
          <w:szCs w:val="24"/>
          <w:lang w:val="zh-CN"/>
        </w:rPr>
        <w:t>。</w:t>
      </w:r>
    </w:p>
    <w:p w14:paraId="2B137D92">
      <w:pPr>
        <w:keepNext w:val="0"/>
        <w:keepLines w:val="0"/>
        <w:pageBreakBefore w:val="0"/>
        <w:widowControl/>
        <w:suppressLineNumbers w:val="0"/>
        <w:kinsoku/>
        <w:wordWrap/>
        <w:overflowPunct/>
        <w:topLinePunct w:val="0"/>
        <w:bidi w:val="0"/>
        <w:spacing w:line="240" w:lineRule="auto"/>
        <w:ind w:firstLine="480" w:firstLineChars="200"/>
        <w:jc w:val="both"/>
        <w:textAlignment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1、               。</w:t>
      </w:r>
      <w:r>
        <w:rPr>
          <w:rFonts w:hint="eastAsia" w:ascii="仿宋" w:hAnsi="仿宋" w:eastAsia="仿宋" w:cs="仿宋"/>
          <w:color w:val="auto"/>
          <w:kern w:val="0"/>
          <w:sz w:val="24"/>
          <w:szCs w:val="24"/>
          <w:highlight w:val="none"/>
          <w:lang w:val="zh-CN"/>
        </w:rPr>
        <w:t>无硅胶，无松香，无橡胶帽，无其他杂质。</w:t>
      </w:r>
    </w:p>
    <w:p w14:paraId="524AC5C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2、若产品生产时出现大量的橡胶帽、松香、杂片、金属杂质等质量问题，卖方无条件退货，退货的往返运费均由卖方承担。</w:t>
      </w:r>
    </w:p>
    <w:p w14:paraId="6C170A21">
      <w:pPr>
        <w:keepNext w:val="0"/>
        <w:keepLines w:val="0"/>
        <w:pageBreakBefore w:val="0"/>
        <w:widowControl w:val="0"/>
        <w:kinsoku/>
        <w:wordWrap/>
        <w:overflowPunct/>
        <w:topLinePunct w:val="0"/>
        <w:autoSpaceDE w:val="0"/>
        <w:autoSpaceDN w:val="0"/>
        <w:bidi w:val="0"/>
        <w:adjustRightInd w:val="0"/>
        <w:spacing w:line="240" w:lineRule="auto"/>
        <w:ind w:left="479"/>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三、交货方式、交货地点、履行地点、接收单位：</w:t>
      </w:r>
    </w:p>
    <w:p w14:paraId="7311250B">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1、交货方式：由</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lang w:val="zh-CN"/>
        </w:rPr>
        <w:t>方代办托运至指定地点，运费、</w:t>
      </w:r>
      <w:r>
        <w:rPr>
          <w:rFonts w:hint="eastAsia" w:ascii="仿宋" w:hAnsi="仿宋" w:eastAsia="仿宋" w:cs="仿宋"/>
          <w:color w:val="auto"/>
          <w:kern w:val="0"/>
          <w:sz w:val="24"/>
          <w:lang w:val="en-US" w:eastAsia="zh-CN"/>
        </w:rPr>
        <w:t>过磅</w:t>
      </w:r>
      <w:r>
        <w:rPr>
          <w:rFonts w:hint="eastAsia" w:ascii="仿宋" w:hAnsi="仿宋" w:eastAsia="仿宋" w:cs="仿宋"/>
          <w:color w:val="auto"/>
          <w:kern w:val="0"/>
          <w:sz w:val="24"/>
          <w:lang w:val="zh-CN"/>
        </w:rPr>
        <w:t>费、和运输保险等费用由</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lang w:val="zh-CN"/>
        </w:rPr>
        <w:t>方承担。</w:t>
      </w:r>
    </w:p>
    <w:p w14:paraId="5EDF69AB">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lang w:val="zh-CN"/>
        </w:rPr>
        <w:t>2、交货地点：</w:t>
      </w:r>
    </w:p>
    <w:p w14:paraId="037D8FB3">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、供货清单：</w:t>
      </w:r>
      <w:r>
        <w:rPr>
          <w:rFonts w:hint="eastAsia" w:ascii="仿宋" w:hAnsi="仿宋" w:eastAsia="仿宋" w:cs="仿宋"/>
          <w:color w:val="auto"/>
          <w:kern w:val="0"/>
          <w:sz w:val="24"/>
          <w:highlight w:val="none"/>
          <w:lang w:val="en-US" w:eastAsia="zh-CN"/>
        </w:rPr>
        <w:t>送货单、过磅单</w:t>
      </w:r>
      <w:r>
        <w:rPr>
          <w:rFonts w:hint="eastAsia" w:ascii="仿宋" w:hAnsi="仿宋" w:eastAsia="仿宋" w:cs="仿宋"/>
          <w:color w:val="auto"/>
          <w:kern w:val="0"/>
          <w:sz w:val="24"/>
          <w:lang w:val="zh-CN"/>
        </w:rPr>
        <w:t>。</w:t>
      </w:r>
    </w:p>
    <w:p w14:paraId="5E438300">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四、交货日期：</w:t>
      </w:r>
      <w:r>
        <w:rPr>
          <w:rFonts w:hint="eastAsia" w:ascii="仿宋" w:hAnsi="仿宋" w:eastAsia="仿宋" w:cs="仿宋"/>
          <w:kern w:val="0"/>
          <w:sz w:val="24"/>
          <w:lang w:val="en-US" w:eastAsia="zh-CN"/>
        </w:rPr>
        <w:t>甲</w:t>
      </w:r>
      <w:r>
        <w:rPr>
          <w:rFonts w:hint="eastAsia" w:ascii="仿宋" w:hAnsi="仿宋" w:eastAsia="仿宋" w:cs="仿宋"/>
          <w:kern w:val="0"/>
          <w:sz w:val="24"/>
          <w:lang w:val="zh-CN"/>
        </w:rPr>
        <w:t>方通过微信或书面通知提前通知</w:t>
      </w:r>
      <w:r>
        <w:rPr>
          <w:rFonts w:hint="eastAsia" w:ascii="仿宋" w:hAnsi="仿宋" w:eastAsia="仿宋" w:cs="仿宋"/>
          <w:kern w:val="0"/>
          <w:sz w:val="24"/>
          <w:lang w:val="en-US" w:eastAsia="zh-CN"/>
        </w:rPr>
        <w:t>乙</w:t>
      </w:r>
      <w:r>
        <w:rPr>
          <w:rFonts w:hint="eastAsia" w:ascii="仿宋" w:hAnsi="仿宋" w:eastAsia="仿宋" w:cs="仿宋"/>
          <w:kern w:val="0"/>
          <w:sz w:val="24"/>
          <w:lang w:val="zh-CN"/>
        </w:rPr>
        <w:t>方</w:t>
      </w:r>
      <w:r>
        <w:rPr>
          <w:rFonts w:hint="eastAsia" w:ascii="仿宋" w:hAnsi="仿宋" w:eastAsia="仿宋" w:cs="仿宋"/>
          <w:kern w:val="0"/>
          <w:sz w:val="24"/>
          <w:lang w:val="en-US" w:eastAsia="zh-CN"/>
        </w:rPr>
        <w:t>发</w:t>
      </w:r>
      <w:r>
        <w:rPr>
          <w:rFonts w:hint="eastAsia" w:ascii="仿宋" w:hAnsi="仿宋" w:eastAsia="仿宋" w:cs="仿宋"/>
          <w:kern w:val="0"/>
          <w:sz w:val="24"/>
          <w:lang w:val="zh-CN"/>
        </w:rPr>
        <w:t>货，合同签订后按照计划交货</w:t>
      </w:r>
      <w:r>
        <w:rPr>
          <w:rFonts w:hint="eastAsia" w:ascii="仿宋" w:hAnsi="仿宋" w:eastAsia="仿宋" w:cs="仿宋"/>
          <w:kern w:val="0"/>
          <w:sz w:val="24"/>
          <w:lang w:val="en-US" w:eastAsia="zh-CN"/>
        </w:rPr>
        <w:t>出货</w:t>
      </w:r>
      <w:r>
        <w:rPr>
          <w:rFonts w:hint="eastAsia" w:ascii="仿宋" w:hAnsi="仿宋" w:eastAsia="仿宋" w:cs="仿宋"/>
          <w:kern w:val="0"/>
          <w:sz w:val="24"/>
          <w:lang w:val="zh-CN"/>
        </w:rPr>
        <w:t>。</w:t>
      </w:r>
    </w:p>
    <w:p w14:paraId="6C3580AE">
      <w:pPr>
        <w:keepNext w:val="0"/>
        <w:keepLines w:val="0"/>
        <w:pageBreakBefore w:val="0"/>
        <w:widowControl w:val="0"/>
        <w:kinsoku/>
        <w:wordWrap/>
        <w:overflowPunct/>
        <w:topLinePunct w:val="0"/>
        <w:autoSpaceDE w:val="0"/>
        <w:autoSpaceDN w:val="0"/>
        <w:bidi w:val="0"/>
        <w:adjustRightInd w:val="0"/>
        <w:spacing w:line="240" w:lineRule="auto"/>
        <w:ind w:left="479" w:leftChars="228" w:firstLine="0" w:firstLineChars="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五、包装标准与回收方法：满足运输及甲方要求的包装方式，乙方负责包装并承担包装费用。</w:t>
      </w:r>
    </w:p>
    <w:p w14:paraId="46C02C16">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default" w:ascii="仿宋" w:hAnsi="仿宋" w:eastAsia="仿宋" w:cs="仿宋"/>
          <w:color w:val="auto"/>
          <w:kern w:val="0"/>
          <w:sz w:val="24"/>
          <w:lang w:val="en-US" w:eastAsia="zh-CN"/>
        </w:rPr>
        <w:t>*</w:t>
      </w:r>
      <w:r>
        <w:rPr>
          <w:rFonts w:hint="eastAsia" w:ascii="仿宋" w:hAnsi="仿宋" w:eastAsia="仿宋" w:cs="仿宋"/>
          <w:color w:val="auto"/>
          <w:kern w:val="0"/>
          <w:sz w:val="24"/>
          <w:lang w:val="en-US" w:eastAsia="zh-CN"/>
        </w:rPr>
        <w:t xml:space="preserve">乙方货物数量以甲方收货过磅后的实际净重数量为准。按甲方要求统一使用吨包包装大、小 </w:t>
      </w:r>
    </w:p>
    <w:p w14:paraId="009CACEB">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color w:val="auto"/>
          <w:lang w:val="zh-CN"/>
        </w:rPr>
      </w:pPr>
      <w:r>
        <w:rPr>
          <w:rFonts w:hint="eastAsia" w:ascii="仿宋" w:hAnsi="仿宋" w:eastAsia="仿宋" w:cs="仿宋"/>
          <w:color w:val="auto"/>
          <w:kern w:val="0"/>
          <w:sz w:val="24"/>
          <w:lang w:val="en-US" w:eastAsia="zh-CN"/>
        </w:rPr>
        <w:t>包装袋须统一颜色、尺寸，且表面干净，无破损。若出现吨袋破损罚 100 元/个。每个吨袋扣除重量2公斤。</w:t>
      </w:r>
    </w:p>
    <w:p w14:paraId="31138762">
      <w:pPr>
        <w:keepNext w:val="0"/>
        <w:keepLines w:val="0"/>
        <w:pageBreakBefore w:val="0"/>
        <w:widowControl w:val="0"/>
        <w:tabs>
          <w:tab w:val="left" w:pos="120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六、验收标准及方法：产品按本合同第二条约定的质量标准进行验收，由甲方</w:t>
      </w:r>
      <w:r>
        <w:rPr>
          <w:rFonts w:hint="eastAsia" w:ascii="仿宋" w:hAnsi="仿宋" w:eastAsia="仿宋" w:cs="仿宋"/>
          <w:color w:val="auto"/>
          <w:kern w:val="0"/>
          <w:sz w:val="24"/>
          <w:lang w:val="en-US" w:eastAsia="zh-CN"/>
        </w:rPr>
        <w:t>独立验收</w:t>
      </w:r>
      <w:r>
        <w:rPr>
          <w:rFonts w:hint="eastAsia" w:ascii="仿宋" w:hAnsi="仿宋" w:eastAsia="仿宋" w:cs="仿宋"/>
          <w:color w:val="auto"/>
          <w:kern w:val="0"/>
          <w:sz w:val="24"/>
          <w:lang w:val="zh-CN"/>
        </w:rPr>
        <w:t>。乙方在验收前必须向甲方提供产品</w:t>
      </w:r>
      <w:r>
        <w:rPr>
          <w:rFonts w:hint="eastAsia" w:ascii="仿宋" w:hAnsi="仿宋" w:eastAsia="仿宋" w:cs="仿宋"/>
          <w:color w:val="auto"/>
          <w:kern w:val="0"/>
          <w:sz w:val="24"/>
          <w:lang w:val="en-US" w:eastAsia="zh-CN"/>
        </w:rPr>
        <w:t>送货单、过磅单</w:t>
      </w:r>
      <w:r>
        <w:rPr>
          <w:rFonts w:hint="eastAsia" w:ascii="仿宋" w:hAnsi="仿宋" w:eastAsia="仿宋" w:cs="仿宋"/>
          <w:color w:val="auto"/>
          <w:kern w:val="0"/>
          <w:sz w:val="24"/>
          <w:lang w:val="zh-CN"/>
        </w:rPr>
        <w:t>等资料。</w:t>
      </w:r>
    </w:p>
    <w:p w14:paraId="2B7EB87A">
      <w:pPr>
        <w:keepNext w:val="0"/>
        <w:keepLines w:val="0"/>
        <w:pageBreakBefore w:val="0"/>
        <w:widowControl w:val="0"/>
        <w:kinsoku/>
        <w:wordWrap/>
        <w:overflowPunct/>
        <w:topLinePunct w:val="0"/>
        <w:autoSpaceDE w:val="0"/>
        <w:autoSpaceDN w:val="0"/>
        <w:bidi w:val="0"/>
        <w:adjustRightInd w:val="0"/>
        <w:spacing w:line="240" w:lineRule="auto"/>
        <w:ind w:left="54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验收规则</w:t>
      </w:r>
    </w:p>
    <w:p w14:paraId="0535960E">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zh-CN"/>
        </w:rPr>
        <w:t>1、验收标准：所有产品均按国家及行业标准的相关规定、本采购文件、谈判文件及投标样品相关内容进行验收。</w:t>
      </w:r>
    </w:p>
    <w:p w14:paraId="0299AF8F">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2、验收程序如下：</w:t>
      </w:r>
    </w:p>
    <w:p w14:paraId="5B4A2F64">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5A8052C0">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(2）</w:t>
      </w:r>
      <w:r>
        <w:rPr>
          <w:rFonts w:hint="eastAsia" w:ascii="仿宋" w:hAnsi="仿宋" w:eastAsia="仿宋" w:cs="仿宋"/>
          <w:color w:val="auto"/>
          <w:kern w:val="0"/>
          <w:sz w:val="24"/>
        </w:rPr>
        <w:t>最终验收：</w:t>
      </w:r>
      <w:r>
        <w:rPr>
          <w:rFonts w:hint="eastAsia" w:ascii="仿宋" w:hAnsi="仿宋" w:eastAsia="仿宋" w:cs="仿宋"/>
          <w:b/>
          <w:bCs/>
          <w:color w:val="auto"/>
          <w:kern w:val="0"/>
          <w:sz w:val="24"/>
          <w:lang w:val="zh-CN"/>
        </w:rPr>
        <w:t>验收时，</w:t>
      </w:r>
      <w:r>
        <w:rPr>
          <w:rFonts w:hint="eastAsia" w:ascii="仿宋" w:hAnsi="仿宋" w:eastAsia="仿宋" w:cs="仿宋"/>
          <w:b/>
          <w:bCs/>
          <w:color w:val="auto"/>
          <w:kern w:val="0"/>
          <w:sz w:val="24"/>
          <w:lang w:val="en-US" w:eastAsia="zh-CN"/>
        </w:rPr>
        <w:t>以甲方的最终检测结果为准，</w:t>
      </w:r>
      <w:r>
        <w:rPr>
          <w:rFonts w:hint="eastAsia" w:ascii="仿宋" w:hAnsi="仿宋" w:eastAsia="仿宋" w:cs="仿宋"/>
          <w:color w:val="auto"/>
          <w:kern w:val="0"/>
          <w:sz w:val="24"/>
          <w:lang w:val="zh-CN"/>
        </w:rPr>
        <w:t>乙方所供到场货物与本合同约定的</w:t>
      </w:r>
      <w:r>
        <w:rPr>
          <w:rFonts w:hint="eastAsia" w:ascii="仿宋" w:hAnsi="仿宋" w:eastAsia="仿宋" w:cs="仿宋"/>
          <w:color w:val="auto"/>
          <w:kern w:val="0"/>
          <w:sz w:val="24"/>
          <w:szCs w:val="24"/>
          <w:lang w:val="zh-CN"/>
        </w:rPr>
        <w:t>质量标准不相符，甲方可要求退货，退货的往返运费均由乙方承担。</w:t>
      </w:r>
      <w:r>
        <w:rPr>
          <w:rFonts w:hint="eastAsia" w:ascii="仿宋" w:hAnsi="仿宋" w:eastAsia="仿宋" w:cs="仿宋"/>
          <w:color w:val="auto"/>
          <w:kern w:val="0"/>
          <w:sz w:val="24"/>
          <w:szCs w:val="24"/>
          <w:lang w:val="en-US" w:eastAsia="zh-CN"/>
        </w:rPr>
        <w:t>甲</w:t>
      </w:r>
      <w:r>
        <w:rPr>
          <w:rFonts w:hint="eastAsia" w:ascii="仿宋" w:hAnsi="仿宋" w:eastAsia="仿宋" w:cs="仿宋"/>
          <w:color w:val="auto"/>
          <w:kern w:val="0"/>
          <w:sz w:val="24"/>
          <w:szCs w:val="24"/>
          <w:lang w:val="zh-CN"/>
        </w:rPr>
        <w:t>方验收人：王伟 电话：13791409132。</w:t>
      </w:r>
    </w:p>
    <w:p w14:paraId="4857D0E9">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lang w:val="zh-CN"/>
        </w:rPr>
        <w:t>）</w:t>
      </w:r>
      <w:r>
        <w:rPr>
          <w:rFonts w:hint="eastAsia" w:ascii="仿宋" w:hAnsi="仿宋" w:eastAsia="仿宋" w:cs="仿宋"/>
          <w:color w:val="auto"/>
          <w:kern w:val="0"/>
          <w:sz w:val="24"/>
          <w:lang w:val="en-US" w:eastAsia="zh-CN"/>
        </w:rPr>
        <w:t>如经甲方验收，发现乙方交付的材料不满足本合同第二条约定的质量标准，如材料的冲击指标低于本合同约定的1%以内，经乙方同意则可折价处理。否则按照退货处理。</w:t>
      </w:r>
    </w:p>
    <w:p w14:paraId="13D8487F">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七、结算条件与方式：</w:t>
      </w:r>
    </w:p>
    <w:p w14:paraId="377EB4F6">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r>
        <w:rPr>
          <w:rFonts w:hint="eastAsia" w:ascii="仿宋" w:hAnsi="仿宋" w:eastAsia="仿宋" w:cs="仿宋"/>
          <w:color w:val="auto"/>
          <w:kern w:val="0"/>
          <w:sz w:val="24"/>
          <w:lang w:val="zh-CN" w:eastAsia="zh-CN"/>
        </w:rPr>
        <w:t>、</w:t>
      </w:r>
      <w:r>
        <w:rPr>
          <w:rFonts w:hint="eastAsia" w:ascii="仿宋" w:hAnsi="仿宋" w:eastAsia="仿宋" w:cs="仿宋"/>
          <w:color w:val="auto"/>
          <w:kern w:val="0"/>
          <w:sz w:val="24"/>
          <w:lang w:val="zh-CN"/>
        </w:rPr>
        <w:t>结算条件</w:t>
      </w:r>
    </w:p>
    <w:p w14:paraId="27A69C4D">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w:t>
      </w:r>
      <w:r>
        <w:rPr>
          <w:rFonts w:hint="eastAsia" w:ascii="仿宋" w:hAnsi="仿宋" w:eastAsia="仿宋" w:cs="仿宋"/>
          <w:color w:val="auto"/>
          <w:kern w:val="0"/>
          <w:sz w:val="24"/>
          <w:lang w:val="en-US" w:eastAsia="zh-CN"/>
        </w:rPr>
        <w:t>货到甲方指定工厂</w:t>
      </w:r>
      <w:r>
        <w:rPr>
          <w:rFonts w:hint="eastAsia" w:ascii="仿宋" w:hAnsi="仿宋" w:eastAsia="仿宋" w:cs="仿宋"/>
          <w:color w:val="auto"/>
          <w:kern w:val="0"/>
          <w:sz w:val="24"/>
          <w:lang w:val="zh-CN"/>
        </w:rPr>
        <w:t>，要求</w:t>
      </w:r>
      <w:r>
        <w:rPr>
          <w:rFonts w:hint="eastAsia" w:ascii="仿宋" w:hAnsi="仿宋" w:eastAsia="仿宋" w:cs="仿宋"/>
          <w:color w:val="auto"/>
          <w:kern w:val="0"/>
          <w:sz w:val="24"/>
          <w:lang w:val="en-US" w:eastAsia="zh-CN"/>
        </w:rPr>
        <w:t>乙方提供</w:t>
      </w:r>
      <w:r>
        <w:rPr>
          <w:rFonts w:hint="eastAsia" w:ascii="仿宋" w:hAnsi="仿宋" w:eastAsia="仿宋" w:cs="仿宋"/>
          <w:color w:val="auto"/>
          <w:kern w:val="0"/>
          <w:sz w:val="24"/>
          <w:lang w:val="zh-CN"/>
        </w:rPr>
        <w:t>提交下列单证和文件。</w:t>
      </w:r>
    </w:p>
    <w:p w14:paraId="18A8C335">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a.乙方开具合同等额的正式发票。</w:t>
      </w:r>
    </w:p>
    <w:p w14:paraId="7A9E1CAB">
      <w:pPr>
        <w:keepNext w:val="0"/>
        <w:keepLines w:val="0"/>
        <w:pageBreakBefore w:val="0"/>
        <w:widowControl w:val="0"/>
        <w:tabs>
          <w:tab w:val="left" w:pos="0"/>
        </w:tabs>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2 </w:t>
      </w:r>
      <w:r>
        <w:rPr>
          <w:rFonts w:hint="eastAsia" w:ascii="仿宋" w:hAnsi="仿宋" w:eastAsia="仿宋" w:cs="仿宋"/>
          <w:color w:val="auto"/>
          <w:kern w:val="0"/>
          <w:sz w:val="24"/>
          <w:lang w:val="zh-CN" w:eastAsia="zh-CN"/>
        </w:rPr>
        <w:t>、</w:t>
      </w:r>
      <w:r>
        <w:rPr>
          <w:rFonts w:hint="eastAsia" w:ascii="仿宋" w:hAnsi="仿宋" w:eastAsia="仿宋" w:cs="仿宋"/>
          <w:color w:val="auto"/>
          <w:kern w:val="0"/>
          <w:sz w:val="24"/>
          <w:lang w:val="zh-CN"/>
        </w:rPr>
        <w:t>结算方式：本合同生效后</w:t>
      </w:r>
      <w:r>
        <w:rPr>
          <w:rFonts w:hint="eastAsia" w:ascii="仿宋" w:hAnsi="仿宋" w:eastAsia="仿宋" w:cs="仿宋"/>
          <w:color w:val="auto"/>
          <w:kern w:val="0"/>
          <w:sz w:val="24"/>
          <w:lang w:val="zh-CN" w:eastAsia="zh-CN"/>
        </w:rPr>
        <w:t>，货到、票到7个工作日内</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eastAsia="zh-CN"/>
        </w:rPr>
        <w:t>方支付货款（</w:t>
      </w:r>
      <w:r>
        <w:rPr>
          <w:rFonts w:hint="eastAsia" w:ascii="仿宋" w:hAnsi="仿宋" w:eastAsia="仿宋" w:cs="仿宋"/>
          <w:color w:val="auto"/>
          <w:kern w:val="0"/>
          <w:sz w:val="24"/>
          <w:lang w:val="en-US" w:eastAsia="zh-CN"/>
        </w:rPr>
        <w:t>分批交货分批支付</w:t>
      </w:r>
      <w:r>
        <w:rPr>
          <w:rFonts w:hint="eastAsia" w:ascii="仿宋" w:hAnsi="仿宋" w:eastAsia="仿宋" w:cs="仿宋"/>
          <w:color w:val="auto"/>
          <w:kern w:val="0"/>
          <w:sz w:val="24"/>
          <w:lang w:val="zh-CN" w:eastAsia="zh-CN"/>
        </w:rPr>
        <w:t>）。</w:t>
      </w:r>
      <w:r>
        <w:rPr>
          <w:rFonts w:hint="eastAsia" w:ascii="仿宋" w:hAnsi="仿宋" w:eastAsia="仿宋" w:cs="仿宋"/>
          <w:color w:val="auto"/>
          <w:kern w:val="0"/>
          <w:sz w:val="24"/>
          <w:lang w:val="en-US" w:eastAsia="zh-CN"/>
        </w:rPr>
        <w:t>支付方式：电汇或银行承兑汇票</w:t>
      </w:r>
      <w:r>
        <w:rPr>
          <w:rFonts w:hint="eastAsia" w:ascii="仿宋" w:hAnsi="仿宋" w:eastAsia="仿宋" w:cs="仿宋"/>
          <w:color w:val="auto"/>
          <w:kern w:val="0"/>
          <w:sz w:val="24"/>
          <w:lang w:val="zh-CN"/>
        </w:rPr>
        <w:t>。</w:t>
      </w:r>
      <w:r>
        <w:rPr>
          <w:rFonts w:hint="eastAsia" w:ascii="仿宋" w:hAnsi="仿宋" w:eastAsia="仿宋" w:cs="仿宋"/>
          <w:color w:val="auto"/>
          <w:kern w:val="0"/>
          <w:sz w:val="24"/>
          <w:lang w:val="en-US" w:eastAsia="zh-CN"/>
        </w:rPr>
        <w:t>甲方</w:t>
      </w:r>
      <w:r>
        <w:rPr>
          <w:rFonts w:hint="eastAsia" w:ascii="仿宋" w:hAnsi="仿宋" w:eastAsia="仿宋" w:cs="仿宋"/>
          <w:color w:val="auto"/>
          <w:kern w:val="0"/>
          <w:sz w:val="24"/>
          <w:lang w:val="zh-CN"/>
        </w:rPr>
        <w:t>收到货复磅后允许存在±0.</w:t>
      </w:r>
      <w:r>
        <w:rPr>
          <w:rFonts w:hint="eastAsia" w:ascii="仿宋" w:hAnsi="仿宋" w:eastAsia="仿宋" w:cs="仿宋"/>
          <w:color w:val="auto"/>
          <w:kern w:val="0"/>
          <w:sz w:val="24"/>
          <w:lang w:val="en-US" w:eastAsia="zh-CN"/>
        </w:rPr>
        <w:t>15</w:t>
      </w:r>
      <w:r>
        <w:rPr>
          <w:rFonts w:hint="eastAsia" w:ascii="仿宋" w:hAnsi="仿宋" w:eastAsia="仿宋" w:cs="仿宋"/>
          <w:color w:val="auto"/>
          <w:kern w:val="0"/>
          <w:sz w:val="24"/>
          <w:lang w:val="zh-CN"/>
        </w:rPr>
        <w:t>%的磅差，若超出磅差以</w:t>
      </w:r>
      <w:r>
        <w:rPr>
          <w:rFonts w:hint="eastAsia" w:ascii="仿宋" w:hAnsi="仿宋" w:eastAsia="仿宋" w:cs="仿宋"/>
          <w:color w:val="auto"/>
          <w:kern w:val="0"/>
          <w:sz w:val="24"/>
          <w:lang w:val="en-US" w:eastAsia="zh-CN"/>
        </w:rPr>
        <w:t>甲方</w:t>
      </w:r>
      <w:r>
        <w:rPr>
          <w:rFonts w:hint="eastAsia" w:ascii="仿宋" w:hAnsi="仿宋" w:eastAsia="仿宋" w:cs="仿宋"/>
          <w:color w:val="auto"/>
          <w:kern w:val="0"/>
          <w:sz w:val="24"/>
          <w:lang w:val="zh-CN"/>
        </w:rPr>
        <w:t>实际过磅重量为准。</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双方多还少补。</w:t>
      </w:r>
    </w:p>
    <w:p w14:paraId="400F1888">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、如</w:t>
      </w:r>
      <w:r>
        <w:rPr>
          <w:rFonts w:hint="eastAsia" w:ascii="仿宋" w:hAnsi="仿宋" w:eastAsia="仿宋" w:cs="仿宋"/>
          <w:color w:val="auto"/>
          <w:sz w:val="24"/>
          <w:lang w:val="en-US" w:eastAsia="zh-CN"/>
        </w:rPr>
        <w:t>乙</w:t>
      </w:r>
      <w:r>
        <w:rPr>
          <w:rFonts w:hint="eastAsia" w:ascii="仿宋" w:hAnsi="仿宋" w:eastAsia="仿宋" w:cs="仿宋"/>
          <w:color w:val="auto"/>
          <w:sz w:val="24"/>
        </w:rPr>
        <w:t>方不开具或开具不合格的发票，</w:t>
      </w:r>
      <w:r>
        <w:rPr>
          <w:rFonts w:hint="eastAsia" w:ascii="仿宋" w:hAnsi="仿宋" w:eastAsia="仿宋" w:cs="仿宋"/>
          <w:color w:val="auto"/>
          <w:sz w:val="24"/>
          <w:lang w:val="en-US" w:eastAsia="zh-CN"/>
        </w:rPr>
        <w:t>甲</w:t>
      </w:r>
      <w:r>
        <w:rPr>
          <w:rFonts w:hint="eastAsia" w:ascii="仿宋" w:hAnsi="仿宋" w:eastAsia="仿宋" w:cs="仿宋"/>
          <w:color w:val="auto"/>
          <w:sz w:val="24"/>
        </w:rPr>
        <w:t>方有权迟延支付应付款项直至乙方开具合格票据且不承担任何违约责任，且</w:t>
      </w:r>
      <w:r>
        <w:rPr>
          <w:rFonts w:hint="eastAsia" w:ascii="仿宋" w:hAnsi="仿宋" w:eastAsia="仿宋" w:cs="仿宋"/>
          <w:color w:val="auto"/>
          <w:sz w:val="24"/>
          <w:lang w:val="en-US" w:eastAsia="zh-CN"/>
        </w:rPr>
        <w:t>乙</w:t>
      </w:r>
      <w:r>
        <w:rPr>
          <w:rFonts w:hint="eastAsia" w:ascii="仿宋" w:hAnsi="仿宋" w:eastAsia="仿宋" w:cs="仿宋"/>
          <w:color w:val="auto"/>
          <w:sz w:val="24"/>
        </w:rPr>
        <w:t>方的各项合同义务仍应按合同约定履行。</w:t>
      </w:r>
    </w:p>
    <w:p w14:paraId="615B190C">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、由于</w:t>
      </w:r>
      <w:r>
        <w:rPr>
          <w:rFonts w:hint="eastAsia" w:ascii="仿宋" w:hAnsi="仿宋" w:eastAsia="仿宋" w:cs="仿宋"/>
          <w:color w:val="auto"/>
          <w:sz w:val="24"/>
          <w:lang w:val="en-US" w:eastAsia="zh-CN"/>
        </w:rPr>
        <w:t>乙</w:t>
      </w:r>
      <w:r>
        <w:rPr>
          <w:rFonts w:hint="eastAsia" w:ascii="仿宋" w:hAnsi="仿宋" w:eastAsia="仿宋" w:cs="仿宋"/>
          <w:color w:val="auto"/>
          <w:sz w:val="24"/>
        </w:rPr>
        <w:t>方开具发票不真实、不合格而引起的一切责任（包括商业责任和法律责任)和损失，由</w:t>
      </w:r>
      <w:r>
        <w:rPr>
          <w:rFonts w:hint="eastAsia" w:ascii="仿宋" w:hAnsi="仿宋" w:eastAsia="仿宋" w:cs="仿宋"/>
          <w:color w:val="auto"/>
          <w:sz w:val="24"/>
          <w:lang w:val="en-US" w:eastAsia="zh-CN"/>
        </w:rPr>
        <w:t>乙</w:t>
      </w:r>
      <w:r>
        <w:rPr>
          <w:rFonts w:hint="eastAsia" w:ascii="仿宋" w:hAnsi="仿宋" w:eastAsia="仿宋" w:cs="仿宋"/>
          <w:color w:val="auto"/>
          <w:sz w:val="24"/>
        </w:rPr>
        <w:t>方承担。</w:t>
      </w:r>
    </w:p>
    <w:p w14:paraId="066151E6">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八、质量保证期：</w:t>
      </w:r>
    </w:p>
    <w:p w14:paraId="460C6B69">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1、质量保证期为：</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val="zh-CN"/>
        </w:rPr>
        <w:t>年，从全部材料进场经签收之日起计算，在质保期内出现问题，乙方必须免费予以退换。</w:t>
      </w:r>
    </w:p>
    <w:p w14:paraId="15F1ECAF">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九、产品交接：</w:t>
      </w:r>
    </w:p>
    <w:p w14:paraId="209790D2">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甲方根据产品交接清单清点数量，检查产品外观质量。数量清点当场验收，质量验收以检测结果为准，如外观有明显破损、瑕疵、擦伤等，甲方有权要求退货，延误工期等损失由乙方承担。</w:t>
      </w:r>
    </w:p>
    <w:p w14:paraId="1460F968">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zh-CN"/>
        </w:rPr>
        <w:t>十、违</w:t>
      </w:r>
      <w:r>
        <w:rPr>
          <w:rFonts w:hint="eastAsia" w:ascii="仿宋" w:hAnsi="仿宋" w:eastAsia="仿宋" w:cs="仿宋"/>
          <w:color w:val="auto"/>
          <w:kern w:val="0"/>
          <w:sz w:val="24"/>
        </w:rPr>
        <w:t>约责任：</w:t>
      </w:r>
    </w:p>
    <w:p w14:paraId="628C9B6F">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E76391">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2.若乙方交货不合格从而影响甲方正常使用的，乙方应向甲方偿付合同总额10%的违约金。违约金不足以补偿损失的，甲方有权要求乙方赔偿损失。</w:t>
      </w:r>
    </w:p>
    <w:p w14:paraId="4EC15FCB">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3、在甲方在使用过程中发现货物质量不合格，则乙方应</w:t>
      </w:r>
      <w:r>
        <w:rPr>
          <w:rFonts w:hint="eastAsia" w:ascii="仿宋" w:hAnsi="仿宋" w:eastAsia="仿宋" w:cs="仿宋"/>
          <w:color w:val="auto"/>
          <w:kern w:val="0"/>
          <w:sz w:val="24"/>
          <w:lang w:val="en-US" w:eastAsia="zh-CN"/>
        </w:rPr>
        <w:t>无条件退货，并</w:t>
      </w:r>
      <w:r>
        <w:rPr>
          <w:rFonts w:hint="eastAsia" w:ascii="仿宋" w:hAnsi="仿宋" w:eastAsia="仿宋" w:cs="仿宋"/>
          <w:color w:val="auto"/>
          <w:kern w:val="0"/>
          <w:sz w:val="24"/>
        </w:rPr>
        <w:t>向甲方</w:t>
      </w:r>
      <w:r>
        <w:rPr>
          <w:rFonts w:hint="eastAsia" w:ascii="仿宋" w:hAnsi="仿宋" w:eastAsia="仿宋" w:cs="仿宋"/>
          <w:color w:val="auto"/>
          <w:kern w:val="0"/>
          <w:sz w:val="24"/>
          <w:lang w:val="en-US" w:eastAsia="zh-CN"/>
        </w:rPr>
        <w:t>支付</w:t>
      </w:r>
      <w:r>
        <w:rPr>
          <w:rFonts w:hint="eastAsia" w:ascii="仿宋" w:hAnsi="仿宋" w:eastAsia="仿宋" w:cs="仿宋"/>
          <w:color w:val="auto"/>
          <w:kern w:val="0"/>
          <w:sz w:val="24"/>
        </w:rPr>
        <w:t>合同总金额10%的违约金。</w:t>
      </w:r>
    </w:p>
    <w:p w14:paraId="1D624452">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、违约终止合同</w:t>
      </w:r>
    </w:p>
    <w:p w14:paraId="781A8D6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59D03DF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1.1</w:t>
      </w:r>
      <w:r>
        <w:rPr>
          <w:rFonts w:hint="eastAsia" w:ascii="仿宋" w:hAnsi="仿宋" w:eastAsia="仿宋" w:cs="仿宋"/>
          <w:color w:val="auto"/>
          <w:kern w:val="0"/>
          <w:sz w:val="24"/>
        </w:rPr>
        <w:t>如果乙方未能在合同规定的期限内或双方另行确定的延期交货时间内交付合同约定的货物。</w:t>
      </w:r>
    </w:p>
    <w:p w14:paraId="34CD0BB9">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1.2</w:t>
      </w:r>
      <w:r>
        <w:rPr>
          <w:rFonts w:hint="eastAsia" w:ascii="仿宋" w:hAnsi="仿宋" w:eastAsia="仿宋" w:cs="仿宋"/>
          <w:color w:val="auto"/>
          <w:kern w:val="0"/>
          <w:sz w:val="24"/>
        </w:rPr>
        <w:t>乙方未能履行合同项下的任何其它义务。</w:t>
      </w:r>
    </w:p>
    <w:p w14:paraId="4BA74CE0">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eastAsia="仿宋"/>
          <w:color w:val="auto"/>
          <w:lang w:val="en-US" w:eastAsia="zh-CN"/>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lang w:val="zh-CN"/>
        </w:rPr>
        <w:t>因上述原因造成的合同解除，</w:t>
      </w:r>
      <w:r>
        <w:rPr>
          <w:rFonts w:hint="eastAsia" w:ascii="仿宋" w:hAnsi="仿宋" w:eastAsia="仿宋" w:cs="仿宋"/>
          <w:color w:val="auto"/>
          <w:kern w:val="0"/>
          <w:sz w:val="24"/>
          <w:lang w:val="en-US" w:eastAsia="zh-CN"/>
        </w:rPr>
        <w:t>除合同约定的违约责任外，乙方</w:t>
      </w:r>
      <w:r>
        <w:rPr>
          <w:rFonts w:hint="eastAsia" w:ascii="仿宋" w:hAnsi="仿宋" w:eastAsia="仿宋" w:cs="仿宋"/>
          <w:color w:val="auto"/>
          <w:kern w:val="0"/>
          <w:sz w:val="24"/>
          <w:lang w:val="zh-CN"/>
        </w:rPr>
        <w:t>应全额退还</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rPr>
        <w:t>方已付货款。当只能提供部分货物时，视为</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lang w:val="zh-CN"/>
        </w:rPr>
        <w:t>方违约，</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rPr>
        <w:t>方可另购其余部分</w:t>
      </w:r>
      <w:r>
        <w:rPr>
          <w:rFonts w:hint="eastAsia" w:ascii="仿宋" w:hAnsi="仿宋" w:eastAsia="仿宋" w:cs="仿宋"/>
          <w:color w:val="auto"/>
          <w:kern w:val="0"/>
          <w:sz w:val="24"/>
          <w:lang w:val="en-US" w:eastAsia="zh-CN"/>
        </w:rPr>
        <w:t>材料</w:t>
      </w:r>
      <w:r>
        <w:rPr>
          <w:rFonts w:hint="eastAsia" w:ascii="仿宋" w:hAnsi="仿宋" w:eastAsia="仿宋" w:cs="仿宋"/>
          <w:color w:val="auto"/>
          <w:kern w:val="0"/>
          <w:sz w:val="24"/>
          <w:lang w:val="zh-CN"/>
        </w:rPr>
        <w:t>，</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lang w:val="zh-CN"/>
        </w:rPr>
        <w:t>方应承担购置费用和给</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rPr>
        <w:t>方带来的相关经济损失并按照合同约定向</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rPr>
        <w:t>方支付违约金。</w:t>
      </w:r>
    </w:p>
    <w:p w14:paraId="48BF1AC9">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eastAsia="zh-CN"/>
        </w:rPr>
        <w:t>十二、</w:t>
      </w:r>
      <w:r>
        <w:rPr>
          <w:rFonts w:hint="eastAsia" w:ascii="仿宋" w:hAnsi="仿宋" w:eastAsia="仿宋" w:cs="仿宋"/>
          <w:color w:val="auto"/>
          <w:kern w:val="0"/>
          <w:sz w:val="24"/>
        </w:rPr>
        <w:t>不可抗力</w:t>
      </w:r>
    </w:p>
    <w:p w14:paraId="41D352FE">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ED28FEF">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7BD88E6">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十三、</w:t>
      </w:r>
      <w:r>
        <w:rPr>
          <w:rFonts w:hint="eastAsia" w:ascii="仿宋" w:hAnsi="仿宋" w:eastAsia="仿宋" w:cs="仿宋"/>
          <w:color w:val="auto"/>
          <w:kern w:val="0"/>
          <w:sz w:val="24"/>
        </w:rPr>
        <w:t>权利义务转移和违法违规条款</w:t>
      </w:r>
    </w:p>
    <w:p w14:paraId="34A7DE0D">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基于诚信原则，本合同项下未经</w:t>
      </w:r>
      <w:r>
        <w:rPr>
          <w:rFonts w:hint="eastAsia" w:ascii="仿宋" w:hAnsi="仿宋" w:eastAsia="仿宋" w:cs="仿宋"/>
          <w:color w:val="auto"/>
          <w:kern w:val="0"/>
          <w:sz w:val="24"/>
          <w:lang w:eastAsia="zh-CN"/>
        </w:rPr>
        <w:t>甲方</w:t>
      </w:r>
      <w:r>
        <w:rPr>
          <w:rFonts w:hint="eastAsia" w:ascii="仿宋" w:hAnsi="仿宋" w:eastAsia="仿宋" w:cs="仿宋"/>
          <w:color w:val="auto"/>
          <w:kern w:val="0"/>
          <w:sz w:val="24"/>
        </w:rPr>
        <w:t>书面同意，</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方不得转让或者变相转让本合同的权利义务，否则向</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rPr>
        <w:t>方支付合同总金额30％的违约金。</w:t>
      </w:r>
    </w:p>
    <w:p w14:paraId="0DCC569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在本合同项下如</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方违法违规造成</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rPr>
        <w:t>方损失的，</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方须全额赔偿，赔偿金额从</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方货款或者履约保证金等款项中扣除，不足部分，</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rPr>
        <w:t>方依法享有向</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方追索的权利。</w:t>
      </w:r>
    </w:p>
    <w:p w14:paraId="769E33B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eastAsia="zh-CN"/>
        </w:rPr>
        <w:t>十四、</w:t>
      </w:r>
      <w:r>
        <w:rPr>
          <w:rFonts w:hint="eastAsia" w:ascii="仿宋" w:hAnsi="仿宋" w:eastAsia="仿宋" w:cs="仿宋"/>
          <w:color w:val="auto"/>
          <w:kern w:val="0"/>
          <w:sz w:val="24"/>
          <w:lang w:val="zh-CN"/>
        </w:rPr>
        <w:t>反商业贿赂条款</w:t>
      </w:r>
    </w:p>
    <w:p w14:paraId="766373F2">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为保障双方合法权益不受侵害，保持</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双方长久、良好的合作关系，根据《中华人民共和国反不正当竞争法》《关于禁止商业贿赂行为的暂行规定》及有关法律、法规的规定，</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双方约定如下：</w:t>
      </w:r>
    </w:p>
    <w:p w14:paraId="3F01071D">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1、甲乙</w:t>
      </w:r>
      <w:r>
        <w:rPr>
          <w:rFonts w:hint="eastAsia" w:ascii="仿宋" w:hAnsi="仿宋" w:eastAsia="仿宋" w:cs="仿宋"/>
          <w:color w:val="auto"/>
          <w:kern w:val="0"/>
          <w:sz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双方均有义务拒绝对方员工的索贿、行贿行为。</w:t>
      </w:r>
    </w:p>
    <w:p w14:paraId="607535C1">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2、甲乙</w:t>
      </w:r>
      <w:r>
        <w:rPr>
          <w:rFonts w:hint="eastAsia" w:ascii="仿宋" w:hAnsi="仿宋" w:eastAsia="仿宋" w:cs="仿宋"/>
          <w:color w:val="auto"/>
          <w:kern w:val="0"/>
          <w:sz w:val="24"/>
          <w:lang w:val="zh-CN"/>
        </w:rPr>
        <w:t>双方员工按照商业惯例收取对方的礼品、纪念品，必须统一上交各自所在公司，由公司负责处理。双方互有义务将此事通知对方。</w:t>
      </w:r>
    </w:p>
    <w:p w14:paraId="15067C2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lang w:val="zh-CN"/>
        </w:rPr>
        <w:t>在合作过程中，如出现</w:t>
      </w:r>
      <w:r>
        <w:rPr>
          <w:rFonts w:hint="eastAsia" w:ascii="仿宋" w:hAnsi="仿宋" w:eastAsia="仿宋" w:cs="仿宋"/>
          <w:color w:val="auto"/>
          <w:kern w:val="0"/>
          <w:sz w:val="24"/>
          <w:lang w:val="en-US" w:eastAsia="zh-CN"/>
        </w:rPr>
        <w:t>甲方</w:t>
      </w:r>
      <w:r>
        <w:rPr>
          <w:rFonts w:hint="eastAsia" w:ascii="仿宋" w:hAnsi="仿宋" w:eastAsia="仿宋" w:cs="仿宋"/>
          <w:color w:val="auto"/>
          <w:kern w:val="0"/>
          <w:sz w:val="24"/>
          <w:lang w:val="zh-CN"/>
        </w:rPr>
        <w:t>员工索贿、接受贿赂的现象，</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lang w:val="zh-CN"/>
        </w:rPr>
        <w:t>方应及时向</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lang w:val="zh-CN"/>
        </w:rPr>
        <w:t>方进行举报。</w:t>
      </w:r>
    </w:p>
    <w:p w14:paraId="0405C6BC">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4、甲乙</w:t>
      </w:r>
      <w:r>
        <w:rPr>
          <w:rFonts w:hint="eastAsia" w:ascii="仿宋" w:hAnsi="仿宋" w:eastAsia="仿宋" w:cs="仿宋"/>
          <w:color w:val="auto"/>
          <w:kern w:val="0"/>
          <w:sz w:val="24"/>
          <w:lang w:val="zh-CN"/>
        </w:rPr>
        <w:t>双方承诺愿意配合对其员工索取、接受贿赂的行为进行调查。</w:t>
      </w:r>
    </w:p>
    <w:p w14:paraId="5C380E80">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lang w:val="zh-CN"/>
        </w:rPr>
        <w:t>如</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双方为谋取商业利益给对方员工贿赂或者不拒绝对方员工索取贿赂的，违约方承担相关法律责任。</w:t>
      </w:r>
    </w:p>
    <w:p w14:paraId="7A424B40">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lang w:val="zh-CN"/>
        </w:rPr>
        <w:t>如</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双方违反本条约定，任何一方有权单方解除合同或协议，并不承担任何违约责任及赔偿责任，但提出解除合同方应向对方出具司法机关出具的证据。</w:t>
      </w:r>
    </w:p>
    <w:p w14:paraId="064432B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7、甲乙</w:t>
      </w:r>
      <w:r>
        <w:rPr>
          <w:rFonts w:hint="eastAsia" w:ascii="仿宋" w:hAnsi="仿宋" w:eastAsia="仿宋" w:cs="仿宋"/>
          <w:color w:val="auto"/>
          <w:kern w:val="0"/>
          <w:sz w:val="24"/>
          <w:lang w:val="zh-CN"/>
        </w:rPr>
        <w:t>双方积极全面履行协议，并能向对方举报其员工索取、收受贿赂事实的，</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双方将优先与其发展合作关系，给予在同等条件下优先采购及优惠条件；如果举报与事实不符，</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lang w:val="zh-CN"/>
        </w:rPr>
        <w:t>双方有权终止与其商业合作关系，并承担法律责任。</w:t>
      </w:r>
    </w:p>
    <w:p w14:paraId="089C974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eastAsia="仿宋"/>
          <w:color w:val="auto"/>
          <w:lang w:val="en-US" w:eastAsia="zh-CN"/>
        </w:rPr>
      </w:pPr>
      <w:r>
        <w:rPr>
          <w:rFonts w:hint="eastAsia" w:ascii="仿宋" w:hAnsi="仿宋" w:eastAsia="仿宋" w:cs="仿宋"/>
          <w:color w:val="auto"/>
          <w:kern w:val="0"/>
          <w:sz w:val="24"/>
          <w:lang w:val="en-US" w:eastAsia="zh-CN"/>
        </w:rPr>
        <w:t>8、甲乙</w:t>
      </w:r>
      <w:r>
        <w:rPr>
          <w:rFonts w:hint="eastAsia" w:ascii="仿宋" w:hAnsi="仿宋" w:eastAsia="仿宋" w:cs="仿宋"/>
          <w:color w:val="auto"/>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18CDE809">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十五、本合同的任何变更，均应以书面形式提出，并由双方授权人等协商一致后书面达成协议方有效。</w:t>
      </w:r>
    </w:p>
    <w:p w14:paraId="1FD246E3">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20D9BFCD">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十七、</w:t>
      </w:r>
      <w:r>
        <w:rPr>
          <w:rFonts w:hint="eastAsia" w:ascii="仿宋" w:hAnsi="仿宋" w:eastAsia="仿宋" w:cs="仿宋"/>
          <w:color w:val="auto"/>
          <w:kern w:val="0"/>
          <w:sz w:val="24"/>
        </w:rPr>
        <w:t>本合同适用中华人民共和国法律，并据其进行解释。</w:t>
      </w:r>
    </w:p>
    <w:p w14:paraId="369404DC">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eastAsia="仿宋"/>
          <w:color w:val="auto"/>
          <w:lang w:val="en-US" w:eastAsia="zh-CN"/>
        </w:rPr>
      </w:pPr>
      <w:r>
        <w:rPr>
          <w:rFonts w:hint="eastAsia" w:ascii="仿宋" w:hAnsi="仿宋" w:eastAsia="仿宋" w:cs="仿宋"/>
          <w:color w:val="auto"/>
          <w:kern w:val="0"/>
          <w:sz w:val="24"/>
        </w:rPr>
        <w:t>合同履行过程中，若发生争议，双方应协商解决；如协商不成均由</w:t>
      </w:r>
      <w:r>
        <w:rPr>
          <w:rFonts w:hint="eastAsia" w:ascii="仿宋" w:hAnsi="仿宋" w:eastAsia="仿宋" w:cs="仿宋"/>
          <w:color w:val="auto"/>
          <w:kern w:val="0"/>
          <w:sz w:val="24"/>
          <w:lang w:val="en-US" w:eastAsia="zh-CN"/>
        </w:rPr>
        <w:t>三明市沙县区</w:t>
      </w:r>
      <w:r>
        <w:rPr>
          <w:rFonts w:hint="eastAsia" w:ascii="仿宋" w:hAnsi="仿宋" w:eastAsia="仿宋" w:cs="仿宋"/>
          <w:color w:val="auto"/>
          <w:kern w:val="0"/>
          <w:sz w:val="24"/>
        </w:rPr>
        <w:t>有管辖权的人民法院</w:t>
      </w:r>
      <w:r>
        <w:rPr>
          <w:rFonts w:hint="eastAsia" w:ascii="仿宋" w:hAnsi="仿宋" w:eastAsia="仿宋" w:cs="仿宋"/>
          <w:color w:val="auto"/>
          <w:kern w:val="0"/>
          <w:sz w:val="24"/>
          <w:lang w:val="en-US" w:eastAsia="zh-CN"/>
        </w:rPr>
        <w:t>管辖</w:t>
      </w:r>
      <w:r>
        <w:rPr>
          <w:rFonts w:hint="eastAsia" w:ascii="仿宋" w:hAnsi="仿宋" w:eastAsia="仿宋" w:cs="仿宋"/>
          <w:color w:val="auto"/>
          <w:kern w:val="0"/>
          <w:sz w:val="24"/>
        </w:rPr>
        <w:t>。</w:t>
      </w:r>
    </w:p>
    <w:p w14:paraId="6BE6FB36">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zh-CN"/>
        </w:rPr>
        <w:t>十八、</w:t>
      </w:r>
      <w:r>
        <w:rPr>
          <w:rFonts w:hint="eastAsia" w:ascii="仿宋" w:hAnsi="仿宋" w:eastAsia="仿宋" w:cs="仿宋"/>
          <w:color w:val="auto"/>
          <w:kern w:val="0"/>
          <w:sz w:val="24"/>
        </w:rPr>
        <w:t>其他</w:t>
      </w:r>
    </w:p>
    <w:p w14:paraId="6D093B4F">
      <w:pPr>
        <w:keepNext w:val="0"/>
        <w:keepLines w:val="0"/>
        <w:pageBreakBefore w:val="0"/>
        <w:widowControl w:val="0"/>
        <w:kinsoku/>
        <w:wordWrap/>
        <w:overflowPunct/>
        <w:topLinePunct w:val="0"/>
        <w:autoSpaceDE w:val="0"/>
        <w:autoSpaceDN w:val="0"/>
        <w:bidi w:val="0"/>
        <w:adjustRightInd w:val="0"/>
        <w:spacing w:line="24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合同附件为本合同不可分割的一部分，与本合同具有同等的法律效力，补充协议与本协议有冲突的，以补充协议为准。</w:t>
      </w:r>
    </w:p>
    <w:p w14:paraId="7A31F792">
      <w:pPr>
        <w:keepNext w:val="0"/>
        <w:keepLines w:val="0"/>
        <w:pageBreakBefore w:val="0"/>
        <w:widowControl w:val="0"/>
        <w:kinsoku/>
        <w:wordWrap/>
        <w:overflowPunct/>
        <w:topLinePunct w:val="0"/>
        <w:autoSpaceDE w:val="0"/>
        <w:autoSpaceDN w:val="0"/>
        <w:bidi w:val="0"/>
        <w:adjustRightInd w:val="0"/>
        <w:spacing w:line="24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本合同一经生效，非经</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rPr>
        <w:t>双方签署书面补充协议同意，任何一方以其他方式对合同条款的增减及其他变更均无约束力。</w:t>
      </w:r>
    </w:p>
    <w:p w14:paraId="44CE12EC">
      <w:pPr>
        <w:keepNext w:val="0"/>
        <w:keepLines w:val="0"/>
        <w:pageBreakBefore w:val="0"/>
        <w:widowControl w:val="0"/>
        <w:kinsoku/>
        <w:wordWrap/>
        <w:overflowPunct/>
        <w:topLinePunct w:val="0"/>
        <w:autoSpaceDE w:val="0"/>
        <w:autoSpaceDN w:val="0"/>
        <w:bidi w:val="0"/>
        <w:adjustRightInd w:val="0"/>
        <w:spacing w:line="24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本合同的内容及其有关的附件是</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rPr>
        <w:t>双方关于此次合作所最终确定的全部内容，双方均承认其已审阅、理解本合同及相关附件的内容，并同意取代</w:t>
      </w:r>
      <w:r>
        <w:rPr>
          <w:rFonts w:hint="eastAsia" w:ascii="仿宋" w:hAnsi="仿宋" w:eastAsia="仿宋" w:cs="仿宋"/>
          <w:color w:val="auto"/>
          <w:kern w:val="0"/>
          <w:sz w:val="24"/>
          <w:lang w:val="en-US" w:eastAsia="zh-CN"/>
        </w:rPr>
        <w:t>甲乙</w:t>
      </w:r>
      <w:r>
        <w:rPr>
          <w:rFonts w:hint="eastAsia" w:ascii="仿宋" w:hAnsi="仿宋" w:eastAsia="仿宋" w:cs="仿宋"/>
          <w:color w:val="auto"/>
          <w:kern w:val="0"/>
          <w:sz w:val="24"/>
        </w:rPr>
        <w:t>双方之间此前关于此次合作所做出的任何口头或书面的承诺。</w:t>
      </w:r>
    </w:p>
    <w:p w14:paraId="0664A8AA">
      <w:pPr>
        <w:keepNext w:val="0"/>
        <w:keepLines w:val="0"/>
        <w:pageBreakBefore w:val="0"/>
        <w:widowControl w:val="0"/>
        <w:kinsoku/>
        <w:wordWrap/>
        <w:overflowPunct/>
        <w:topLinePunct w:val="0"/>
        <w:autoSpaceDE w:val="0"/>
        <w:autoSpaceDN w:val="0"/>
        <w:bidi w:val="0"/>
        <w:adjustRightInd w:val="0"/>
        <w:spacing w:line="24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本合同自双方加盖公章或合同专用章后生效，合同约定所有义务履行完毕后自行终止。合同的终止并不影响保密义务的继续履行。</w:t>
      </w:r>
    </w:p>
    <w:p w14:paraId="336CC063">
      <w:pPr>
        <w:keepNext w:val="0"/>
        <w:keepLines w:val="0"/>
        <w:pageBreakBefore w:val="0"/>
        <w:widowControl w:val="0"/>
        <w:shd w:val="clear" w:color="auto" w:fill="FFFFFF"/>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本合同及附件一式</w:t>
      </w:r>
      <w:r>
        <w:rPr>
          <w:rFonts w:hint="eastAsia" w:ascii="仿宋" w:hAnsi="仿宋" w:eastAsia="仿宋" w:cs="仿宋"/>
          <w:color w:val="auto"/>
          <w:kern w:val="0"/>
          <w:sz w:val="24"/>
          <w:lang w:val="en-US" w:eastAsia="zh-CN"/>
        </w:rPr>
        <w:t>肆</w:t>
      </w:r>
      <w:r>
        <w:rPr>
          <w:rFonts w:hint="eastAsia" w:ascii="仿宋" w:hAnsi="仿宋" w:eastAsia="仿宋" w:cs="仿宋"/>
          <w:color w:val="auto"/>
          <w:kern w:val="0"/>
          <w:sz w:val="24"/>
        </w:rPr>
        <w:t>份，</w:t>
      </w:r>
      <w:r>
        <w:rPr>
          <w:rFonts w:hint="eastAsia" w:ascii="仿宋" w:hAnsi="仿宋" w:eastAsia="仿宋" w:cs="仿宋"/>
          <w:color w:val="auto"/>
          <w:kern w:val="0"/>
          <w:sz w:val="24"/>
          <w:lang w:val="en-US" w:eastAsia="zh-CN"/>
        </w:rPr>
        <w:t>甲</w:t>
      </w:r>
      <w:r>
        <w:rPr>
          <w:rFonts w:hint="eastAsia" w:ascii="仿宋" w:hAnsi="仿宋" w:eastAsia="仿宋" w:cs="仿宋"/>
          <w:color w:val="auto"/>
          <w:kern w:val="0"/>
          <w:sz w:val="24"/>
        </w:rPr>
        <w:t>方</w:t>
      </w:r>
      <w:r>
        <w:rPr>
          <w:rFonts w:hint="eastAsia" w:ascii="仿宋" w:hAnsi="仿宋" w:eastAsia="仿宋" w:cs="仿宋"/>
          <w:color w:val="auto"/>
          <w:kern w:val="0"/>
          <w:sz w:val="24"/>
          <w:lang w:val="en-US" w:eastAsia="zh-CN"/>
        </w:rPr>
        <w:t>叁</w:t>
      </w:r>
      <w:r>
        <w:rPr>
          <w:rFonts w:hint="eastAsia" w:ascii="仿宋" w:hAnsi="仿宋" w:eastAsia="仿宋" w:cs="仿宋"/>
          <w:color w:val="auto"/>
          <w:kern w:val="0"/>
          <w:sz w:val="24"/>
        </w:rPr>
        <w:t>份，</w:t>
      </w:r>
      <w:r>
        <w:rPr>
          <w:rFonts w:hint="eastAsia" w:ascii="仿宋" w:hAnsi="仿宋" w:eastAsia="仿宋" w:cs="仿宋"/>
          <w:color w:val="auto"/>
          <w:kern w:val="0"/>
          <w:sz w:val="24"/>
          <w:lang w:val="en-US" w:eastAsia="zh-CN"/>
        </w:rPr>
        <w:t>乙方壹</w:t>
      </w:r>
      <w:r>
        <w:rPr>
          <w:rFonts w:hint="eastAsia" w:ascii="仿宋" w:hAnsi="仿宋" w:eastAsia="仿宋" w:cs="仿宋"/>
          <w:color w:val="auto"/>
          <w:kern w:val="0"/>
          <w:sz w:val="24"/>
        </w:rPr>
        <w:t>份，每份具有同等的法律效力。</w:t>
      </w:r>
    </w:p>
    <w:p w14:paraId="2330F1B4">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p>
    <w:p w14:paraId="694072CC">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（以下无正文）</w:t>
      </w:r>
    </w:p>
    <w:p w14:paraId="6C6134D8">
      <w:pPr>
        <w:pStyle w:val="15"/>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7F735BE1">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A320A"/>
    <w:multiLevelType w:val="multilevel"/>
    <w:tmpl w:val="C53A32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0BC1"/>
    <w:rsid w:val="01DE5DA6"/>
    <w:rsid w:val="02F05C02"/>
    <w:rsid w:val="031A62F1"/>
    <w:rsid w:val="04030D72"/>
    <w:rsid w:val="044B7594"/>
    <w:rsid w:val="063D2047"/>
    <w:rsid w:val="063F28CA"/>
    <w:rsid w:val="06555C4C"/>
    <w:rsid w:val="06BF6017"/>
    <w:rsid w:val="06DF3FC3"/>
    <w:rsid w:val="082216E1"/>
    <w:rsid w:val="087052F4"/>
    <w:rsid w:val="08E31B8A"/>
    <w:rsid w:val="08F74524"/>
    <w:rsid w:val="0A3E54A5"/>
    <w:rsid w:val="0B1C39B2"/>
    <w:rsid w:val="0B3D3052"/>
    <w:rsid w:val="0BD75BB1"/>
    <w:rsid w:val="0BE1285A"/>
    <w:rsid w:val="0C97306B"/>
    <w:rsid w:val="0C9E047D"/>
    <w:rsid w:val="0D3C1DC3"/>
    <w:rsid w:val="0E0137ED"/>
    <w:rsid w:val="0E2D3866"/>
    <w:rsid w:val="0F184516"/>
    <w:rsid w:val="0F361EDC"/>
    <w:rsid w:val="0F66217A"/>
    <w:rsid w:val="10F82212"/>
    <w:rsid w:val="126857B5"/>
    <w:rsid w:val="12993BC0"/>
    <w:rsid w:val="12E6250F"/>
    <w:rsid w:val="135E2714"/>
    <w:rsid w:val="13C95DDF"/>
    <w:rsid w:val="13DD4624"/>
    <w:rsid w:val="143516C6"/>
    <w:rsid w:val="1441006B"/>
    <w:rsid w:val="144D10FA"/>
    <w:rsid w:val="14860174"/>
    <w:rsid w:val="14B608C1"/>
    <w:rsid w:val="15142E72"/>
    <w:rsid w:val="15BE749A"/>
    <w:rsid w:val="187A6CED"/>
    <w:rsid w:val="18F356AC"/>
    <w:rsid w:val="19416EE3"/>
    <w:rsid w:val="19516FA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7A4BBD"/>
    <w:rsid w:val="21B97B04"/>
    <w:rsid w:val="22161631"/>
    <w:rsid w:val="22345F2D"/>
    <w:rsid w:val="223760ED"/>
    <w:rsid w:val="229A5157"/>
    <w:rsid w:val="22F1792F"/>
    <w:rsid w:val="22FD7853"/>
    <w:rsid w:val="23005595"/>
    <w:rsid w:val="23BC471C"/>
    <w:rsid w:val="23C06ACA"/>
    <w:rsid w:val="24087AE2"/>
    <w:rsid w:val="2488354C"/>
    <w:rsid w:val="249C3BF3"/>
    <w:rsid w:val="27221F7E"/>
    <w:rsid w:val="28845678"/>
    <w:rsid w:val="28872C4F"/>
    <w:rsid w:val="28AB7D51"/>
    <w:rsid w:val="29156767"/>
    <w:rsid w:val="29BA649E"/>
    <w:rsid w:val="29DE5491"/>
    <w:rsid w:val="2BFC0FF0"/>
    <w:rsid w:val="2C01798C"/>
    <w:rsid w:val="2C7C594D"/>
    <w:rsid w:val="2CD14227"/>
    <w:rsid w:val="2E84406B"/>
    <w:rsid w:val="2EA636D0"/>
    <w:rsid w:val="2F304E13"/>
    <w:rsid w:val="2F4C647C"/>
    <w:rsid w:val="2F8512FC"/>
    <w:rsid w:val="302A1EA4"/>
    <w:rsid w:val="30943860"/>
    <w:rsid w:val="3139239E"/>
    <w:rsid w:val="3192251A"/>
    <w:rsid w:val="33BC1065"/>
    <w:rsid w:val="374B4BD9"/>
    <w:rsid w:val="374E4B29"/>
    <w:rsid w:val="3825367C"/>
    <w:rsid w:val="38557A9F"/>
    <w:rsid w:val="38970585"/>
    <w:rsid w:val="38FF732C"/>
    <w:rsid w:val="39972358"/>
    <w:rsid w:val="39C06922"/>
    <w:rsid w:val="3A4A73CA"/>
    <w:rsid w:val="3C440F6E"/>
    <w:rsid w:val="3CC72F54"/>
    <w:rsid w:val="3D5E4F3B"/>
    <w:rsid w:val="3DCC7449"/>
    <w:rsid w:val="3DE83A67"/>
    <w:rsid w:val="3F0F2990"/>
    <w:rsid w:val="3F473ED8"/>
    <w:rsid w:val="3FCD499A"/>
    <w:rsid w:val="42BD2F8E"/>
    <w:rsid w:val="430B7913"/>
    <w:rsid w:val="43364990"/>
    <w:rsid w:val="435B1499"/>
    <w:rsid w:val="440A6827"/>
    <w:rsid w:val="443076C3"/>
    <w:rsid w:val="45603F46"/>
    <w:rsid w:val="45976840"/>
    <w:rsid w:val="45CE5353"/>
    <w:rsid w:val="47100713"/>
    <w:rsid w:val="474C1085"/>
    <w:rsid w:val="474C1DDB"/>
    <w:rsid w:val="48B325A9"/>
    <w:rsid w:val="4913307D"/>
    <w:rsid w:val="49203109"/>
    <w:rsid w:val="49F21EFC"/>
    <w:rsid w:val="4A7A55DF"/>
    <w:rsid w:val="4ABB39CC"/>
    <w:rsid w:val="4B5E45B8"/>
    <w:rsid w:val="4BAB1C93"/>
    <w:rsid w:val="4BF71DFE"/>
    <w:rsid w:val="4C0E5B77"/>
    <w:rsid w:val="4C25253E"/>
    <w:rsid w:val="4CB92AEE"/>
    <w:rsid w:val="4CF0110C"/>
    <w:rsid w:val="4CF5766A"/>
    <w:rsid w:val="4DC57782"/>
    <w:rsid w:val="4DF810AC"/>
    <w:rsid w:val="4E772300"/>
    <w:rsid w:val="4F367AC5"/>
    <w:rsid w:val="4FC652ED"/>
    <w:rsid w:val="4FF456D9"/>
    <w:rsid w:val="50054BB6"/>
    <w:rsid w:val="500951DA"/>
    <w:rsid w:val="50390222"/>
    <w:rsid w:val="525E683E"/>
    <w:rsid w:val="53DA53DB"/>
    <w:rsid w:val="543A1E06"/>
    <w:rsid w:val="548E0DEC"/>
    <w:rsid w:val="55CA11C1"/>
    <w:rsid w:val="5621082A"/>
    <w:rsid w:val="56625644"/>
    <w:rsid w:val="56B90D23"/>
    <w:rsid w:val="58324C4B"/>
    <w:rsid w:val="589F2DDF"/>
    <w:rsid w:val="595650BB"/>
    <w:rsid w:val="5A13454B"/>
    <w:rsid w:val="5C5477DD"/>
    <w:rsid w:val="5C651E08"/>
    <w:rsid w:val="5D2574A1"/>
    <w:rsid w:val="5D294756"/>
    <w:rsid w:val="5DC2080A"/>
    <w:rsid w:val="5F22068B"/>
    <w:rsid w:val="5F6B1E45"/>
    <w:rsid w:val="5FC078B7"/>
    <w:rsid w:val="62894684"/>
    <w:rsid w:val="637569B7"/>
    <w:rsid w:val="64032E7A"/>
    <w:rsid w:val="646451EA"/>
    <w:rsid w:val="65586590"/>
    <w:rsid w:val="65B23EF2"/>
    <w:rsid w:val="65D57105"/>
    <w:rsid w:val="661E7492"/>
    <w:rsid w:val="6662250E"/>
    <w:rsid w:val="66D6776C"/>
    <w:rsid w:val="67EB7247"/>
    <w:rsid w:val="67FF3F88"/>
    <w:rsid w:val="6905258B"/>
    <w:rsid w:val="696A45A4"/>
    <w:rsid w:val="69AB353C"/>
    <w:rsid w:val="69DF74C2"/>
    <w:rsid w:val="6A06480C"/>
    <w:rsid w:val="6A0A1AFE"/>
    <w:rsid w:val="6A6D4009"/>
    <w:rsid w:val="6B9F29DB"/>
    <w:rsid w:val="6BFD1C3F"/>
    <w:rsid w:val="6C242CBC"/>
    <w:rsid w:val="6C2947E2"/>
    <w:rsid w:val="6C4A4810"/>
    <w:rsid w:val="6C5F6E88"/>
    <w:rsid w:val="6CAD0BB5"/>
    <w:rsid w:val="6D9B34BE"/>
    <w:rsid w:val="6DBB187B"/>
    <w:rsid w:val="6DD6696E"/>
    <w:rsid w:val="6E6B7E58"/>
    <w:rsid w:val="6ECC2E76"/>
    <w:rsid w:val="70D6117E"/>
    <w:rsid w:val="70DE50A1"/>
    <w:rsid w:val="70E231B1"/>
    <w:rsid w:val="714F5BD7"/>
    <w:rsid w:val="72D07765"/>
    <w:rsid w:val="73830C7C"/>
    <w:rsid w:val="73DA76D3"/>
    <w:rsid w:val="74493424"/>
    <w:rsid w:val="750A0CFF"/>
    <w:rsid w:val="75C21594"/>
    <w:rsid w:val="77687477"/>
    <w:rsid w:val="778D3071"/>
    <w:rsid w:val="77BA6C36"/>
    <w:rsid w:val="78E77DBC"/>
    <w:rsid w:val="78EE6CAC"/>
    <w:rsid w:val="795B73FE"/>
    <w:rsid w:val="796E7CD8"/>
    <w:rsid w:val="79D42231"/>
    <w:rsid w:val="79F214BE"/>
    <w:rsid w:val="7A744793"/>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6"/>
    <w:autoRedefine/>
    <w:qFormat/>
    <w:uiPriority w:val="0"/>
    <w:rPr>
      <w:b/>
      <w:bCs/>
    </w:rPr>
  </w:style>
  <w:style w:type="paragraph" w:styleId="15">
    <w:name w:val="Body Text First Indent 2"/>
    <w:basedOn w:val="7"/>
    <w:autoRedefine/>
    <w:qFormat/>
    <w:uiPriority w:val="0"/>
    <w:pPr>
      <w:ind w:firstLine="420" w:firstLineChars="200"/>
    </w:p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4"/>
    <w:autoRedefine/>
    <w:qFormat/>
    <w:uiPriority w:val="0"/>
    <w:rPr>
      <w:rFonts w:ascii="Arial" w:hAnsi="Arial" w:eastAsia="Arial" w:cs="Arial"/>
      <w:snapToGrid w:val="0"/>
      <w:color w:val="000000"/>
      <w:sz w:val="21"/>
      <w:szCs w:val="21"/>
    </w:rPr>
  </w:style>
  <w:style w:type="character" w:customStyle="1" w:styleId="26">
    <w:name w:val="批注主题 字符"/>
    <w:basedOn w:val="25"/>
    <w:link w:val="14"/>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2"/>
    <w:autoRedefine/>
    <w:qFormat/>
    <w:uiPriority w:val="0"/>
    <w:rPr>
      <w:rFonts w:ascii="Arial" w:hAnsi="Arial" w:eastAsia="Arial" w:cs="Arial"/>
      <w:b/>
      <w:bCs/>
      <w:snapToGrid w:val="0"/>
      <w:color w:val="000000"/>
      <w:kern w:val="44"/>
      <w:sz w:val="44"/>
      <w:szCs w:val="44"/>
    </w:rPr>
  </w:style>
  <w:style w:type="paragraph" w:customStyle="1" w:styleId="2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1"/>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3">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2038</Words>
  <Characters>2280</Characters>
  <Lines>28</Lines>
  <Paragraphs>7</Paragraphs>
  <TotalTime>27</TotalTime>
  <ScaleCrop>false</ScaleCrop>
  <LinksUpToDate>false</LinksUpToDate>
  <CharactersWithSpaces>2343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冷</cp:lastModifiedBy>
  <cp:lastPrinted>2022-12-05T07:10:00Z</cp:lastPrinted>
  <dcterms:modified xsi:type="dcterms:W3CDTF">2025-10-17T07:54:09Z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1F10B29855054C8BA92E0EEC39A8773C_13</vt:lpwstr>
  </property>
  <property fmtid="{D5CDD505-2E9C-101B-9397-08002B2CF9AE}" pid="4" name="KSOTemplateDocerSaveRecord">
    <vt:lpwstr>eyJoZGlkIjoiMWYzZTQ1M2Y3ZTE4MmQxNzlmZWI0NDRhNDkzMTIzOGEiLCJ1c2VySWQiOiI0NDI4ODYxODMifQ==</vt:lpwstr>
  </property>
</Properties>
</file>