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附件：技术参数指标及图纸</w:t>
      </w:r>
    </w:p>
    <w:tbl>
      <w:tblPr>
        <w:tblStyle w:val="5"/>
        <w:tblW w:w="9670" w:type="dxa"/>
        <w:jc w:val="center"/>
        <w:shd w:val="clear" w:color="auto" w:fill="auto"/>
        <w:tblLayout w:type="autofit"/>
        <w:tblCellMar>
          <w:top w:w="0" w:type="dxa"/>
          <w:left w:w="0" w:type="dxa"/>
          <w:bottom w:w="0" w:type="dxa"/>
          <w:right w:w="0" w:type="dxa"/>
        </w:tblCellMar>
      </w:tblPr>
      <w:tblGrid>
        <w:gridCol w:w="2030"/>
        <w:gridCol w:w="2708"/>
        <w:gridCol w:w="3482"/>
        <w:gridCol w:w="1450"/>
      </w:tblGrid>
      <w:tr>
        <w:tblPrEx>
          <w:shd w:val="clear" w:color="auto" w:fill="auto"/>
          <w:tblCellMar>
            <w:top w:w="0" w:type="dxa"/>
            <w:left w:w="0" w:type="dxa"/>
            <w:bottom w:w="0" w:type="dxa"/>
            <w:right w:w="0" w:type="dxa"/>
          </w:tblCellMar>
        </w:tblPrEx>
        <w:trPr>
          <w:trHeight w:val="595"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adjustRightInd w:val="0"/>
              <w:snapToGrid w:val="0"/>
              <w:spacing w:line="36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设备名称</w:t>
            </w: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adjustRightInd w:val="0"/>
              <w:snapToGrid w:val="0"/>
              <w:spacing w:line="36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要求</w:t>
            </w:r>
          </w:p>
        </w:tc>
        <w:tc>
          <w:tcPr>
            <w:tcW w:w="348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adjustRightInd w:val="0"/>
              <w:snapToGrid w:val="0"/>
              <w:spacing w:line="360" w:lineRule="auto"/>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snapToGrid w:val="0"/>
                <w:color w:val="000000"/>
                <w:kern w:val="0"/>
                <w:sz w:val="21"/>
                <w:szCs w:val="21"/>
                <w:u w:val="none"/>
                <w:lang w:val="en-US" w:eastAsia="zh-CN" w:bidi="ar"/>
              </w:rPr>
              <w:t>技术标准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adjustRightInd w:val="0"/>
              <w:snapToGrid w:val="0"/>
              <w:spacing w:line="36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技术支持要求</w:t>
            </w:r>
          </w:p>
        </w:tc>
      </w:tr>
      <w:tr>
        <w:tblPrEx>
          <w:shd w:val="clear" w:color="auto" w:fill="auto"/>
          <w:tblCellMar>
            <w:top w:w="0" w:type="dxa"/>
            <w:left w:w="0" w:type="dxa"/>
            <w:bottom w:w="0" w:type="dxa"/>
            <w:right w:w="0" w:type="dxa"/>
          </w:tblCellMar>
        </w:tblPrEx>
        <w:trPr>
          <w:trHeight w:val="2680" w:hRule="atLeast"/>
          <w:jc w:val="center"/>
        </w:trPr>
        <w:tc>
          <w:tcPr>
            <w:tcW w:w="20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r>
              <w:rPr>
                <w:rFonts w:ascii="宋体" w:hAnsi="宋体" w:cs="Arial"/>
                <w:b/>
                <w:bCs/>
                <w:szCs w:val="21"/>
              </w:rPr>
              <w:t>激光干涉仪</w:t>
            </w: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default" w:hAnsi="宋体" w:eastAsia="等线"/>
                <w:color w:val="000000"/>
                <w:lang w:eastAsia="zh-CN"/>
              </w:rPr>
            </w:pPr>
            <w:r>
              <w:rPr>
                <w:rFonts w:hint="eastAsia" w:hAnsi="宋体" w:eastAsia="等线"/>
                <w:color w:val="000000"/>
                <w:lang w:eastAsia="zh-CN"/>
              </w:rPr>
              <w:t>线性测量</w:t>
            </w:r>
          </w:p>
        </w:tc>
        <w:tc>
          <w:tcPr>
            <w:tcW w:w="3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线性测量精度： 0.5ppm(0-40oC)</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线性测量范围： 0-4米</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最高测量分辨率： 1纳米</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工作温度范围： 0-40oC(摄氏度)</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r>
              <w:rPr>
                <w:rFonts w:hint="eastAsia" w:hAnsi="宋体" w:eastAsia="等线"/>
                <w:color w:val="000000"/>
                <w:lang w:val="en-US" w:eastAsia="zh-CN"/>
              </w:rPr>
              <w:t>培训及远程技术支持</w:t>
            </w:r>
          </w:p>
        </w:tc>
      </w:tr>
      <w:tr>
        <w:tblPrEx>
          <w:shd w:val="clear" w:color="auto" w:fill="auto"/>
          <w:tblCellMar>
            <w:top w:w="0" w:type="dxa"/>
            <w:left w:w="0" w:type="dxa"/>
            <w:bottom w:w="0" w:type="dxa"/>
            <w:right w:w="0" w:type="dxa"/>
          </w:tblCellMar>
        </w:tblPrEx>
        <w:trPr>
          <w:trHeight w:val="2680" w:hRule="atLeast"/>
          <w:jc w:val="center"/>
        </w:trPr>
        <w:tc>
          <w:tcPr>
            <w:tcW w:w="20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r>
              <w:rPr>
                <w:rFonts w:hint="eastAsia" w:hAnsi="宋体" w:eastAsia="等线"/>
                <w:color w:val="000000"/>
                <w:lang w:eastAsia="zh-CN"/>
              </w:rPr>
              <w:t>角度（俯仰/扭摆）测量</w:t>
            </w:r>
          </w:p>
        </w:tc>
        <w:tc>
          <w:tcPr>
            <w:tcW w:w="34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角度测量精度：±0.006A ±(0.5微弧度 +0.1M微弧度)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(M = 测量的距离，单位：米)</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(A = 显示的角度读数)</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小角度测量范围：±500微弧度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小角度分辨率：0.03微弧度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val="en-US" w:eastAsia="zh-CN"/>
              </w:rPr>
            </w:pPr>
          </w:p>
        </w:tc>
      </w:tr>
      <w:tr>
        <w:tblPrEx>
          <w:shd w:val="clear" w:color="auto" w:fill="auto"/>
          <w:tblCellMar>
            <w:top w:w="0" w:type="dxa"/>
            <w:left w:w="0" w:type="dxa"/>
            <w:bottom w:w="0" w:type="dxa"/>
            <w:right w:w="0" w:type="dxa"/>
          </w:tblCellMar>
        </w:tblPrEx>
        <w:trPr>
          <w:trHeight w:val="2680" w:hRule="atLeast"/>
          <w:jc w:val="center"/>
        </w:trPr>
        <w:tc>
          <w:tcPr>
            <w:tcW w:w="20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r>
              <w:rPr>
                <w:rFonts w:hint="eastAsia" w:hAnsi="宋体" w:eastAsia="等线"/>
                <w:color w:val="000000"/>
                <w:lang w:eastAsia="zh-CN"/>
              </w:rPr>
              <w:t>直线度测量:</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p>
        </w:tc>
        <w:tc>
          <w:tcPr>
            <w:tcW w:w="34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调直线度测量精度：±0.01A ±2 μm，  (A = 显示的直线度读数)</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直线度测量范围不低于: 250 μm（半径）</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直线度分辨率：0.25 μm</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val="en-US" w:eastAsia="zh-CN"/>
              </w:rPr>
            </w:pPr>
          </w:p>
        </w:tc>
      </w:tr>
      <w:tr>
        <w:tblPrEx>
          <w:shd w:val="clear" w:color="auto" w:fill="auto"/>
          <w:tblCellMar>
            <w:top w:w="0" w:type="dxa"/>
            <w:left w:w="0" w:type="dxa"/>
            <w:bottom w:w="0" w:type="dxa"/>
            <w:right w:w="0" w:type="dxa"/>
          </w:tblCellMar>
        </w:tblPrEx>
        <w:trPr>
          <w:trHeight w:val="2680" w:hRule="atLeast"/>
          <w:jc w:val="center"/>
        </w:trPr>
        <w:tc>
          <w:tcPr>
            <w:tcW w:w="20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r>
              <w:rPr>
                <w:rFonts w:hint="eastAsia" w:hAnsi="宋体" w:eastAsia="等线"/>
                <w:color w:val="000000"/>
                <w:lang w:eastAsia="zh-CN"/>
              </w:rPr>
              <w:t>滚动角测量:</w:t>
            </w:r>
          </w:p>
        </w:tc>
        <w:tc>
          <w:tcPr>
            <w:tcW w:w="34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滚动角测量精度：±0.01A ±9.1微弧度，  (A = 显示的角度读数)</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滚动角测量范围:  ±500微弧度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分辨率:  0.5微弧度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val="en-US" w:eastAsia="zh-CN"/>
              </w:rPr>
            </w:pPr>
          </w:p>
        </w:tc>
      </w:tr>
      <w:tr>
        <w:tblPrEx>
          <w:tblCellMar>
            <w:top w:w="0" w:type="dxa"/>
            <w:left w:w="0" w:type="dxa"/>
            <w:bottom w:w="0" w:type="dxa"/>
            <w:right w:w="0" w:type="dxa"/>
          </w:tblCellMar>
        </w:tblPrEx>
        <w:trPr>
          <w:trHeight w:val="2680" w:hRule="atLeast"/>
          <w:jc w:val="center"/>
        </w:trPr>
        <w:tc>
          <w:tcPr>
            <w:tcW w:w="2030"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eastAsia="zh-CN"/>
              </w:rPr>
            </w:pPr>
            <w:r>
              <w:rPr>
                <w:rFonts w:hint="eastAsia" w:hAnsi="宋体" w:eastAsia="等线"/>
                <w:color w:val="000000"/>
                <w:lang w:eastAsia="zh-CN"/>
              </w:rPr>
              <w:t>传感器精度</w:t>
            </w:r>
          </w:p>
        </w:tc>
        <w:tc>
          <w:tcPr>
            <w:tcW w:w="34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空气温度传感器：0.2摄氏度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材料温度传感器：0.1摄氏度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气压精度：1.0mbar</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center"/>
              <w:rPr>
                <w:rFonts w:hint="eastAsia" w:hAnsi="宋体" w:eastAsia="等线"/>
                <w:color w:val="000000"/>
                <w:lang w:eastAsia="zh-CN"/>
              </w:rPr>
            </w:pPr>
            <w:r>
              <w:rPr>
                <w:rFonts w:hint="eastAsia" w:hAnsi="宋体" w:eastAsia="等线"/>
                <w:color w:val="000000"/>
                <w:lang w:eastAsia="zh-CN"/>
              </w:rPr>
              <w:t>湿度精度：6%</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center"/>
              <w:rPr>
                <w:rFonts w:hint="eastAsia" w:hAnsi="宋体" w:eastAsia="等线"/>
                <w:color w:val="000000"/>
                <w:lang w:val="en-US" w:eastAsia="zh-CN"/>
              </w:rPr>
            </w:pPr>
          </w:p>
        </w:tc>
      </w:tr>
    </w:tbl>
    <w:p>
      <w:pPr>
        <w:pStyle w:val="2"/>
        <w:keepNext w:val="0"/>
        <w:keepLines w:val="0"/>
        <w:pageBreakBefore w:val="0"/>
        <w:wordWrap/>
        <w:overflowPunct/>
        <w:topLinePunct w:val="0"/>
        <w:bidi w:val="0"/>
        <w:adjustRightInd w:val="0"/>
        <w:snapToGrid w:val="0"/>
        <w:spacing w:line="360" w:lineRule="auto"/>
      </w:pPr>
    </w:p>
    <w:p>
      <w:pPr>
        <w:keepNext w:val="0"/>
        <w:keepLines w:val="0"/>
        <w:pageBreakBefore w:val="0"/>
        <w:wordWrap/>
        <w:overflowPunct/>
        <w:topLinePunct w:val="0"/>
        <w:bidi w:val="0"/>
        <w:adjustRightInd w:val="0"/>
        <w:snapToGrid w:val="0"/>
        <w:spacing w:line="360" w:lineRule="auto"/>
        <w:rPr>
          <w:rFonts w:ascii="宋体" w:hAnsi="宋体"/>
        </w:rPr>
      </w:pPr>
    </w:p>
    <w:p>
      <w:pPr>
        <w:keepNext w:val="0"/>
        <w:keepLines w:val="0"/>
        <w:pageBreakBefore w:val="0"/>
        <w:wordWrap/>
        <w:overflowPunct/>
        <w:topLinePunct w:val="0"/>
        <w:bidi w:val="0"/>
        <w:adjustRightInd w:val="0"/>
        <w:snapToGrid w:val="0"/>
        <w:spacing w:line="360" w:lineRule="auto"/>
        <w:rPr>
          <w:rFonts w:ascii="宋体" w:hAnsi="宋体"/>
        </w:rPr>
      </w:pPr>
    </w:p>
    <w:p>
      <w:pPr>
        <w:keepNext w:val="0"/>
        <w:keepLines w:val="0"/>
        <w:pageBreakBefore w:val="0"/>
        <w:wordWrap/>
        <w:overflowPunct/>
        <w:topLinePunct w:val="0"/>
        <w:bidi w:val="0"/>
        <w:adjustRightInd w:val="0"/>
        <w:snapToGrid w:val="0"/>
        <w:spacing w:line="360" w:lineRule="auto"/>
        <w:rPr>
          <w:rFonts w:hint="eastAsia" w:ascii="宋体" w:hAnsi="宋体" w:eastAsia="宋体" w:cs="宋体"/>
          <w:b/>
          <w:snapToGrid/>
          <w:color w:val="auto"/>
          <w:kern w:val="2"/>
          <w:sz w:val="24"/>
          <w:szCs w:val="24"/>
          <w:lang w:val="en-US" w:eastAsia="zh-CN" w:bidi="ar-SA"/>
        </w:rPr>
      </w:pPr>
      <w:r>
        <w:rPr>
          <w:rFonts w:hint="eastAsia" w:ascii="宋体" w:hAnsi="宋体" w:eastAsia="宋体" w:cs="宋体"/>
          <w:b/>
          <w:snapToGrid/>
          <w:color w:val="auto"/>
          <w:kern w:val="2"/>
          <w:sz w:val="24"/>
          <w:szCs w:val="24"/>
          <w:lang w:val="en-US" w:eastAsia="zh-CN" w:bidi="ar-SA"/>
        </w:rPr>
        <w:t>2、配置要求: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464" w:type="dxa"/>
            <w:noWrap/>
          </w:tcPr>
          <w:p>
            <w:pPr>
              <w:pStyle w:val="8"/>
              <w:keepNext w:val="0"/>
              <w:keepLines w:val="0"/>
              <w:pageBreakBefore w:val="0"/>
              <w:wordWrap/>
              <w:overflowPunct/>
              <w:topLinePunct w:val="0"/>
              <w:bidi w:val="0"/>
              <w:adjustRightInd w:val="0"/>
              <w:snapToGrid w:val="0"/>
              <w:spacing w:line="360" w:lineRule="auto"/>
              <w:ind w:left="0" w:leftChars="0" w:firstLine="0" w:firstLineChars="0"/>
              <w:rPr>
                <w:rFonts w:ascii="宋体" w:hAnsi="宋体" w:cs="Arial"/>
                <w:szCs w:val="21"/>
              </w:rPr>
            </w:pPr>
            <w:r>
              <w:rPr>
                <w:rFonts w:hint="eastAsia" w:ascii="宋体" w:hAnsi="宋体" w:cs="Arial"/>
                <w:szCs w:val="21"/>
                <w:lang w:eastAsia="zh-CN"/>
              </w:rPr>
              <w:t>多光束</w:t>
            </w:r>
            <w:r>
              <w:rPr>
                <w:rFonts w:ascii="宋体" w:hAnsi="宋体" w:cs="Arial"/>
                <w:szCs w:val="21"/>
              </w:rPr>
              <w:t>激光干涉仪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464" w:type="dxa"/>
            <w:noWrap/>
          </w:tcPr>
          <w:p>
            <w:pPr>
              <w:pStyle w:val="8"/>
              <w:keepNext w:val="0"/>
              <w:keepLines w:val="0"/>
              <w:pageBreakBefore w:val="0"/>
              <w:wordWrap/>
              <w:overflowPunct/>
              <w:topLinePunct w:val="0"/>
              <w:bidi w:val="0"/>
              <w:adjustRightInd w:val="0"/>
              <w:snapToGrid w:val="0"/>
              <w:spacing w:line="360" w:lineRule="auto"/>
              <w:ind w:left="0" w:leftChars="0" w:firstLine="0" w:firstLineChars="0"/>
              <w:rPr>
                <w:rFonts w:ascii="宋体" w:hAnsi="宋体" w:cs="Arial"/>
                <w:szCs w:val="21"/>
              </w:rPr>
            </w:pPr>
            <w:r>
              <w:rPr>
                <w:rFonts w:ascii="宋体" w:hAnsi="宋体" w:cs="Arial"/>
                <w:szCs w:val="21"/>
              </w:rPr>
              <w:t>补偿器组件（带加强信号线）</w:t>
            </w:r>
            <w:r>
              <w:rPr>
                <w:rFonts w:hint="eastAsia" w:ascii="宋体" w:hAnsi="宋体" w:cs="Arial"/>
                <w:szCs w:val="21"/>
                <w:lang w:val="en-US" w:eastAsia="zh-CN"/>
              </w:rPr>
              <w:t xml:space="preserve"> </w:t>
            </w:r>
            <w:r>
              <w:rPr>
                <w:rFonts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464" w:type="dxa"/>
            <w:noWrap/>
          </w:tcPr>
          <w:p>
            <w:pPr>
              <w:pStyle w:val="8"/>
              <w:keepNext w:val="0"/>
              <w:keepLines w:val="0"/>
              <w:pageBreakBefore w:val="0"/>
              <w:wordWrap/>
              <w:overflowPunct/>
              <w:topLinePunct w:val="0"/>
              <w:bidi w:val="0"/>
              <w:adjustRightInd w:val="0"/>
              <w:snapToGrid w:val="0"/>
              <w:spacing w:line="360" w:lineRule="auto"/>
              <w:ind w:left="0" w:leftChars="0" w:firstLine="0" w:firstLineChars="0"/>
              <w:rPr>
                <w:rFonts w:hint="eastAsia" w:ascii="宋体" w:hAnsi="宋体" w:eastAsia="宋体" w:cs="Arial"/>
                <w:szCs w:val="21"/>
                <w:lang w:eastAsia="zh-CN"/>
              </w:rPr>
            </w:pPr>
            <w:r>
              <w:rPr>
                <w:rFonts w:ascii="宋体" w:hAnsi="宋体" w:cs="Arial"/>
                <w:szCs w:val="21"/>
              </w:rPr>
              <w:t>装调夹具</w:t>
            </w:r>
            <w:r>
              <w:rPr>
                <w:rFonts w:hint="eastAsia" w:ascii="宋体" w:hAnsi="宋体" w:cs="Arial"/>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464" w:type="dxa"/>
            <w:noWrap/>
          </w:tcPr>
          <w:p>
            <w:pPr>
              <w:pStyle w:val="8"/>
              <w:keepNext w:val="0"/>
              <w:keepLines w:val="0"/>
              <w:pageBreakBefore w:val="0"/>
              <w:wordWrap/>
              <w:overflowPunct/>
              <w:topLinePunct w:val="0"/>
              <w:bidi w:val="0"/>
              <w:adjustRightInd w:val="0"/>
              <w:snapToGrid w:val="0"/>
              <w:spacing w:line="360" w:lineRule="auto"/>
              <w:ind w:left="0" w:leftChars="0" w:firstLine="0" w:firstLineChars="0"/>
              <w:rPr>
                <w:rFonts w:ascii="宋体" w:hAnsi="宋体" w:cs="Arial"/>
                <w:szCs w:val="21"/>
              </w:rPr>
            </w:pPr>
            <w:r>
              <w:rPr>
                <w:rFonts w:ascii="宋体" w:hAnsi="宋体" w:cs="Arial"/>
                <w:szCs w:val="21"/>
              </w:rPr>
              <w:t>XM专用空间误差补偿软件-Siemens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464" w:type="dxa"/>
            <w:noWrap/>
          </w:tcPr>
          <w:p>
            <w:pPr>
              <w:pStyle w:val="8"/>
              <w:keepNext w:val="0"/>
              <w:keepLines w:val="0"/>
              <w:pageBreakBefore w:val="0"/>
              <w:wordWrap/>
              <w:overflowPunct/>
              <w:topLinePunct w:val="0"/>
              <w:bidi w:val="0"/>
              <w:adjustRightInd w:val="0"/>
              <w:snapToGrid w:val="0"/>
              <w:spacing w:line="360" w:lineRule="auto"/>
              <w:ind w:left="0" w:leftChars="0" w:firstLine="0" w:firstLineChars="0"/>
              <w:rPr>
                <w:rFonts w:hint="eastAsia" w:ascii="宋体" w:hAnsi="宋体" w:eastAsia="宋体" w:cs="Arial"/>
                <w:szCs w:val="21"/>
                <w:lang w:val="en-US" w:eastAsia="zh-CN"/>
              </w:rPr>
            </w:pPr>
            <w:r>
              <w:rPr>
                <w:rFonts w:ascii="宋体" w:hAnsi="宋体" w:cs="Arial"/>
                <w:szCs w:val="21"/>
              </w:rPr>
              <w:t>摆动轴测量同步程序生成器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464" w:type="dxa"/>
            <w:noWrap/>
          </w:tcPr>
          <w:p>
            <w:pPr>
              <w:pStyle w:val="8"/>
              <w:keepNext w:val="0"/>
              <w:keepLines w:val="0"/>
              <w:pageBreakBefore w:val="0"/>
              <w:wordWrap/>
              <w:overflowPunct/>
              <w:topLinePunct w:val="0"/>
              <w:bidi w:val="0"/>
              <w:adjustRightInd w:val="0"/>
              <w:snapToGrid w:val="0"/>
              <w:spacing w:line="360" w:lineRule="auto"/>
              <w:ind w:left="0" w:leftChars="0" w:firstLine="0" w:firstLineChars="0"/>
              <w:rPr>
                <w:rFonts w:hint="eastAsia" w:ascii="宋体" w:hAnsi="宋体" w:eastAsia="宋体" w:cs="Arial"/>
                <w:szCs w:val="21"/>
                <w:lang w:eastAsia="zh-CN"/>
              </w:rPr>
            </w:pPr>
            <w:r>
              <w:rPr>
                <w:rFonts w:ascii="宋体" w:hAnsi="宋体" w:cs="Arial"/>
                <w:szCs w:val="21"/>
              </w:rPr>
              <w:t>摆动轴测量90度弯板</w:t>
            </w:r>
          </w:p>
        </w:tc>
      </w:tr>
    </w:tbl>
    <w:p>
      <w:pPr>
        <w:pStyle w:val="2"/>
        <w:keepNext w:val="0"/>
        <w:keepLines w:val="0"/>
        <w:pageBreakBefore w:val="0"/>
        <w:wordWrap/>
        <w:overflowPunct/>
        <w:topLinePunct w:val="0"/>
        <w:bidi w:val="0"/>
        <w:adjustRightInd w:val="0"/>
        <w:snapToGrid w:val="0"/>
        <w:spacing w:line="360" w:lineRule="auto"/>
        <w:rPr>
          <w:rFonts w:eastAsiaTheme="minorEastAsia"/>
        </w:rPr>
      </w:pPr>
    </w:p>
    <w:p>
      <w:pPr>
        <w:pStyle w:val="2"/>
        <w:keepNext w:val="0"/>
        <w:keepLines w:val="0"/>
        <w:pageBreakBefore w:val="0"/>
        <w:wordWrap/>
        <w:overflowPunct/>
        <w:topLinePunct w:val="0"/>
        <w:bidi w:val="0"/>
        <w:adjustRightInd w:val="0"/>
        <w:snapToGrid w:val="0"/>
        <w:spacing w:line="360" w:lineRule="auto"/>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0" w:name="_Toc22926"/>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autoSpaceDN/>
        <w:bidi w:val="0"/>
        <w:adjustRightInd w:val="0"/>
        <w:snapToGrid w:val="0"/>
        <w:spacing w:line="360" w:lineRule="auto"/>
        <w:ind w:firstLine="2891" w:firstLineChars="800"/>
        <w:jc w:val="both"/>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 w:name="_Toc14127"/>
    </w:p>
    <w:p>
      <w:pPr>
        <w:keepNext w:val="0"/>
        <w:keepLines w:val="0"/>
        <w:pageBreakBefore w:val="0"/>
        <w:widowControl/>
        <w:kinsoku/>
        <w:wordWrap/>
        <w:overflowPunct/>
        <w:topLinePunct w:val="0"/>
        <w:autoSpaceDE/>
        <w:autoSpaceDN/>
        <w:bidi w:val="0"/>
        <w:adjustRightInd w:val="0"/>
        <w:snapToGrid w:val="0"/>
        <w:spacing w:line="360" w:lineRule="auto"/>
        <w:ind w:firstLine="2891" w:firstLineChars="800"/>
        <w:jc w:val="both"/>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keepNext w:val="0"/>
        <w:keepLines w:val="0"/>
        <w:pageBreakBefore w:val="0"/>
        <w:widowControl/>
        <w:kinsoku/>
        <w:wordWrap/>
        <w:overflowPunct/>
        <w:topLinePunct w:val="0"/>
        <w:autoSpaceDE/>
        <w:autoSpaceDN/>
        <w:bidi w:val="0"/>
        <w:adjustRightInd w:val="0"/>
        <w:snapToGrid w:val="0"/>
        <w:spacing w:line="360" w:lineRule="auto"/>
        <w:ind w:firstLine="3253" w:firstLineChars="900"/>
        <w:jc w:val="both"/>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附件：服务要求</w:t>
      </w:r>
      <w:bookmarkEnd w:id="1"/>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rPr>
        <w:t>1、交货期：</w:t>
      </w:r>
      <w:r>
        <w:rPr>
          <w:rFonts w:hint="eastAsia" w:ascii="微软雅黑" w:hAnsi="微软雅黑" w:cs="微软雅黑"/>
          <w:szCs w:val="21"/>
          <w:highlight w:val="none"/>
          <w:lang w:val="en-US" w:eastAsia="zh-CN"/>
        </w:rPr>
        <w:t>4个月，</w:t>
      </w:r>
      <w:r>
        <w:rPr>
          <w:rFonts w:hint="eastAsia" w:ascii="微软雅黑" w:hAnsi="微软雅黑" w:cs="微软雅黑"/>
          <w:szCs w:val="21"/>
          <w:highlight w:val="none"/>
        </w:rPr>
        <w:t>到货并安装调试合格。</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、调试要求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供方应积极组织货源，按合同约定时间内到货；</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仪器、设备到货后供方应派工程师，按照技术协议进行调试</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3、培训要求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供方负责设备的调试、人员培训、设备操作及维护等，设备验收交付后提供及时的售后服务</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供方保证买方人员不少于1人在用户现场进行操作、维护等技术培训，使受训人员能够独立操作使用仪器、设备及每一项系统的测试，培训时间不少于2天。</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w:t>
      </w:r>
      <w:r>
        <w:rPr>
          <w:rFonts w:hint="eastAsia" w:ascii="微软雅黑" w:hAnsi="微软雅黑" w:cs="微软雅黑"/>
          <w:szCs w:val="21"/>
          <w:highlight w:val="none"/>
        </w:rPr>
        <w:t>验收要求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外观验收：设备需全新、完好、无破损；</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配置验收：根据装箱单标准配置，逐项清点，确保配置齐全；</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功能验收：应完全符合技术协议所规定的功能、等级及精度；</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供方负责设备调试，调试过程由供方形成调试记录；</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设备在用户现场安装、调试完毕后，买卖双方共同对设备的精度、功能、配置进行验收，并按有关要求进行静态、动态试验和试件加工；</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6</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在最终验收后，供方应提供不少于1人次的1工作日单班陪产服务，确保设备的连续正常运行；</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7</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依据技术协议执行。</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w:t>
      </w:r>
      <w:r>
        <w:rPr>
          <w:rFonts w:hint="eastAsia" w:ascii="微软雅黑" w:hAnsi="微软雅黑" w:cs="微软雅黑"/>
          <w:szCs w:val="21"/>
          <w:highlight w:val="none"/>
        </w:rPr>
        <w:t>售后服务要求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从验收合格之日算起，质保期1年</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供方向需方提供的应是全新产品，保证外观完好、无破损、未经使用过，不存在结构、设计、工艺和材料等方面的缺陷，在投入运行后能完全符合协议的规定，并保证在规定条件下运行良好</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内：保修期内仪器发生故障，供方维修工程师应在8小时内对用户的信息做出响应，24小时之内给出解决方案。维修完毕后应及时填写维修报告，维修报告应包括故障原因、处理情况及用户意见，维修报告由双方各持一份备案</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外：保修期外如发生故障后，供方维修工程师在三个工作日内到达用户所在地或在24小时内给出解决方案。维修完毕后，维修工程师将及时填写维修报告，维修报告应包括故障原因、处理情况和用户意见，维修报告由双方各持一份备案</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对操作不当等人为原因导致仪器损坏或由于需方仪器环境造成的仪器意外损坏（如供电异常等）供方不承担责任及维修费用。</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6、付款方式：</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（1）汇票；</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（2）合同签订后付第一笔款30%；</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（3）乙方组织产品交付前功能性能试验，技术指标达到合同规定要求，且经甲方确认后，甲方付第二笔款30%；</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（4）产品按照甲方要求运送到指定交付地点，安装调试完毕，经甲方人员验收确认合格后，甲方支付第三笔款30%；</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（5）剩余10%转为质保金，在验收合格后一年后无质量问题一次性支付（无息）。</w:t>
      </w: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pPr>
        <w:keepNext w:val="0"/>
        <w:keepLines w:val="0"/>
        <w:pageBreakBefore w:val="0"/>
        <w:wordWrap/>
        <w:overflowPunct/>
        <w:topLinePunct w:val="0"/>
        <w:bidi w:val="0"/>
        <w:adjustRightInd w:val="0"/>
        <w:snapToGrid w:val="0"/>
        <w:spacing w:line="360" w:lineRule="auto"/>
        <w:jc w:val="center"/>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投标人须知</w:t>
      </w:r>
      <w:bookmarkEnd w:id="0"/>
    </w:p>
    <w:p>
      <w:pPr>
        <w:keepNext w:val="0"/>
        <w:keepLines w:val="0"/>
        <w:pageBreakBefore w:val="0"/>
        <w:wordWrap/>
        <w:overflowPunct/>
        <w:topLinePunct w:val="0"/>
        <w:bidi w:val="0"/>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投标要求</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投标人应遵守国家有关招标投标法律、法规、部门规章和规范性文件。</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投标资</w:t>
      </w:r>
      <w:r>
        <w:rPr>
          <w:rFonts w:hint="eastAsia" w:ascii="宋体" w:hAnsi="宋体" w:eastAsia="宋体" w:cs="宋体"/>
          <w:sz w:val="24"/>
          <w:szCs w:val="24"/>
        </w:rPr>
        <w:t>格（包括但不限于）：</w:t>
      </w:r>
    </w:p>
    <w:p>
      <w:pPr>
        <w:keepNext w:val="0"/>
        <w:keepLines w:val="0"/>
        <w:pageBreakBefore w:val="0"/>
        <w:numPr>
          <w:ilvl w:val="0"/>
          <w:numId w:val="1"/>
        </w:numPr>
        <w:wordWrap/>
        <w:overflowPunct/>
        <w:topLinePunct w:val="0"/>
        <w:bidi w:val="0"/>
        <w:adjustRightInd w:val="0"/>
        <w:snapToGrid w:val="0"/>
        <w:spacing w:line="360" w:lineRule="auto"/>
        <w:ind w:left="0" w:firstLine="480" w:firstLineChars="200"/>
        <w:rPr>
          <w:rFonts w:ascii="宋体" w:hAnsi="宋体" w:eastAsia="宋体" w:cs="宋体"/>
          <w:color w:val="auto"/>
          <w:position w:val="5"/>
          <w:sz w:val="24"/>
          <w:szCs w:val="24"/>
          <w:highlight w:val="none"/>
        </w:rPr>
      </w:pPr>
      <w:r>
        <w:rPr>
          <w:rFonts w:hint="eastAsia" w:ascii="宋体" w:hAnsi="宋体" w:eastAsia="宋体" w:cs="宋体"/>
          <w:color w:val="auto"/>
          <w:position w:val="5"/>
          <w:sz w:val="24"/>
          <w:szCs w:val="24"/>
          <w:highlight w:val="none"/>
        </w:rPr>
        <w:t>投标人投标时应提供加盖其单位公章的营业执照副本、资质证书</w:t>
      </w:r>
      <w:r>
        <w:rPr>
          <w:highlight w:val="none"/>
        </w:rPr>
        <w:fldChar w:fldCharType="begin"/>
      </w:r>
      <w:r>
        <w:rPr>
          <w:highlight w:val="none"/>
        </w:rPr>
        <w:instrText xml:space="preserve"> HYPERLINK "https://baike.baidu.com/item/%E5%AE%89%E5%85%A8%E7%94%9F%E4%BA%A7%E8%AE%B8%E5%8F%AF%E8%AF%81" </w:instrText>
      </w:r>
      <w:r>
        <w:rPr>
          <w:highlight w:val="none"/>
        </w:rPr>
        <w:fldChar w:fldCharType="separate"/>
      </w:r>
      <w:r>
        <w:rPr>
          <w:rFonts w:hint="eastAsia" w:ascii="宋体" w:hAnsi="宋体" w:eastAsia="宋体" w:cs="宋体"/>
          <w:color w:val="auto"/>
          <w:position w:val="5"/>
          <w:sz w:val="24"/>
          <w:szCs w:val="24"/>
          <w:highlight w:val="none"/>
        </w:rPr>
        <w:t>等证书复印件</w:t>
      </w:r>
      <w:r>
        <w:rPr>
          <w:rFonts w:hint="eastAsia" w:ascii="宋体" w:hAnsi="宋体" w:eastAsia="宋体" w:cs="宋体"/>
          <w:color w:val="auto"/>
          <w:position w:val="5"/>
          <w:sz w:val="24"/>
          <w:szCs w:val="24"/>
          <w:highlight w:val="none"/>
        </w:rPr>
        <w:fldChar w:fldCharType="end"/>
      </w:r>
    </w:p>
    <w:p>
      <w:pPr>
        <w:keepNext w:val="0"/>
        <w:keepLines w:val="0"/>
        <w:pageBreakBefore w:val="0"/>
        <w:numPr>
          <w:ilvl w:val="0"/>
          <w:numId w:val="1"/>
        </w:numPr>
        <w:tabs>
          <w:tab w:val="left" w:pos="620"/>
        </w:tabs>
        <w:wordWrap/>
        <w:overflowPunct/>
        <w:topLinePunct w:val="0"/>
        <w:bidi w:val="0"/>
        <w:adjustRightInd w:val="0"/>
        <w:snapToGrid w:val="0"/>
        <w:spacing w:line="36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中国信用网资信证明</w:t>
      </w:r>
    </w:p>
    <w:p>
      <w:pPr>
        <w:keepNext w:val="0"/>
        <w:keepLines w:val="0"/>
        <w:pageBreakBefore w:val="0"/>
        <w:numPr>
          <w:ilvl w:val="0"/>
          <w:numId w:val="1"/>
        </w:numPr>
        <w:tabs>
          <w:tab w:val="left" w:pos="620"/>
        </w:tabs>
        <w:wordWrap/>
        <w:overflowPunct/>
        <w:topLinePunct w:val="0"/>
        <w:bidi w:val="0"/>
        <w:adjustRightInd w:val="0"/>
        <w:snapToGrid w:val="0"/>
        <w:spacing w:line="36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财务审计报告或上年度财务报表       </w:t>
      </w:r>
    </w:p>
    <w:p>
      <w:pPr>
        <w:keepNext w:val="0"/>
        <w:keepLines w:val="0"/>
        <w:pageBreakBefore w:val="0"/>
        <w:numPr>
          <w:ilvl w:val="0"/>
          <w:numId w:val="1"/>
        </w:numPr>
        <w:tabs>
          <w:tab w:val="left" w:pos="620"/>
        </w:tabs>
        <w:wordWrap/>
        <w:overflowPunct/>
        <w:topLinePunct w:val="0"/>
        <w:bidi w:val="0"/>
        <w:adjustRightInd w:val="0"/>
        <w:snapToGrid w:val="0"/>
        <w:spacing w:line="36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供货业绩</w:t>
      </w:r>
    </w:p>
    <w:p>
      <w:pPr>
        <w:keepNext w:val="0"/>
        <w:keepLines w:val="0"/>
        <w:pageBreakBefore w:val="0"/>
        <w:tabs>
          <w:tab w:val="left" w:pos="620"/>
        </w:tabs>
        <w:wordWrap/>
        <w:overflowPunct/>
        <w:topLinePunct w:val="0"/>
        <w:bidi w:val="0"/>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3、投标费用：投标人应承担投标过程中所涉及的一切费用，不管投标结果如何，招标人对上述费用不负任何责任。</w:t>
      </w:r>
    </w:p>
    <w:p>
      <w:pPr>
        <w:keepNext w:val="0"/>
        <w:keepLines w:val="0"/>
        <w:pageBreakBefore w:val="0"/>
        <w:wordWrap/>
        <w:overflowPunct/>
        <w:topLinePunct w:val="0"/>
        <w:bidi w:val="0"/>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（二）投标报价</w:t>
      </w:r>
    </w:p>
    <w:p>
      <w:pPr>
        <w:keepNext w:val="0"/>
        <w:keepLines w:val="0"/>
        <w:pageBreakBefore w:val="0"/>
        <w:wordWrap/>
        <w:overflowPunct/>
        <w:topLinePunct w:val="0"/>
        <w:bidi w:val="0"/>
        <w:adjustRightInd w:val="0"/>
        <w:snapToGrid w:val="0"/>
        <w:spacing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1、投标报价要求按招标文件要求报价，并按招标文件中所</w:t>
      </w:r>
      <w:r>
        <w:rPr>
          <w:rFonts w:ascii="宋体" w:hAnsi="宋体" w:eastAsia="宋体" w:cs="宋体"/>
          <w:sz w:val="24"/>
          <w:szCs w:val="24"/>
        </w:rPr>
        <w:t>附 《投标函》</w:t>
      </w:r>
      <w:r>
        <w:rPr>
          <w:rFonts w:hint="eastAsia" w:ascii="宋体" w:hAnsi="宋体" w:eastAsia="宋体" w:cs="宋体"/>
          <w:sz w:val="24"/>
          <w:szCs w:val="24"/>
        </w:rPr>
        <w:t>、</w:t>
      </w:r>
      <w:r>
        <w:rPr>
          <w:rFonts w:ascii="宋体" w:hAnsi="宋体" w:eastAsia="宋体" w:cs="宋体"/>
          <w:sz w:val="24"/>
          <w:szCs w:val="24"/>
        </w:rPr>
        <w:t>《投标报价表》格式填写。</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所有投标均以人民币报价。</w:t>
      </w:r>
    </w:p>
    <w:p>
      <w:pPr>
        <w:keepNext w:val="0"/>
        <w:keepLines w:val="0"/>
        <w:pageBreakBefore w:val="0"/>
        <w:wordWrap/>
        <w:overflowPunct/>
        <w:topLinePunct w:val="0"/>
        <w:bidi w:val="0"/>
        <w:adjustRightInd w:val="0"/>
        <w:snapToGrid w:val="0"/>
        <w:spacing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pPr>
        <w:keepNext w:val="0"/>
        <w:keepLines w:val="0"/>
        <w:pageBreakBefore w:val="0"/>
        <w:wordWrap/>
        <w:overflowPunct/>
        <w:topLinePunct w:val="0"/>
        <w:bidi w:val="0"/>
        <w:adjustRightInd w:val="0"/>
        <w:snapToGrid w:val="0"/>
        <w:spacing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ordWrap/>
        <w:overflowPunct/>
        <w:topLinePunct w:val="0"/>
        <w:bidi w:val="0"/>
        <w:adjustRightInd w:val="0"/>
        <w:snapToGrid w:val="0"/>
        <w:spacing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5、招标人有权重视各投标人全部报价的合理性。所有投标人不能相互串通、哄抬报价，若有发现，招标人有权宣布其投标无效。</w:t>
      </w:r>
    </w:p>
    <w:p>
      <w:pPr>
        <w:keepNext w:val="0"/>
        <w:keepLines w:val="0"/>
        <w:pageBreakBefore w:val="0"/>
        <w:wordWrap/>
        <w:overflowPunct/>
        <w:topLinePunct w:val="0"/>
        <w:bidi w:val="0"/>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三</w:t>
      </w:r>
      <w:r>
        <w:rPr>
          <w:rFonts w:hint="eastAsia" w:ascii="黑体" w:hAnsi="黑体" w:eastAsia="黑体" w:cs="黑体"/>
          <w:sz w:val="28"/>
          <w:szCs w:val="28"/>
        </w:rPr>
        <w:t>）</w:t>
      </w:r>
      <w:r>
        <w:rPr>
          <w:rFonts w:ascii="黑体" w:hAnsi="黑体" w:eastAsia="黑体" w:cs="黑体"/>
          <w:sz w:val="28"/>
          <w:szCs w:val="28"/>
        </w:rPr>
        <w:t>投标文件</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1、投标人应填写其单位名称全称。</w:t>
      </w:r>
    </w:p>
    <w:p>
      <w:pPr>
        <w:keepNext w:val="0"/>
        <w:keepLines w:val="0"/>
        <w:pageBreakBefore w:val="0"/>
        <w:wordWrap/>
        <w:overflowPunct/>
        <w:topLinePunct w:val="0"/>
        <w:bidi w:val="0"/>
        <w:adjustRightInd w:val="0"/>
        <w:snapToGrid w:val="0"/>
        <w:spacing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2、投标文件包括《投标函》、《投标报价表》、《技术协议》、《技术和商务条款响应表》、《投标人产品质量承诺函》、《售后服务承诺》、《投资人的资格申明》、《法定代表人授权书》、《业绩表》、《制造商资质证明条件》、《制造商授权代理商文件》和资格证明文件。资格证明文件包含上述投标资格要求中的所有资料。</w:t>
      </w:r>
    </w:p>
    <w:p>
      <w:pPr>
        <w:keepNext w:val="0"/>
        <w:keepLines w:val="0"/>
        <w:pageBreakBefore w:val="0"/>
        <w:wordWrap/>
        <w:overflowPunct/>
        <w:topLinePunct w:val="0"/>
        <w:bidi w:val="0"/>
        <w:adjustRightInd w:val="0"/>
        <w:snapToGrid w:val="0"/>
        <w:spacing w:line="360" w:lineRule="auto"/>
        <w:ind w:right="61" w:firstLine="480" w:firstLineChars="200"/>
        <w:rPr>
          <w:rFonts w:ascii="宋体" w:hAnsi="宋体" w:eastAsia="宋体" w:cs="宋体"/>
          <w:sz w:val="24"/>
          <w:szCs w:val="24"/>
        </w:rPr>
      </w:pPr>
      <w:r>
        <w:rPr>
          <w:rFonts w:hint="eastAsia" w:ascii="宋体" w:hAnsi="宋体" w:eastAsia="宋体" w:cs="宋体"/>
          <w:sz w:val="24"/>
          <w:szCs w:val="24"/>
        </w:rPr>
        <w:t>3、《投标函》、《投标报价表》须加盖投标人公章，由其法定代表人或其委托代理人亲笔签字。</w:t>
      </w:r>
    </w:p>
    <w:p>
      <w:pPr>
        <w:keepNext w:val="0"/>
        <w:keepLines w:val="0"/>
        <w:pageBreakBefore w:val="0"/>
        <w:wordWrap/>
        <w:overflowPunct/>
        <w:topLinePunct w:val="0"/>
        <w:bidi w:val="0"/>
        <w:adjustRightInd w:val="0"/>
        <w:snapToGrid w:val="0"/>
        <w:spacing w:line="360" w:lineRule="auto"/>
        <w:ind w:right="61" w:firstLine="480" w:firstLineChars="200"/>
        <w:rPr>
          <w:rFonts w:ascii="黑体" w:hAnsi="黑体" w:eastAsia="黑体" w:cs="黑体"/>
          <w:sz w:val="28"/>
          <w:szCs w:val="28"/>
        </w:rPr>
      </w:pPr>
      <w:r>
        <w:rPr>
          <w:rFonts w:hint="eastAsia" w:ascii="宋体" w:hAnsi="宋体" w:eastAsia="宋体" w:cs="宋体"/>
          <w:sz w:val="24"/>
          <w:szCs w:val="24"/>
        </w:rPr>
        <w:t>4、自开标之日起60天内，投标文件应保持有效。有效期短于前述规定期限的投标，将被拒绝。</w:t>
      </w:r>
    </w:p>
    <w:p>
      <w:pPr>
        <w:keepNext w:val="0"/>
        <w:keepLines w:val="0"/>
        <w:pageBreakBefore w:val="0"/>
        <w:wordWrap/>
        <w:overflowPunct/>
        <w:topLinePunct w:val="0"/>
        <w:bidi w:val="0"/>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四</w:t>
      </w:r>
      <w:r>
        <w:rPr>
          <w:rFonts w:hint="eastAsia" w:ascii="黑体" w:hAnsi="黑体" w:eastAsia="黑体" w:cs="黑体"/>
          <w:sz w:val="28"/>
          <w:szCs w:val="28"/>
        </w:rPr>
        <w:t>）</w:t>
      </w:r>
      <w:r>
        <w:rPr>
          <w:rFonts w:ascii="黑体" w:hAnsi="黑体" w:eastAsia="黑体" w:cs="黑体"/>
          <w:sz w:val="28"/>
          <w:szCs w:val="28"/>
        </w:rPr>
        <w:t>开标、评标、定标</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1、开标时，将按照招标人有关招投标规定执行。</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2、开标后由招标人组建的评标委员会进行评标，</w:t>
      </w:r>
      <w:r>
        <w:rPr>
          <w:rFonts w:ascii="宋体" w:hAnsi="宋体" w:eastAsia="宋体" w:cs="宋体"/>
          <w:sz w:val="24"/>
          <w:szCs w:val="24"/>
        </w:rPr>
        <w:t>以经评审的</w:t>
      </w:r>
      <w:r>
        <w:rPr>
          <w:rFonts w:hint="eastAsia" w:ascii="宋体" w:hAnsi="宋体" w:eastAsia="宋体" w:cs="宋体"/>
          <w:sz w:val="24"/>
          <w:szCs w:val="24"/>
          <w:lang w:val="en-US" w:eastAsia="zh-CN"/>
        </w:rPr>
        <w:t>最低评标价法</w:t>
      </w:r>
      <w:r>
        <w:rPr>
          <w:rFonts w:ascii="宋体" w:hAnsi="宋体" w:eastAsia="宋体" w:cs="宋体"/>
          <w:sz w:val="24"/>
          <w:szCs w:val="24"/>
        </w:rPr>
        <w:t>确定中标人。</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招标人不对未中标的投标人作任何解释，不退还投标文件。</w:t>
      </w:r>
    </w:p>
    <w:p>
      <w:pPr>
        <w:keepNext w:val="0"/>
        <w:keepLines w:val="0"/>
        <w:pageBreakBefore w:val="0"/>
        <w:wordWrap/>
        <w:overflowPunct/>
        <w:topLinePunct w:val="0"/>
        <w:bidi w:val="0"/>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五</w:t>
      </w:r>
      <w:r>
        <w:rPr>
          <w:rFonts w:hint="eastAsia" w:ascii="黑体" w:hAnsi="黑体" w:eastAsia="黑体" w:cs="黑体"/>
          <w:sz w:val="28"/>
          <w:szCs w:val="28"/>
        </w:rPr>
        <w:t>）</w:t>
      </w:r>
      <w:r>
        <w:rPr>
          <w:rFonts w:ascii="黑体" w:hAnsi="黑体" w:eastAsia="黑体" w:cs="黑体"/>
          <w:sz w:val="28"/>
          <w:szCs w:val="28"/>
        </w:rPr>
        <w:t>合同签订</w:t>
      </w:r>
    </w:p>
    <w:p>
      <w:pPr>
        <w:keepNext w:val="0"/>
        <w:keepLines w:val="0"/>
        <w:pageBreakBefore w:val="0"/>
        <w:wordWrap/>
        <w:overflowPunct/>
        <w:topLinePunct w:val="0"/>
        <w:bidi w:val="0"/>
        <w:adjustRightInd w:val="0"/>
        <w:snapToGrid w:val="0"/>
        <w:spacing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ordWrap/>
        <w:overflowPunct/>
        <w:topLinePunct w:val="0"/>
        <w:bidi w:val="0"/>
        <w:adjustRightInd w:val="0"/>
        <w:snapToGrid w:val="0"/>
        <w:spacing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中标人延误买卖合同约定的产品交付期限，招标人有权追究中标人责任。</w:t>
      </w:r>
    </w:p>
    <w:p>
      <w:pPr>
        <w:keepNext w:val="0"/>
        <w:keepLines w:val="0"/>
        <w:pageBreakBefore w:val="0"/>
        <w:wordWrap/>
        <w:overflowPunct/>
        <w:topLinePunct w:val="0"/>
        <w:bidi w:val="0"/>
        <w:adjustRightInd w:val="0"/>
        <w:snapToGrid w:val="0"/>
        <w:spacing w:line="360" w:lineRule="auto"/>
        <w:ind w:right="80" w:firstLine="480" w:firstLineChars="200"/>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在买卖合同有效期内，中标人如违反买卖合同的约定，招标人有权单方面终止买卖合同。</w:t>
      </w:r>
    </w:p>
    <w:p>
      <w:pPr>
        <w:keepNext w:val="0"/>
        <w:keepLines w:val="0"/>
        <w:pageBreakBefore w:val="0"/>
        <w:wordWrap/>
        <w:overflowPunct/>
        <w:topLinePunct w:val="0"/>
        <w:bidi w:val="0"/>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六</w:t>
      </w:r>
      <w:r>
        <w:rPr>
          <w:rFonts w:hint="eastAsia" w:ascii="黑体" w:hAnsi="黑体" w:eastAsia="黑体" w:cs="黑体"/>
          <w:sz w:val="28"/>
          <w:szCs w:val="28"/>
        </w:rPr>
        <w:t>）</w:t>
      </w:r>
      <w:r>
        <w:rPr>
          <w:rFonts w:ascii="黑体" w:hAnsi="黑体" w:eastAsia="黑体" w:cs="黑体"/>
          <w:sz w:val="28"/>
          <w:szCs w:val="28"/>
        </w:rPr>
        <w:t>纪律要求</w:t>
      </w:r>
    </w:p>
    <w:p>
      <w:pPr>
        <w:keepNext w:val="0"/>
        <w:keepLines w:val="0"/>
        <w:pageBreakBefore w:val="0"/>
        <w:wordWrap/>
        <w:overflowPunct/>
        <w:topLinePunct w:val="0"/>
        <w:bidi w:val="0"/>
        <w:adjustRightInd w:val="0"/>
        <w:snapToGrid w:val="0"/>
        <w:spacing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ordWrap/>
        <w:overflowPunct/>
        <w:topLinePunct w:val="0"/>
        <w:bidi w:val="0"/>
        <w:adjustRightInd w:val="0"/>
        <w:snapToGrid w:val="0"/>
        <w:spacing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评标委员会及其组成人员应严格自律，严格遵守国家法律、法规，并接受监察部门的监督。</w:t>
      </w:r>
    </w:p>
    <w:p>
      <w:pPr>
        <w:keepNext w:val="0"/>
        <w:keepLines w:val="0"/>
        <w:pageBreakBefore w:val="0"/>
        <w:wordWrap/>
        <w:overflowPunct/>
        <w:topLinePunct w:val="0"/>
        <w:bidi w:val="0"/>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七</w:t>
      </w:r>
      <w:r>
        <w:rPr>
          <w:rFonts w:hint="eastAsia" w:ascii="黑体" w:hAnsi="黑体" w:eastAsia="黑体" w:cs="黑体"/>
          <w:sz w:val="28"/>
          <w:szCs w:val="28"/>
        </w:rPr>
        <w:t>）</w:t>
      </w:r>
      <w:r>
        <w:rPr>
          <w:rFonts w:ascii="黑体" w:hAnsi="黑体" w:eastAsia="黑体" w:cs="黑体"/>
          <w:sz w:val="28"/>
          <w:szCs w:val="28"/>
        </w:rPr>
        <w:t>其他</w:t>
      </w:r>
    </w:p>
    <w:p>
      <w:pPr>
        <w:keepNext w:val="0"/>
        <w:keepLines w:val="0"/>
        <w:pageBreakBefore w:val="0"/>
        <w:wordWrap/>
        <w:overflowPunct/>
        <w:topLinePunct w:val="0"/>
        <w:bidi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中标人若改变原材料配方和生产工艺，需征得招标人同意，并需重新认可。</w:t>
      </w:r>
    </w:p>
    <w:p>
      <w:pPr>
        <w:keepNext w:val="0"/>
        <w:keepLines w:val="0"/>
        <w:pageBreakBefore w:val="0"/>
        <w:wordWrap/>
        <w:overflowPunct/>
        <w:topLinePunct w:val="0"/>
        <w:bidi w:val="0"/>
        <w:adjustRightInd w:val="0"/>
        <w:snapToGrid w:val="0"/>
        <w:spacing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rPr>
        <w:t>。</w:t>
      </w:r>
    </w:p>
    <w:p>
      <w:pPr>
        <w:keepNext w:val="0"/>
        <w:keepLines w:val="0"/>
        <w:pageBreakBefore w:val="0"/>
        <w:wordWrap/>
        <w:overflowPunct/>
        <w:topLinePunct w:val="0"/>
        <w:bidi w:val="0"/>
        <w:adjustRightInd w:val="0"/>
        <w:snapToGrid w:val="0"/>
        <w:spacing w:line="360" w:lineRule="auto"/>
      </w:pPr>
      <w:bookmarkStart w:id="3" w:name="_GoBack"/>
      <w:bookmarkEnd w:id="3"/>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2" w:name="_bookmark18"/>
    <w:bookmarkEnd w:id="2"/>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0E2A1FC8"/>
    <w:rsid w:val="16DC407B"/>
    <w:rsid w:val="1CBD04AB"/>
    <w:rsid w:val="408847A8"/>
    <w:rsid w:val="473950D7"/>
    <w:rsid w:val="7D41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报告正文"/>
    <w:basedOn w:val="1"/>
    <w:qFormat/>
    <w:uiPriority w:val="99"/>
    <w:pPr>
      <w:spacing w:line="360" w:lineRule="auto"/>
      <w:ind w:firstLine="560" w:firstLineChars="200"/>
    </w:pPr>
    <w:rPr>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2022-11-08T01:33:19Z</dcterms:created>
  <dc:creator>Administrator</dc:creator>
  <cp:lastModifiedBy>qw</cp:lastModifiedBy>
  <dcterms:modified xsi:type="dcterms:W3CDTF">2022-11-08T01:35:54Z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3F7841BCD4D54D6CA4A901CB86B1698F</vt:lpwstr>
  </property>
</Properties>
</file>