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2"/>
        <w:rPr>
          <w:rFonts w:hint="eastAsia" w:ascii="宋体" w:hAnsi="宋体" w:eastAsia="宋体" w:cs="宋体"/>
          <w:spacing w:val="0"/>
          <w:position w:val="0"/>
          <w:sz w:val="36"/>
          <w:szCs w:val="36"/>
        </w:rPr>
      </w:pPr>
      <w:r>
        <w:rPr>
          <w:rFonts w:hint="eastAsia" w:ascii="宋体" w:hAnsi="宋体" w:eastAsia="宋体" w:cs="宋体"/>
          <w:spacing w:val="0"/>
          <w:position w:val="0"/>
          <w:sz w:val="36"/>
          <w:szCs w:val="36"/>
          <w14:textOutline w14:w="6527" w14:cap="flat" w14:cmpd="sng">
            <w14:solidFill>
              <w14:srgbClr w14:val="000000"/>
            </w14:solidFill>
            <w14:prstDash w14:val="solid"/>
            <w14:miter w14:val="0"/>
          </w14:textOutline>
        </w:rPr>
        <w:t>投标人须知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pacing w:val="0"/>
          <w:position w:val="0"/>
          <w:sz w:val="28"/>
          <w:szCs w:val="28"/>
        </w:rPr>
      </w:pPr>
      <w:r>
        <w:rPr>
          <w:rFonts w:hint="eastAsia" w:ascii="宋体" w:hAnsi="宋体" w:eastAsia="宋体" w:cs="宋体"/>
          <w:spacing w:val="0"/>
          <w:position w:val="0"/>
          <w:sz w:val="28"/>
          <w:szCs w:val="28"/>
        </w:rPr>
        <w:t>一、投标要求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投标人应遵守国家有关招标投标法律、法规、部门规章和规范性文件。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0"/>
        <w:rPr>
          <w:rFonts w:hint="eastAsia" w:ascii="宋体" w:hAnsi="宋体" w:eastAsia="宋体" w:cs="宋体"/>
          <w:spacing w:val="0"/>
          <w:position w:val="0"/>
          <w:sz w:val="24"/>
          <w:szCs w:val="24"/>
        </w:rPr>
      </w:pPr>
      <w:bookmarkStart w:id="0" w:name="_Toc14879"/>
      <w:r>
        <w:rPr>
          <w:rFonts w:hint="eastAsia" w:ascii="宋体" w:hAnsi="宋体" w:eastAsia="宋体" w:cs="宋体"/>
          <w:spacing w:val="0"/>
          <w:position w:val="0"/>
          <w:sz w:val="24"/>
          <w:szCs w:val="24"/>
        </w:rPr>
        <w:t>2.</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投标资</w:t>
      </w:r>
      <w:r>
        <w:rPr>
          <w:rFonts w:hint="eastAsia" w:ascii="宋体" w:hAnsi="宋体" w:eastAsia="宋体" w:cs="宋体"/>
          <w:spacing w:val="0"/>
          <w:position w:val="0"/>
          <w:sz w:val="24"/>
          <w:szCs w:val="24"/>
        </w:rPr>
        <w:t>格（包括但不限于</w:t>
      </w:r>
      <w:r>
        <w:rPr>
          <w:rFonts w:hint="eastAsia" w:ascii="宋体" w:hAnsi="宋体" w:eastAsia="宋体" w:cs="宋体"/>
          <w:spacing w:val="0"/>
          <w:position w:val="0"/>
          <w:sz w:val="24"/>
          <w:szCs w:val="24"/>
        </w:rPr>
        <w:t>）：</w:t>
      </w:r>
      <w:bookmarkEnd w:id="0"/>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firstLine="480" w:firstLineChars="200"/>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投标人投标时应提供加盖其单位公章的营业执照副本、资质证书</w:t>
      </w:r>
      <w:r>
        <w:rPr>
          <w:rFonts w:hint="eastAsia" w:ascii="宋体" w:hAnsi="宋体" w:eastAsia="宋体" w:cs="宋体"/>
          <w:color w:val="auto"/>
          <w:spacing w:val="0"/>
          <w:position w:val="0"/>
          <w:sz w:val="24"/>
          <w:szCs w:val="24"/>
        </w:rPr>
        <w:fldChar w:fldCharType="begin"/>
      </w:r>
      <w:r>
        <w:rPr>
          <w:rFonts w:hint="eastAsia" w:ascii="宋体" w:hAnsi="宋体" w:eastAsia="宋体" w:cs="宋体"/>
          <w:color w:val="auto"/>
          <w:spacing w:val="0"/>
          <w:position w:val="0"/>
          <w:sz w:val="24"/>
          <w:szCs w:val="24"/>
        </w:rPr>
        <w:instrText xml:space="preserve"> HYPERLINK "https://baike.baidu.com/item/%E5%AE%89%E5%85%A8%E7%94%9F%E4%BA%A7%E8%AE%B8%E5%8F%AF%E8%AF%81" </w:instrText>
      </w:r>
      <w:r>
        <w:rPr>
          <w:rFonts w:hint="eastAsia" w:ascii="宋体" w:hAnsi="宋体" w:eastAsia="宋体" w:cs="宋体"/>
          <w:color w:val="auto"/>
          <w:spacing w:val="0"/>
          <w:position w:val="0"/>
          <w:sz w:val="24"/>
          <w:szCs w:val="24"/>
        </w:rPr>
        <w:fldChar w:fldCharType="separate"/>
      </w:r>
      <w:r>
        <w:rPr>
          <w:rFonts w:hint="eastAsia" w:ascii="宋体" w:hAnsi="宋体" w:eastAsia="宋体" w:cs="宋体"/>
          <w:color w:val="auto"/>
          <w:spacing w:val="0"/>
          <w:position w:val="0"/>
          <w:sz w:val="24"/>
          <w:szCs w:val="24"/>
        </w:rPr>
        <w:t>等证书复印件；</w:t>
      </w:r>
      <w:r>
        <w:rPr>
          <w:rFonts w:hint="eastAsia" w:ascii="宋体" w:hAnsi="宋体" w:eastAsia="宋体" w:cs="宋体"/>
          <w:color w:val="auto"/>
          <w:spacing w:val="0"/>
          <w:position w:val="0"/>
          <w:sz w:val="24"/>
          <w:szCs w:val="24"/>
        </w:rPr>
        <w:fldChar w:fldCharType="end"/>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line="360" w:lineRule="auto"/>
        <w:ind w:left="420" w:leftChars="0" w:firstLine="480" w:firstLineChars="200"/>
        <w:textAlignment w:val="baseline"/>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中国信用网资信证明</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line="360" w:lineRule="auto"/>
        <w:ind w:left="420" w:leftChars="0" w:firstLine="480" w:firstLineChars="200"/>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val="en-US" w:eastAsia="zh-CN"/>
        </w:rPr>
        <w:t xml:space="preserve">财务审计报告或上年度财务报表       </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line="360" w:lineRule="auto"/>
        <w:ind w:left="420" w:leftChars="0" w:firstLine="480" w:firstLineChars="200"/>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供货业绩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 w:right="64" w:firstLine="47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w w:val="98"/>
          <w:position w:val="0"/>
          <w:sz w:val="24"/>
          <w:szCs w:val="24"/>
        </w:rPr>
        <w:t>3.</w:t>
      </w:r>
      <w:r>
        <w:rPr>
          <w:rFonts w:hint="eastAsia" w:ascii="宋体" w:hAnsi="宋体" w:eastAsia="宋体" w:cs="宋体"/>
          <w:spacing w:val="0"/>
          <w:position w:val="0"/>
          <w:sz w:val="24"/>
          <w:szCs w:val="24"/>
        </w:rPr>
        <w:t xml:space="preserve"> </w:t>
      </w:r>
      <w:r>
        <w:rPr>
          <w:rFonts w:hint="eastAsia" w:ascii="宋体" w:hAnsi="宋体" w:eastAsia="宋体" w:cs="宋体"/>
          <w:spacing w:val="0"/>
          <w:w w:val="98"/>
          <w:position w:val="0"/>
          <w:sz w:val="24"/>
          <w:szCs w:val="24"/>
        </w:rPr>
        <w:t>投标费用：投标人应承担投标过程中所涉及的一切费用，不管投标结果如何，招标人</w:t>
      </w:r>
      <w:r>
        <w:rPr>
          <w:rFonts w:hint="eastAsia" w:ascii="宋体" w:hAnsi="宋体" w:eastAsia="宋体" w:cs="宋体"/>
          <w:spacing w:val="0"/>
          <w:position w:val="0"/>
          <w:sz w:val="24"/>
          <w:szCs w:val="24"/>
        </w:rPr>
        <w:t>对上述费用不负任何责任。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pacing w:val="0"/>
          <w:position w:val="0"/>
          <w:sz w:val="28"/>
          <w:szCs w:val="28"/>
        </w:rPr>
      </w:pPr>
      <w:r>
        <w:rPr>
          <w:rFonts w:hint="eastAsia" w:ascii="宋体" w:hAnsi="宋体" w:eastAsia="宋体" w:cs="宋体"/>
          <w:spacing w:val="0"/>
          <w:position w:val="0"/>
          <w:sz w:val="28"/>
          <w:szCs w:val="28"/>
        </w:rPr>
        <w:t>二、投标报价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 w:right="75"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投标报价要求按招标文件要求报价，并按招标文件中所</w:t>
      </w:r>
      <w:r>
        <w:rPr>
          <w:rFonts w:hint="eastAsia" w:ascii="宋体" w:hAnsi="宋体" w:eastAsia="宋体" w:cs="宋体"/>
          <w:spacing w:val="0"/>
          <w:position w:val="0"/>
          <w:sz w:val="24"/>
          <w:szCs w:val="24"/>
        </w:rPr>
        <w:t>附</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《投标函》</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《投标报价表》</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格式填写。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0"/>
        <w:rPr>
          <w:rFonts w:hint="eastAsia" w:ascii="宋体" w:hAnsi="宋体" w:eastAsia="宋体" w:cs="宋体"/>
          <w:spacing w:val="0"/>
          <w:position w:val="0"/>
          <w:sz w:val="24"/>
          <w:szCs w:val="24"/>
        </w:rPr>
      </w:pPr>
      <w:bookmarkStart w:id="1" w:name="_Toc4816"/>
      <w:r>
        <w:rPr>
          <w:rFonts w:hint="eastAsia" w:ascii="宋体" w:hAnsi="宋体" w:eastAsia="宋体" w:cs="宋体"/>
          <w:spacing w:val="0"/>
          <w:position w:val="0"/>
          <w:sz w:val="24"/>
          <w:szCs w:val="24"/>
        </w:rPr>
        <w:t>2.</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所有投标均以人民币报价。</w:t>
      </w:r>
      <w:bookmarkEnd w:id="1"/>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投标人所报单价在本招标文件项下的合同履行期间不能因市场变化因素而变动。</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49"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投标人所报的各种价格均为含税到招标人指定地点交货价（包含产品包装、运输、装卸</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等相关费用</w:t>
      </w: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rPr>
        <w:t>投标报价以元为单位，精确到小数点后两位数，超出两位按四舍五入计；包装物投标人不回收，费用由投标人负担。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8"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5.招标人有权重视各投标人全部报价的合理性。所有投标人不能相互串通、哄抬报价，</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若有发现，招标人有权宣布其投标无效。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pacing w:val="0"/>
          <w:position w:val="0"/>
          <w:sz w:val="28"/>
          <w:szCs w:val="28"/>
        </w:rPr>
      </w:pPr>
      <w:r>
        <w:rPr>
          <w:rFonts w:hint="eastAsia" w:ascii="宋体" w:hAnsi="宋体" w:eastAsia="宋体" w:cs="宋体"/>
          <w:spacing w:val="0"/>
          <w:position w:val="0"/>
          <w:sz w:val="28"/>
          <w:szCs w:val="28"/>
        </w:rPr>
        <w:t>三、投标文件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0"/>
        <w:rPr>
          <w:rFonts w:hint="eastAsia" w:ascii="宋体" w:hAnsi="宋体" w:eastAsia="宋体" w:cs="宋体"/>
          <w:spacing w:val="0"/>
          <w:position w:val="0"/>
          <w:sz w:val="24"/>
          <w:szCs w:val="24"/>
        </w:rPr>
      </w:pPr>
      <w:bookmarkStart w:id="2" w:name="_Toc30571"/>
      <w:r>
        <w:rPr>
          <w:rFonts w:hint="eastAsia" w:ascii="宋体" w:hAnsi="宋体" w:eastAsia="宋体" w:cs="宋体"/>
          <w:spacing w:val="0"/>
          <w:position w:val="0"/>
          <w:sz w:val="24"/>
          <w:szCs w:val="24"/>
        </w:rPr>
        <w:t>1.</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投标人应填写其单位名称全称。</w:t>
      </w:r>
      <w:bookmarkEnd w:id="2"/>
    </w:p>
    <w:p>
      <w:pPr>
        <w:keepNext w:val="0"/>
        <w:keepLines w:val="0"/>
        <w:pageBreakBefore w:val="0"/>
        <w:widowControl/>
        <w:kinsoku w:val="0"/>
        <w:wordWrap/>
        <w:overflowPunct/>
        <w:topLinePunct w:val="0"/>
        <w:autoSpaceDE w:val="0"/>
        <w:autoSpaceDN w:val="0"/>
        <w:bidi w:val="0"/>
        <w:adjustRightInd w:val="0"/>
        <w:snapToGrid w:val="0"/>
        <w:spacing w:line="360" w:lineRule="auto"/>
        <w:ind w:left="55" w:right="61"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投标文件包括《投标函》、《投标报价表》</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lang w:val="en-US" w:eastAsia="zh-CN"/>
        </w:rPr>
        <w:t>投标人产品质量承诺</w:t>
      </w:r>
      <w:r>
        <w:rPr>
          <w:rFonts w:hint="eastAsia" w:ascii="宋体" w:hAnsi="宋体" w:eastAsia="宋体" w:cs="宋体"/>
          <w:spacing w:val="0"/>
          <w:position w:val="0"/>
          <w:sz w:val="24"/>
          <w:szCs w:val="24"/>
        </w:rPr>
        <w:t>函</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和资格证明文件。资格证明文件包含上述投</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标资格要求中的所有资料。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4" w:right="61" w:firstLine="47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w w:val="98"/>
          <w:position w:val="0"/>
          <w:sz w:val="24"/>
          <w:szCs w:val="24"/>
        </w:rPr>
        <w:t>3.</w:t>
      </w:r>
      <w:r>
        <w:rPr>
          <w:rFonts w:hint="eastAsia" w:ascii="宋体" w:hAnsi="宋体" w:eastAsia="宋体" w:cs="宋体"/>
          <w:spacing w:val="0"/>
          <w:position w:val="0"/>
          <w:sz w:val="24"/>
          <w:szCs w:val="24"/>
        </w:rPr>
        <w:t xml:space="preserve"> </w:t>
      </w:r>
      <w:r>
        <w:rPr>
          <w:rFonts w:hint="eastAsia" w:ascii="宋体" w:hAnsi="宋体" w:eastAsia="宋体" w:cs="宋体"/>
          <w:spacing w:val="0"/>
          <w:w w:val="98"/>
          <w:position w:val="0"/>
          <w:sz w:val="24"/>
          <w:szCs w:val="24"/>
        </w:rPr>
        <w:t>《投标函》、《投标报价表》</w:t>
      </w:r>
      <w:r>
        <w:rPr>
          <w:rFonts w:hint="eastAsia" w:ascii="宋体" w:hAnsi="宋体" w:eastAsia="宋体" w:cs="宋体"/>
          <w:spacing w:val="0"/>
          <w:w w:val="98"/>
          <w:position w:val="0"/>
          <w:sz w:val="24"/>
          <w:szCs w:val="24"/>
          <w:lang w:eastAsia="zh-CN"/>
        </w:rPr>
        <w:t>、</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lang w:val="en-US" w:eastAsia="zh-CN"/>
        </w:rPr>
        <w:t>投标人产品质量承诺</w:t>
      </w:r>
      <w:r>
        <w:rPr>
          <w:rFonts w:hint="eastAsia" w:ascii="宋体" w:hAnsi="宋体" w:eastAsia="宋体" w:cs="宋体"/>
          <w:spacing w:val="0"/>
          <w:position w:val="0"/>
          <w:sz w:val="24"/>
          <w:szCs w:val="24"/>
        </w:rPr>
        <w:t>函</w:t>
      </w:r>
      <w:r>
        <w:rPr>
          <w:rFonts w:hint="eastAsia" w:ascii="宋体" w:hAnsi="宋体" w:eastAsia="宋体" w:cs="宋体"/>
          <w:spacing w:val="0"/>
          <w:position w:val="0"/>
          <w:sz w:val="24"/>
          <w:szCs w:val="24"/>
          <w:lang w:eastAsia="zh-CN"/>
        </w:rPr>
        <w:t>》</w:t>
      </w:r>
      <w:r>
        <w:rPr>
          <w:rFonts w:hint="eastAsia" w:ascii="宋体" w:hAnsi="宋体" w:eastAsia="宋体" w:cs="宋体"/>
          <w:spacing w:val="0"/>
          <w:w w:val="98"/>
          <w:position w:val="0"/>
          <w:sz w:val="24"/>
          <w:szCs w:val="24"/>
        </w:rPr>
        <w:t>须加盖投标人公章，由其法定代表人或其委托代理人亲笔</w:t>
      </w:r>
      <w:r>
        <w:rPr>
          <w:rFonts w:hint="eastAsia" w:ascii="宋体" w:hAnsi="宋体" w:eastAsia="宋体" w:cs="宋体"/>
          <w:spacing w:val="0"/>
          <w:position w:val="0"/>
          <w:sz w:val="24"/>
          <w:szCs w:val="24"/>
        </w:rPr>
        <w:t>签字。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3" w:right="64"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w:t>
      </w:r>
      <w:r>
        <w:rPr>
          <w:rFonts w:hint="eastAsia" w:ascii="宋体" w:hAnsi="宋体" w:eastAsia="宋体" w:cs="宋体"/>
          <w:spacing w:val="0"/>
          <w:position w:val="0"/>
          <w:sz w:val="24"/>
          <w:szCs w:val="24"/>
        </w:rPr>
        <w:t>自开标之日起</w:t>
      </w:r>
      <w:r>
        <w:rPr>
          <w:rFonts w:hint="eastAsia" w:ascii="宋体" w:hAnsi="宋体" w:eastAsia="宋体" w:cs="宋体"/>
          <w:spacing w:val="0"/>
          <w:position w:val="0"/>
          <w:sz w:val="24"/>
          <w:szCs w:val="24"/>
          <w:lang w:val="en-US" w:eastAsia="zh-CN"/>
        </w:rPr>
        <w:t>60</w:t>
      </w:r>
      <w:r>
        <w:rPr>
          <w:rFonts w:hint="eastAsia" w:ascii="宋体" w:hAnsi="宋体" w:eastAsia="宋体" w:cs="宋体"/>
          <w:spacing w:val="0"/>
          <w:position w:val="0"/>
          <w:sz w:val="24"/>
          <w:szCs w:val="24"/>
        </w:rPr>
        <w:t>天内，投标文件应保持有效。有效期短于前述规定期限的投标，将被拒绝。</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pacing w:val="0"/>
          <w:position w:val="0"/>
          <w:sz w:val="28"/>
          <w:szCs w:val="28"/>
        </w:rPr>
      </w:pPr>
      <w:r>
        <w:rPr>
          <w:rFonts w:hint="eastAsia" w:ascii="宋体" w:hAnsi="宋体" w:eastAsia="宋体" w:cs="宋体"/>
          <w:spacing w:val="0"/>
          <w:position w:val="0"/>
          <w:sz w:val="28"/>
          <w:szCs w:val="28"/>
        </w:rPr>
        <w:t>四、开标、评标、定标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0"/>
        <w:rPr>
          <w:rFonts w:hint="eastAsia" w:ascii="宋体" w:hAnsi="宋体" w:eastAsia="宋体" w:cs="宋体"/>
          <w:spacing w:val="0"/>
          <w:position w:val="0"/>
          <w:sz w:val="24"/>
          <w:szCs w:val="24"/>
        </w:rPr>
      </w:pPr>
      <w:bookmarkStart w:id="3" w:name="_Toc5695"/>
      <w:r>
        <w:rPr>
          <w:rFonts w:hint="eastAsia" w:ascii="宋体" w:hAnsi="宋体" w:eastAsia="宋体" w:cs="宋体"/>
          <w:spacing w:val="0"/>
          <w:position w:val="0"/>
          <w:sz w:val="24"/>
          <w:szCs w:val="24"/>
        </w:rPr>
        <w:t>1.</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开标时，将按照招标人有关招投标规定执行。</w:t>
      </w:r>
      <w:bookmarkEnd w:id="3"/>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开标后由招标人组建的评标委员会进行评标，以经评审的最低评标价法确定中标人。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0"/>
        <w:rPr>
          <w:rFonts w:hint="eastAsia" w:ascii="宋体" w:hAnsi="宋体" w:eastAsia="宋体" w:cs="宋体"/>
          <w:spacing w:val="0"/>
          <w:position w:val="0"/>
          <w:sz w:val="24"/>
          <w:szCs w:val="24"/>
        </w:rPr>
      </w:pPr>
      <w:bookmarkStart w:id="4" w:name="_Toc18886"/>
      <w:r>
        <w:rPr>
          <w:rFonts w:hint="eastAsia" w:ascii="宋体" w:hAnsi="宋体" w:eastAsia="宋体" w:cs="宋体"/>
          <w:spacing w:val="0"/>
          <w:position w:val="0"/>
          <w:sz w:val="24"/>
          <w:szCs w:val="24"/>
        </w:rPr>
        <w:t>3.</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招标人不对未中标的投标人作任何解释，不退还投标文件。</w:t>
      </w:r>
      <w:bookmarkEnd w:id="4"/>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pacing w:val="0"/>
          <w:position w:val="0"/>
          <w:sz w:val="28"/>
          <w:szCs w:val="28"/>
        </w:rPr>
      </w:pPr>
      <w:r>
        <w:rPr>
          <w:rFonts w:hint="eastAsia" w:ascii="宋体" w:hAnsi="宋体" w:eastAsia="宋体" w:cs="宋体"/>
          <w:spacing w:val="0"/>
          <w:position w:val="0"/>
          <w:sz w:val="28"/>
          <w:szCs w:val="28"/>
          <w:lang w:val="en-US" w:eastAsia="zh-CN"/>
        </w:rPr>
        <w:t>五</w:t>
      </w:r>
      <w:r>
        <w:rPr>
          <w:rFonts w:hint="eastAsia" w:ascii="宋体" w:hAnsi="宋体" w:eastAsia="宋体" w:cs="宋体"/>
          <w:spacing w:val="0"/>
          <w:position w:val="0"/>
          <w:sz w:val="28"/>
          <w:szCs w:val="28"/>
        </w:rPr>
        <w:t>、纪律要求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right="82"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投标人不得相互串通投标或者与招标人串通投标，不得向招标人或者评标委员会及其</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组成人员行贿谋取中标，不得以他人名义投标或者以其他方式弄虚作假骗取中标；投标</w:t>
      </w:r>
      <w:r>
        <w:rPr>
          <w:rFonts w:hint="eastAsia" w:ascii="宋体" w:hAnsi="宋体" w:eastAsia="宋体" w:cs="宋体"/>
          <w:spacing w:val="0"/>
          <w:position w:val="0"/>
          <w:sz w:val="24"/>
          <w:szCs w:val="24"/>
        </w:rPr>
        <w:t>人不得以任何方式干扰、影响评标工作。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2" w:right="8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评标委员会及其组成人员应严格自律，</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严格遵守国家法律、法规，并接受监察部门的</w:t>
      </w:r>
      <w:r>
        <w:rPr>
          <w:rFonts w:hint="eastAsia" w:ascii="宋体" w:hAnsi="宋体" w:eastAsia="宋体" w:cs="宋体"/>
          <w:spacing w:val="0"/>
          <w:position w:val="0"/>
          <w:sz w:val="24"/>
          <w:szCs w:val="24"/>
        </w:rPr>
        <w:t>监督。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pacing w:val="0"/>
          <w:position w:val="0"/>
          <w:sz w:val="28"/>
          <w:szCs w:val="28"/>
        </w:rPr>
      </w:pPr>
      <w:r>
        <w:rPr>
          <w:rFonts w:hint="eastAsia" w:ascii="宋体" w:hAnsi="宋体" w:eastAsia="宋体" w:cs="宋体"/>
          <w:spacing w:val="0"/>
          <w:position w:val="0"/>
          <w:sz w:val="28"/>
          <w:szCs w:val="28"/>
          <w:lang w:val="en-US" w:eastAsia="zh-CN"/>
        </w:rPr>
        <w:t>六</w:t>
      </w:r>
      <w:r>
        <w:rPr>
          <w:rFonts w:hint="eastAsia" w:ascii="宋体" w:hAnsi="宋体" w:eastAsia="宋体" w:cs="宋体"/>
          <w:spacing w:val="0"/>
          <w:position w:val="0"/>
          <w:sz w:val="28"/>
          <w:szCs w:val="28"/>
        </w:rPr>
        <w:t>、其他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中标人若改变原材料配方和生产工艺，需征得招标人同意，并需重新认可。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8" w:right="82"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参加招投标活动的各方应视本次招投标活动的任何信息为秘密，在没有事先征得对方</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的书面同意的情况下，任何一方不得以任何方式向第三人公布、传递或透露任何信息，</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违者应对由此造成的后果承担法律责任。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position w:val="0"/>
        </w:rPr>
        <w:sectPr>
          <w:headerReference r:id="rId5" w:type="default"/>
          <w:footerReference r:id="rId6" w:type="default"/>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spacing w:val="0"/>
          <w:position w:val="0"/>
          <w:sz w:val="21"/>
        </w:rPr>
      </w:pPr>
      <w:bookmarkStart w:id="5" w:name="_Toc23900"/>
      <w:r>
        <w:rPr>
          <w:rFonts w:hint="eastAsia" w:ascii="宋体" w:hAnsi="宋体" w:eastAsia="宋体" w:cs="宋体"/>
          <w:spacing w:val="0"/>
          <w:position w:val="0"/>
          <w:sz w:val="36"/>
          <w:szCs w:val="36"/>
          <w14:textOutline w14:w="6527" w14:cap="flat" w14:cmpd="sng">
            <w14:solidFill>
              <w14:srgbClr w14:val="000000"/>
            </w14:solidFill>
            <w14:prstDash w14:val="solid"/>
            <w14:miter w14:val="0"/>
          </w14:textOutline>
        </w:rPr>
        <w:t>投标函</w:t>
      </w:r>
      <w:bookmarkEnd w:id="5"/>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中国机械总院集团海西（福建）分院有限公</w:t>
      </w:r>
      <w:r>
        <w:rPr>
          <w:rFonts w:hint="eastAsia" w:ascii="宋体" w:hAnsi="宋体" w:eastAsia="宋体" w:cs="宋体"/>
          <w:spacing w:val="0"/>
          <w:position w:val="0"/>
          <w:sz w:val="24"/>
          <w:szCs w:val="24"/>
        </w:rPr>
        <w:t>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9" w:right="26"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1．我方已仔细研究了</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rPr>
        <w:t>（项目名称）</w:t>
      </w:r>
      <w:r>
        <w:rPr>
          <w:rFonts w:hint="eastAsia" w:ascii="宋体" w:hAnsi="宋体" w:eastAsia="宋体" w:cs="宋体"/>
          <w:spacing w:val="0"/>
          <w:position w:val="0"/>
          <w:sz w:val="24"/>
          <w:szCs w:val="24"/>
        </w:rPr>
        <w:t>招标文件的全部内容且完全理解</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和接受招标文件的一切规定和要求，愿意以</w:t>
      </w:r>
      <w:r>
        <w:rPr>
          <w:rFonts w:hint="eastAsia" w:ascii="宋体" w:hAnsi="宋体" w:eastAsia="宋体" w:cs="宋体"/>
          <w:spacing w:val="0"/>
          <w:position w:val="0"/>
          <w:sz w:val="24"/>
          <w:szCs w:val="24"/>
          <w:lang w:val="en-US" w:eastAsia="zh-CN"/>
        </w:rPr>
        <w:t>投标报价表所填</w:t>
      </w:r>
      <w:r>
        <w:rPr>
          <w:rFonts w:hint="eastAsia" w:ascii="宋体" w:hAnsi="宋体" w:eastAsia="宋体" w:cs="宋体"/>
          <w:spacing w:val="0"/>
          <w:position w:val="0"/>
          <w:sz w:val="24"/>
          <w:szCs w:val="24"/>
          <w:lang w:val="en-US" w:eastAsia="zh-CN"/>
        </w:rPr>
        <w:t>单</w:t>
      </w:r>
      <w:r>
        <w:rPr>
          <w:rFonts w:hint="eastAsia" w:ascii="宋体" w:hAnsi="宋体" w:eastAsia="宋体" w:cs="宋体"/>
          <w:spacing w:val="0"/>
          <w:position w:val="0"/>
          <w:sz w:val="24"/>
          <w:szCs w:val="24"/>
        </w:rPr>
        <w:t>价投标，投标有效期为</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rPr>
        <w:t>天，</w:t>
      </w:r>
      <w:r>
        <w:rPr>
          <w:rFonts w:hint="eastAsia" w:ascii="宋体" w:hAnsi="宋体" w:eastAsia="宋体" w:cs="宋体"/>
          <w:spacing w:val="0"/>
          <w:position w:val="0"/>
          <w:sz w:val="24"/>
          <w:szCs w:val="24"/>
        </w:rPr>
        <w:t>按买卖合同约定提供产品的供</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货、运送及相关服务。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2．我方承诺在投标有效期内不修改、撤销投标文件。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3．如我方中标：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rPr>
        <w:t>我方承诺在收到中标通知书后，在中标通知书规定的期限内与你方签订买卖合同。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 w:right="23"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w:t>
      </w:r>
      <w:r>
        <w:rPr>
          <w:rFonts w:hint="eastAsia" w:ascii="宋体" w:hAnsi="宋体" w:eastAsia="宋体" w:cs="宋体"/>
          <w:spacing w:val="0"/>
          <w:position w:val="0"/>
          <w:sz w:val="24"/>
          <w:szCs w:val="24"/>
        </w:rPr>
        <w:t>我方承诺在买卖合同约定的期限内按照招标文件规定的范围进行供货。在履行过 程中， 如发现任何漏项或短缺的产品， 虽未列入发货清单但确属我方供货范围， 我方均 承诺免费予以补齐，你方无须承担任何费用。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position w:val="0"/>
          <w:sz w:val="24"/>
          <w:szCs w:val="24"/>
        </w:rPr>
        <w:t>（3） 本投</w:t>
      </w:r>
      <w:r>
        <w:rPr>
          <w:rFonts w:hint="eastAsia" w:ascii="宋体" w:hAnsi="宋体" w:eastAsia="宋体" w:cs="宋体"/>
          <w:spacing w:val="0"/>
          <w:w w:val="100"/>
          <w:position w:val="0"/>
          <w:sz w:val="24"/>
          <w:szCs w:val="24"/>
        </w:rPr>
        <w:t>标函将成为买卖合同不可分割的组成部分，与买卖合同具有同等的法律效力。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8" w:right="23" w:firstLine="480" w:firstLineChars="20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4．我方在此声明，所递交的投标文件及有关资料内容完整、真实和准确。在整个招标 过程中，我方若有违规行为，你方可按招标文件规定给予处理，我方完全接受。</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投 标 人：</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（盖单位公章）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w w:val="100"/>
          <w:position w:val="0"/>
          <w:sz w:val="24"/>
          <w:szCs w:val="24"/>
          <w:u w:val="single" w:color="auto"/>
        </w:rPr>
      </w:pPr>
      <w:r>
        <w:rPr>
          <w:rFonts w:hint="eastAsia" w:ascii="宋体" w:hAnsi="宋体" w:eastAsia="宋体" w:cs="宋体"/>
          <w:spacing w:val="0"/>
          <w:w w:val="100"/>
          <w:position w:val="0"/>
          <w:sz w:val="24"/>
          <w:szCs w:val="24"/>
        </w:rPr>
        <w:t>法定代表人或其委托代理人（签字）：</w:t>
      </w:r>
      <w:r>
        <w:rPr>
          <w:rFonts w:hint="eastAsia" w:ascii="宋体" w:hAnsi="宋体" w:eastAsia="宋体" w:cs="宋体"/>
          <w:spacing w:val="0"/>
          <w:w w:val="100"/>
          <w:position w:val="0"/>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w w:val="100"/>
          <w:position w:val="0"/>
          <w:sz w:val="24"/>
          <w:szCs w:val="24"/>
          <w:u w:val="single" w:color="auto"/>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w w:val="100"/>
          <w:position w:val="0"/>
          <w:sz w:val="24"/>
          <w:szCs w:val="24"/>
          <w:u w:val="single" w:color="auto"/>
        </w:rPr>
      </w:pPr>
      <w:r>
        <w:rPr>
          <w:rFonts w:hint="eastAsia" w:ascii="宋体" w:hAnsi="宋体" w:eastAsia="宋体" w:cs="宋体"/>
          <w:spacing w:val="0"/>
          <w:w w:val="100"/>
          <w:position w:val="0"/>
          <w:sz w:val="24"/>
          <w:szCs w:val="24"/>
        </w:rPr>
        <w:t>地  址：</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传    真：</w:t>
      </w:r>
      <w:r>
        <w:rPr>
          <w:rFonts w:hint="eastAsia" w:ascii="宋体" w:hAnsi="宋体" w:eastAsia="宋体" w:cs="宋体"/>
          <w:spacing w:val="0"/>
          <w:w w:val="100"/>
          <w:position w:val="0"/>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w w:val="100"/>
          <w:position w:val="0"/>
          <w:sz w:val="24"/>
          <w:szCs w:val="24"/>
          <w:u w:val="single" w:color="auto"/>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联系人：</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联系电话：</w:t>
      </w:r>
      <w:r>
        <w:rPr>
          <w:rFonts w:hint="eastAsia" w:ascii="宋体" w:hAnsi="宋体" w:eastAsia="宋体" w:cs="宋体"/>
          <w:spacing w:val="0"/>
          <w:w w:val="100"/>
          <w:position w:val="0"/>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position w:val="0"/>
          <w:sz w:val="21"/>
        </w:rPr>
      </w:pPr>
    </w:p>
    <w:p>
      <w:pPr>
        <w:keepNext w:val="0"/>
        <w:keepLines w:val="0"/>
        <w:pageBreakBefore w:val="0"/>
        <w:widowControl/>
        <w:tabs>
          <w:tab w:val="left" w:pos="6759"/>
        </w:tabs>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1"/>
          <w:szCs w:val="21"/>
          <w:u w:val="single" w:color="auto"/>
        </w:rPr>
        <w:tab/>
      </w:r>
      <w:r>
        <w:rPr>
          <w:rFonts w:hint="eastAsia" w:ascii="宋体" w:hAnsi="宋体" w:eastAsia="宋体" w:cs="宋体"/>
          <w:spacing w:val="0"/>
          <w:position w:val="0"/>
          <w:sz w:val="24"/>
          <w:szCs w:val="24"/>
        </w:rPr>
        <w:t>年</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rPr>
        <w:t>月</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position w:val="0"/>
        </w:rPr>
        <w:sectPr>
          <w:headerReference r:id="rId7" w:type="default"/>
          <w:footerReference r:id="rId8"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spacing w:val="0"/>
          <w:position w:val="0"/>
          <w:sz w:val="36"/>
          <w:szCs w:val="36"/>
        </w:rPr>
      </w:pPr>
      <w:bookmarkStart w:id="6" w:name="_Toc15755"/>
      <w:r>
        <w:rPr>
          <w:rFonts w:hint="eastAsia" w:ascii="宋体" w:hAnsi="宋体" w:eastAsia="宋体" w:cs="宋体"/>
          <w:spacing w:val="0"/>
          <w:position w:val="0"/>
          <w:sz w:val="36"/>
          <w:szCs w:val="36"/>
          <w14:textOutline w14:w="6527" w14:cap="flat" w14:cmpd="sng">
            <w14:solidFill>
              <w14:srgbClr w14:val="000000"/>
            </w14:solidFill>
            <w14:prstDash w14:val="solid"/>
            <w14:miter w14:val="0"/>
          </w14:textOutline>
        </w:rPr>
        <w:t>投标报价表</w:t>
      </w:r>
      <w:bookmarkEnd w:id="6"/>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致</w:t>
      </w:r>
      <w:r>
        <w:rPr>
          <w:rFonts w:hint="eastAsia" w:ascii="宋体" w:hAnsi="宋体" w:eastAsia="宋体" w:cs="宋体"/>
          <w:spacing w:val="0"/>
          <w:w w:val="100"/>
          <w:position w:val="0"/>
          <w:sz w:val="24"/>
          <w:szCs w:val="24"/>
          <w:lang w:val="en-US" w:eastAsia="zh-CN"/>
        </w:rPr>
        <w:t>中国机械总院集团海西（福建）分院有限公司</w:t>
      </w:r>
      <w:r>
        <w:rPr>
          <w:rFonts w:hint="eastAsia" w:ascii="宋体" w:hAnsi="宋体" w:eastAsia="宋体" w:cs="宋体"/>
          <w:spacing w:val="0"/>
          <w:w w:val="100"/>
          <w:position w:val="0"/>
          <w:sz w:val="24"/>
          <w:szCs w:val="24"/>
        </w:rPr>
        <w:t>（招标委员会办公室）：</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根据贵公司的要求，现将我公司对</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项目报价如下：</w:t>
      </w:r>
    </w:p>
    <w:tbl>
      <w:tblPr>
        <w:tblStyle w:val="6"/>
        <w:tblpPr w:leftFromText="180" w:rightFromText="180" w:vertAnchor="text" w:horzAnchor="page" w:tblpX="1537" w:tblpY="128"/>
        <w:tblOverlap w:val="never"/>
        <w:tblW w:w="137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924"/>
        <w:gridCol w:w="945"/>
        <w:gridCol w:w="975"/>
        <w:gridCol w:w="1765"/>
        <w:gridCol w:w="4664"/>
        <w:gridCol w:w="852"/>
        <w:gridCol w:w="8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0"/>
                <w:w w:val="100"/>
                <w:position w:val="0"/>
                <w:sz w:val="23"/>
                <w:szCs w:val="23"/>
              </w:rPr>
            </w:pPr>
            <w:r>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t>序号</w:t>
            </w:r>
          </w:p>
        </w:tc>
        <w:tc>
          <w:tcPr>
            <w:tcW w:w="29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jc w:val="center"/>
              <w:textAlignment w:val="baseline"/>
              <w:rPr>
                <w:rFonts w:hint="eastAsia" w:ascii="宋体" w:hAnsi="宋体" w:eastAsia="宋体" w:cs="宋体"/>
                <w:spacing w:val="0"/>
                <w:w w:val="100"/>
                <w:position w:val="0"/>
                <w:sz w:val="23"/>
                <w:szCs w:val="23"/>
              </w:rPr>
            </w:pPr>
            <w:r>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t>项目名称</w:t>
            </w:r>
          </w:p>
        </w:tc>
        <w:tc>
          <w:tcPr>
            <w:tcW w:w="9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230" w:firstLineChars="100"/>
              <w:jc w:val="both"/>
              <w:textAlignment w:val="baseline"/>
              <w:rPr>
                <w:rFonts w:hint="eastAsia" w:ascii="宋体" w:hAnsi="宋体" w:eastAsia="宋体" w:cs="宋体"/>
                <w:spacing w:val="0"/>
                <w:w w:val="100"/>
                <w:position w:val="0"/>
                <w:sz w:val="23"/>
                <w:szCs w:val="23"/>
              </w:rPr>
            </w:pPr>
            <w:r>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t>规格</w:t>
            </w:r>
          </w:p>
        </w:tc>
        <w:tc>
          <w:tcPr>
            <w:tcW w:w="97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230" w:firstLineChars="100"/>
              <w:jc w:val="both"/>
              <w:textAlignment w:val="baseline"/>
              <w:rPr>
                <w:rFonts w:hint="eastAsia" w:ascii="宋体" w:hAnsi="宋体" w:eastAsia="宋体" w:cs="宋体"/>
                <w:spacing w:val="0"/>
                <w:w w:val="100"/>
                <w:position w:val="0"/>
                <w:sz w:val="23"/>
                <w:szCs w:val="23"/>
              </w:rPr>
            </w:pPr>
            <w:r>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t>数量</w:t>
            </w:r>
          </w:p>
        </w:tc>
        <w:tc>
          <w:tcPr>
            <w:tcW w:w="176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0"/>
                <w:w w:val="100"/>
                <w:position w:val="0"/>
                <w:sz w:val="23"/>
                <w:szCs w:val="23"/>
              </w:rPr>
            </w:pPr>
            <w:r>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t>含税单价（元）</w:t>
            </w:r>
          </w:p>
        </w:tc>
        <w:tc>
          <w:tcPr>
            <w:tcW w:w="466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jc w:val="center"/>
              <w:textAlignment w:val="baseline"/>
              <w:rPr>
                <w:rFonts w:hint="eastAsia" w:ascii="宋体" w:hAnsi="宋体" w:eastAsia="宋体" w:cs="宋体"/>
                <w:spacing w:val="0"/>
                <w:w w:val="100"/>
                <w:position w:val="0"/>
                <w:sz w:val="23"/>
                <w:szCs w:val="23"/>
              </w:rPr>
            </w:pPr>
            <w:r>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t>接受付款方式</w:t>
            </w:r>
          </w:p>
        </w:tc>
        <w:tc>
          <w:tcPr>
            <w:tcW w:w="85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0"/>
                <w:w w:val="100"/>
                <w:position w:val="0"/>
                <w:sz w:val="23"/>
                <w:szCs w:val="23"/>
              </w:rPr>
            </w:pPr>
            <w:r>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t>税率</w:t>
            </w:r>
          </w:p>
        </w:tc>
        <w:tc>
          <w:tcPr>
            <w:tcW w:w="81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0"/>
                <w:w w:val="100"/>
                <w:position w:val="0"/>
                <w:sz w:val="23"/>
                <w:szCs w:val="23"/>
              </w:rPr>
            </w:pPr>
            <w:r>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jc w:val="left"/>
              <w:textAlignment w:val="baseline"/>
              <w:rPr>
                <w:rFonts w:hint="eastAsia" w:ascii="宋体" w:hAnsi="宋体" w:eastAsia="宋体" w:cs="宋体"/>
                <w:spacing w:val="0"/>
                <w:w w:val="100"/>
                <w:position w:val="0"/>
                <w:sz w:val="23"/>
                <w:szCs w:val="23"/>
                <w:lang w:val="en-US" w:eastAsia="zh-CN"/>
              </w:rPr>
            </w:pPr>
            <w:r>
              <w:rPr>
                <w:rFonts w:hint="eastAsia" w:ascii="宋体" w:hAnsi="宋体" w:eastAsia="宋体" w:cs="宋体"/>
                <w:spacing w:val="0"/>
                <w:w w:val="100"/>
                <w:position w:val="0"/>
                <w:sz w:val="23"/>
                <w:szCs w:val="23"/>
                <w:lang w:val="en-US" w:eastAsia="zh-CN"/>
              </w:rPr>
              <w:t>1</w:t>
            </w:r>
          </w:p>
        </w:tc>
        <w:tc>
          <w:tcPr>
            <w:tcW w:w="29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spacing w:val="0"/>
                <w:w w:val="100"/>
                <w:position w:val="0"/>
                <w:sz w:val="23"/>
                <w:szCs w:val="23"/>
                <w:lang w:val="en-US" w:eastAsia="zh-CN"/>
              </w:rPr>
            </w:pPr>
          </w:p>
        </w:tc>
        <w:tc>
          <w:tcPr>
            <w:tcW w:w="9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97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176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466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r>
              <w:rPr>
                <w:rFonts w:hint="eastAsia" w:ascii="宋体" w:hAnsi="宋体" w:eastAsia="宋体" w:cs="宋体"/>
                <w:spacing w:val="0"/>
                <w:w w:val="100"/>
                <w:position w:val="0"/>
              </w:rPr>
              <w:drawing>
                <wp:inline distT="0" distB="0" distL="0" distR="0">
                  <wp:extent cx="105410" cy="153670"/>
                  <wp:effectExtent l="0" t="0" r="8890" b="17780"/>
                  <wp:docPr id="4" name="IM 164"/>
                  <wp:cNvGraphicFramePr/>
                  <a:graphic xmlns:a="http://schemas.openxmlformats.org/drawingml/2006/main">
                    <a:graphicData uri="http://schemas.openxmlformats.org/drawingml/2006/picture">
                      <pic:pic xmlns:pic="http://schemas.openxmlformats.org/drawingml/2006/picture">
                        <pic:nvPicPr>
                          <pic:cNvPr id="4" name="IM 164"/>
                          <pic:cNvPicPr/>
                        </pic:nvPicPr>
                        <pic:blipFill>
                          <a:blip r:embed="rId12"/>
                          <a:stretch>
                            <a:fillRect/>
                          </a:stretch>
                        </pic:blipFill>
                        <pic:spPr>
                          <a:xfrm>
                            <a:off x="0" y="0"/>
                            <a:ext cx="105778" cy="154204"/>
                          </a:xfrm>
                          <a:prstGeom prst="rect">
                            <a:avLst/>
                          </a:prstGeom>
                        </pic:spPr>
                      </pic:pic>
                    </a:graphicData>
                  </a:graphic>
                </wp:inline>
              </w:drawing>
            </w:r>
            <w:r>
              <w:rPr>
                <w:rFonts w:hint="eastAsia" w:ascii="宋体" w:hAnsi="宋体" w:eastAsia="宋体" w:cs="宋体"/>
                <w:spacing w:val="0"/>
                <w:w w:val="100"/>
                <w:position w:val="0"/>
                <w:sz w:val="23"/>
                <w:szCs w:val="23"/>
              </w:rPr>
              <w:t>现款</w:t>
            </w:r>
            <w:r>
              <w:rPr>
                <w:rFonts w:hint="eastAsia" w:ascii="宋体" w:hAnsi="宋体" w:eastAsia="宋体" w:cs="宋体"/>
                <w:spacing w:val="0"/>
                <w:w w:val="100"/>
                <w:position w:val="0"/>
                <w:sz w:val="23"/>
                <w:szCs w:val="23"/>
                <w:lang w:val="en-US" w:eastAsia="zh-CN"/>
              </w:rPr>
              <w:t xml:space="preserve">  </w:t>
            </w:r>
            <w:r>
              <w:rPr>
                <w:rFonts w:hint="eastAsia" w:ascii="宋体" w:hAnsi="宋体" w:eastAsia="宋体" w:cs="宋体"/>
                <w:spacing w:val="0"/>
                <w:w w:val="100"/>
                <w:position w:val="0"/>
              </w:rPr>
              <w:drawing>
                <wp:inline distT="0" distB="0" distL="0" distR="0">
                  <wp:extent cx="105410" cy="153670"/>
                  <wp:effectExtent l="0" t="0" r="8890" b="17780"/>
                  <wp:docPr id="5" name="IM 165"/>
                  <wp:cNvGraphicFramePr/>
                  <a:graphic xmlns:a="http://schemas.openxmlformats.org/drawingml/2006/main">
                    <a:graphicData uri="http://schemas.openxmlformats.org/drawingml/2006/picture">
                      <pic:pic xmlns:pic="http://schemas.openxmlformats.org/drawingml/2006/picture">
                        <pic:nvPicPr>
                          <pic:cNvPr id="5" name="IM 165"/>
                          <pic:cNvPicPr/>
                        </pic:nvPicPr>
                        <pic:blipFill>
                          <a:blip r:embed="rId12"/>
                          <a:stretch>
                            <a:fillRect/>
                          </a:stretch>
                        </pic:blipFill>
                        <pic:spPr>
                          <a:xfrm>
                            <a:off x="0" y="0"/>
                            <a:ext cx="105778" cy="154204"/>
                          </a:xfrm>
                          <a:prstGeom prst="rect">
                            <a:avLst/>
                          </a:prstGeom>
                        </pic:spPr>
                      </pic:pic>
                    </a:graphicData>
                  </a:graphic>
                </wp:inline>
              </w:drawing>
            </w:r>
            <w:r>
              <w:rPr>
                <w:rFonts w:hint="eastAsia" w:ascii="宋体" w:hAnsi="宋体" w:eastAsia="宋体" w:cs="宋体"/>
                <w:spacing w:val="0"/>
                <w:w w:val="100"/>
                <w:position w:val="0"/>
                <w:sz w:val="23"/>
                <w:szCs w:val="23"/>
              </w:rPr>
              <w:t>银承（半年）</w:t>
            </w:r>
            <w:r>
              <w:rPr>
                <w:rFonts w:hint="eastAsia" w:ascii="宋体" w:hAnsi="宋体" w:eastAsia="宋体" w:cs="宋体"/>
                <w:spacing w:val="0"/>
                <w:w w:val="100"/>
                <w:position w:val="0"/>
                <w:sz w:val="23"/>
                <w:szCs w:val="23"/>
                <w:lang w:val="en-US" w:eastAsia="zh-CN"/>
              </w:rPr>
              <w:t xml:space="preserve"> </w:t>
            </w:r>
            <w:r>
              <w:rPr>
                <w:rFonts w:hint="eastAsia" w:ascii="宋体" w:hAnsi="宋体" w:eastAsia="宋体" w:cs="宋体"/>
                <w:spacing w:val="0"/>
                <w:w w:val="100"/>
                <w:position w:val="0"/>
              </w:rPr>
              <w:drawing>
                <wp:inline distT="0" distB="0" distL="0" distR="0">
                  <wp:extent cx="105410" cy="153670"/>
                  <wp:effectExtent l="0" t="0" r="8890" b="17780"/>
                  <wp:docPr id="6" name="IM 166"/>
                  <wp:cNvGraphicFramePr/>
                  <a:graphic xmlns:a="http://schemas.openxmlformats.org/drawingml/2006/main">
                    <a:graphicData uri="http://schemas.openxmlformats.org/drawingml/2006/picture">
                      <pic:pic xmlns:pic="http://schemas.openxmlformats.org/drawingml/2006/picture">
                        <pic:nvPicPr>
                          <pic:cNvPr id="6" name="IM 166"/>
                          <pic:cNvPicPr/>
                        </pic:nvPicPr>
                        <pic:blipFill>
                          <a:blip r:embed="rId13"/>
                          <a:stretch>
                            <a:fillRect/>
                          </a:stretch>
                        </pic:blipFill>
                        <pic:spPr>
                          <a:xfrm>
                            <a:off x="0" y="0"/>
                            <a:ext cx="105778" cy="154204"/>
                          </a:xfrm>
                          <a:prstGeom prst="rect">
                            <a:avLst/>
                          </a:prstGeom>
                        </pic:spPr>
                      </pic:pic>
                    </a:graphicData>
                  </a:graphic>
                </wp:inline>
              </w:drawing>
            </w:r>
            <w:r>
              <w:rPr>
                <w:rFonts w:hint="eastAsia" w:ascii="宋体" w:hAnsi="宋体" w:eastAsia="宋体" w:cs="宋体"/>
                <w:spacing w:val="0"/>
                <w:w w:val="100"/>
                <w:position w:val="0"/>
                <w:sz w:val="23"/>
                <w:szCs w:val="23"/>
              </w:rPr>
              <w:t>商承（半年）</w:t>
            </w:r>
          </w:p>
        </w:tc>
        <w:tc>
          <w:tcPr>
            <w:tcW w:w="85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81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jc w:val="left"/>
              <w:textAlignment w:val="baseline"/>
              <w:rPr>
                <w:rFonts w:hint="eastAsia" w:ascii="宋体" w:hAnsi="宋体" w:eastAsia="宋体" w:cs="宋体"/>
                <w:spacing w:val="0"/>
                <w:w w:val="100"/>
                <w:position w:val="0"/>
                <w:sz w:val="23"/>
                <w:szCs w:val="23"/>
                <w:lang w:val="en-US" w:eastAsia="zh-CN"/>
              </w:rPr>
            </w:pPr>
            <w:r>
              <w:rPr>
                <w:rFonts w:hint="eastAsia" w:ascii="宋体" w:hAnsi="宋体" w:eastAsia="宋体" w:cs="宋体"/>
                <w:spacing w:val="0"/>
                <w:w w:val="100"/>
                <w:position w:val="0"/>
                <w:sz w:val="23"/>
                <w:szCs w:val="23"/>
                <w:lang w:val="en-US" w:eastAsia="zh-CN"/>
              </w:rPr>
              <w:t>2</w:t>
            </w:r>
          </w:p>
        </w:tc>
        <w:tc>
          <w:tcPr>
            <w:tcW w:w="29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spacing w:val="0"/>
                <w:w w:val="100"/>
                <w:position w:val="0"/>
                <w:sz w:val="23"/>
                <w:szCs w:val="23"/>
                <w:lang w:val="en-US" w:eastAsia="zh-CN"/>
              </w:rPr>
            </w:pPr>
          </w:p>
        </w:tc>
        <w:tc>
          <w:tcPr>
            <w:tcW w:w="9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97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176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466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r>
              <w:rPr>
                <w:rFonts w:hint="eastAsia" w:ascii="宋体" w:hAnsi="宋体" w:eastAsia="宋体" w:cs="宋体"/>
                <w:spacing w:val="0"/>
                <w:w w:val="100"/>
                <w:position w:val="0"/>
              </w:rPr>
              <w:drawing>
                <wp:inline distT="0" distB="0" distL="0" distR="0">
                  <wp:extent cx="105410" cy="153670"/>
                  <wp:effectExtent l="0" t="0" r="8890" b="17780"/>
                  <wp:docPr id="1" name="IM 164"/>
                  <wp:cNvGraphicFramePr/>
                  <a:graphic xmlns:a="http://schemas.openxmlformats.org/drawingml/2006/main">
                    <a:graphicData uri="http://schemas.openxmlformats.org/drawingml/2006/picture">
                      <pic:pic xmlns:pic="http://schemas.openxmlformats.org/drawingml/2006/picture">
                        <pic:nvPicPr>
                          <pic:cNvPr id="1" name="IM 164"/>
                          <pic:cNvPicPr/>
                        </pic:nvPicPr>
                        <pic:blipFill>
                          <a:blip r:embed="rId12"/>
                          <a:stretch>
                            <a:fillRect/>
                          </a:stretch>
                        </pic:blipFill>
                        <pic:spPr>
                          <a:xfrm>
                            <a:off x="0" y="0"/>
                            <a:ext cx="105778" cy="154204"/>
                          </a:xfrm>
                          <a:prstGeom prst="rect">
                            <a:avLst/>
                          </a:prstGeom>
                        </pic:spPr>
                      </pic:pic>
                    </a:graphicData>
                  </a:graphic>
                </wp:inline>
              </w:drawing>
            </w:r>
            <w:r>
              <w:rPr>
                <w:rFonts w:hint="eastAsia" w:ascii="宋体" w:hAnsi="宋体" w:eastAsia="宋体" w:cs="宋体"/>
                <w:spacing w:val="0"/>
                <w:w w:val="100"/>
                <w:position w:val="0"/>
                <w:sz w:val="23"/>
                <w:szCs w:val="23"/>
              </w:rPr>
              <w:t>现款</w:t>
            </w:r>
            <w:r>
              <w:rPr>
                <w:rFonts w:hint="eastAsia" w:ascii="宋体" w:hAnsi="宋体" w:eastAsia="宋体" w:cs="宋体"/>
                <w:spacing w:val="0"/>
                <w:w w:val="100"/>
                <w:position w:val="0"/>
                <w:sz w:val="23"/>
                <w:szCs w:val="23"/>
                <w:lang w:val="en-US" w:eastAsia="zh-CN"/>
              </w:rPr>
              <w:t xml:space="preserve">  </w:t>
            </w:r>
            <w:r>
              <w:rPr>
                <w:rFonts w:hint="eastAsia" w:ascii="宋体" w:hAnsi="宋体" w:eastAsia="宋体" w:cs="宋体"/>
                <w:spacing w:val="0"/>
                <w:w w:val="100"/>
                <w:position w:val="0"/>
              </w:rPr>
              <w:drawing>
                <wp:inline distT="0" distB="0" distL="0" distR="0">
                  <wp:extent cx="105410" cy="153670"/>
                  <wp:effectExtent l="0" t="0" r="8890" b="17780"/>
                  <wp:docPr id="2" name="IM 165"/>
                  <wp:cNvGraphicFramePr/>
                  <a:graphic xmlns:a="http://schemas.openxmlformats.org/drawingml/2006/main">
                    <a:graphicData uri="http://schemas.openxmlformats.org/drawingml/2006/picture">
                      <pic:pic xmlns:pic="http://schemas.openxmlformats.org/drawingml/2006/picture">
                        <pic:nvPicPr>
                          <pic:cNvPr id="2" name="IM 165"/>
                          <pic:cNvPicPr/>
                        </pic:nvPicPr>
                        <pic:blipFill>
                          <a:blip r:embed="rId12"/>
                          <a:stretch>
                            <a:fillRect/>
                          </a:stretch>
                        </pic:blipFill>
                        <pic:spPr>
                          <a:xfrm>
                            <a:off x="0" y="0"/>
                            <a:ext cx="105778" cy="154204"/>
                          </a:xfrm>
                          <a:prstGeom prst="rect">
                            <a:avLst/>
                          </a:prstGeom>
                        </pic:spPr>
                      </pic:pic>
                    </a:graphicData>
                  </a:graphic>
                </wp:inline>
              </w:drawing>
            </w:r>
            <w:r>
              <w:rPr>
                <w:rFonts w:hint="eastAsia" w:ascii="宋体" w:hAnsi="宋体" w:eastAsia="宋体" w:cs="宋体"/>
                <w:spacing w:val="0"/>
                <w:w w:val="100"/>
                <w:position w:val="0"/>
                <w:sz w:val="23"/>
                <w:szCs w:val="23"/>
              </w:rPr>
              <w:t>银承（半年）</w:t>
            </w:r>
            <w:r>
              <w:rPr>
                <w:rFonts w:hint="eastAsia" w:ascii="宋体" w:hAnsi="宋体" w:eastAsia="宋体" w:cs="宋体"/>
                <w:spacing w:val="0"/>
                <w:w w:val="100"/>
                <w:position w:val="0"/>
                <w:sz w:val="23"/>
                <w:szCs w:val="23"/>
                <w:lang w:val="en-US" w:eastAsia="zh-CN"/>
              </w:rPr>
              <w:t xml:space="preserve"> </w:t>
            </w:r>
            <w:r>
              <w:rPr>
                <w:rFonts w:hint="eastAsia" w:ascii="宋体" w:hAnsi="宋体" w:eastAsia="宋体" w:cs="宋体"/>
                <w:spacing w:val="0"/>
                <w:w w:val="100"/>
                <w:position w:val="0"/>
              </w:rPr>
              <w:drawing>
                <wp:inline distT="0" distB="0" distL="0" distR="0">
                  <wp:extent cx="105410" cy="153670"/>
                  <wp:effectExtent l="0" t="0" r="8890" b="17780"/>
                  <wp:docPr id="3" name="IM 166"/>
                  <wp:cNvGraphicFramePr/>
                  <a:graphic xmlns:a="http://schemas.openxmlformats.org/drawingml/2006/main">
                    <a:graphicData uri="http://schemas.openxmlformats.org/drawingml/2006/picture">
                      <pic:pic xmlns:pic="http://schemas.openxmlformats.org/drawingml/2006/picture">
                        <pic:nvPicPr>
                          <pic:cNvPr id="3" name="IM 166"/>
                          <pic:cNvPicPr/>
                        </pic:nvPicPr>
                        <pic:blipFill>
                          <a:blip r:embed="rId13"/>
                          <a:stretch>
                            <a:fillRect/>
                          </a:stretch>
                        </pic:blipFill>
                        <pic:spPr>
                          <a:xfrm>
                            <a:off x="0" y="0"/>
                            <a:ext cx="105778" cy="154204"/>
                          </a:xfrm>
                          <a:prstGeom prst="rect">
                            <a:avLst/>
                          </a:prstGeom>
                        </pic:spPr>
                      </pic:pic>
                    </a:graphicData>
                  </a:graphic>
                </wp:inline>
              </w:drawing>
            </w:r>
            <w:r>
              <w:rPr>
                <w:rFonts w:hint="eastAsia" w:ascii="宋体" w:hAnsi="宋体" w:eastAsia="宋体" w:cs="宋体"/>
                <w:spacing w:val="0"/>
                <w:w w:val="100"/>
                <w:position w:val="0"/>
                <w:sz w:val="23"/>
                <w:szCs w:val="23"/>
              </w:rPr>
              <w:t>商承（半年）</w:t>
            </w:r>
          </w:p>
        </w:tc>
        <w:tc>
          <w:tcPr>
            <w:tcW w:w="85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81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2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jc w:val="left"/>
              <w:textAlignment w:val="baseline"/>
              <w:rPr>
                <w:rFonts w:hint="eastAsia" w:ascii="宋体" w:hAnsi="宋体" w:eastAsia="宋体" w:cs="宋体"/>
                <w:spacing w:val="0"/>
                <w:w w:val="100"/>
                <w:position w:val="0"/>
                <w:sz w:val="23"/>
                <w:szCs w:val="23"/>
                <w:lang w:eastAsia="zh-CN"/>
              </w:rPr>
            </w:pPr>
            <w:r>
              <w:rPr>
                <w:rFonts w:hint="eastAsia" w:ascii="宋体" w:hAnsi="宋体" w:eastAsia="宋体" w:cs="宋体"/>
                <w:spacing w:val="0"/>
                <w:w w:val="100"/>
                <w:position w:val="0"/>
                <w:sz w:val="23"/>
                <w:szCs w:val="23"/>
                <w:lang w:val="en-US" w:eastAsia="zh-CN"/>
              </w:rPr>
              <w:t>3</w:t>
            </w:r>
          </w:p>
        </w:tc>
        <w:tc>
          <w:tcPr>
            <w:tcW w:w="29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w w:val="100"/>
                <w:position w:val="0"/>
                <w:sz w:val="21"/>
              </w:rPr>
            </w:pPr>
          </w:p>
        </w:tc>
        <w:tc>
          <w:tcPr>
            <w:tcW w:w="9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w w:val="100"/>
                <w:position w:val="0"/>
                <w:sz w:val="21"/>
              </w:rPr>
            </w:pPr>
          </w:p>
        </w:tc>
        <w:tc>
          <w:tcPr>
            <w:tcW w:w="97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w w:val="100"/>
                <w:position w:val="0"/>
                <w:sz w:val="21"/>
              </w:rPr>
            </w:pPr>
          </w:p>
        </w:tc>
        <w:tc>
          <w:tcPr>
            <w:tcW w:w="176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eastAsia" w:ascii="宋体" w:hAnsi="宋体" w:eastAsia="宋体" w:cs="宋体"/>
                <w:spacing w:val="0"/>
                <w:w w:val="100"/>
                <w:position w:val="0"/>
                <w:sz w:val="21"/>
              </w:rPr>
            </w:pPr>
          </w:p>
        </w:tc>
        <w:tc>
          <w:tcPr>
            <w:tcW w:w="466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eastAsia" w:ascii="宋体" w:hAnsi="宋体" w:eastAsia="宋体" w:cs="宋体"/>
                <w:spacing w:val="0"/>
                <w:w w:val="100"/>
                <w:position w:val="0"/>
                <w:sz w:val="23"/>
                <w:szCs w:val="23"/>
              </w:rPr>
            </w:pPr>
            <w:r>
              <w:rPr>
                <w:rFonts w:hint="eastAsia" w:ascii="宋体" w:hAnsi="宋体" w:eastAsia="宋体" w:cs="宋体"/>
                <w:spacing w:val="0"/>
                <w:w w:val="100"/>
                <w:position w:val="0"/>
              </w:rPr>
              <w:drawing>
                <wp:inline distT="0" distB="0" distL="0" distR="0">
                  <wp:extent cx="105410" cy="153670"/>
                  <wp:effectExtent l="0" t="0" r="8890" b="1778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12"/>
                          <a:stretch>
                            <a:fillRect/>
                          </a:stretch>
                        </pic:blipFill>
                        <pic:spPr>
                          <a:xfrm>
                            <a:off x="0" y="0"/>
                            <a:ext cx="105778" cy="154204"/>
                          </a:xfrm>
                          <a:prstGeom prst="rect">
                            <a:avLst/>
                          </a:prstGeom>
                        </pic:spPr>
                      </pic:pic>
                    </a:graphicData>
                  </a:graphic>
                </wp:inline>
              </w:drawing>
            </w:r>
            <w:r>
              <w:rPr>
                <w:rFonts w:hint="eastAsia" w:ascii="宋体" w:hAnsi="宋体" w:eastAsia="宋体" w:cs="宋体"/>
                <w:spacing w:val="0"/>
                <w:w w:val="100"/>
                <w:position w:val="0"/>
                <w:sz w:val="23"/>
                <w:szCs w:val="23"/>
              </w:rPr>
              <w:t>现款</w:t>
            </w:r>
            <w:r>
              <w:rPr>
                <w:rFonts w:hint="eastAsia" w:ascii="宋体" w:hAnsi="宋体" w:eastAsia="宋体" w:cs="宋体"/>
                <w:spacing w:val="0"/>
                <w:w w:val="100"/>
                <w:position w:val="0"/>
                <w:sz w:val="23"/>
                <w:szCs w:val="23"/>
                <w:lang w:val="en-US" w:eastAsia="zh-CN"/>
              </w:rPr>
              <w:t xml:space="preserve">  </w:t>
            </w:r>
            <w:r>
              <w:rPr>
                <w:rFonts w:hint="eastAsia" w:ascii="宋体" w:hAnsi="宋体" w:eastAsia="宋体" w:cs="宋体"/>
                <w:spacing w:val="0"/>
                <w:w w:val="100"/>
                <w:position w:val="0"/>
              </w:rPr>
              <w:drawing>
                <wp:inline distT="0" distB="0" distL="0" distR="0">
                  <wp:extent cx="105410" cy="153670"/>
                  <wp:effectExtent l="0" t="0" r="8890" b="17780"/>
                  <wp:docPr id="165" name="IM 165"/>
                  <wp:cNvGraphicFramePr/>
                  <a:graphic xmlns:a="http://schemas.openxmlformats.org/drawingml/2006/main">
                    <a:graphicData uri="http://schemas.openxmlformats.org/drawingml/2006/picture">
                      <pic:pic xmlns:pic="http://schemas.openxmlformats.org/drawingml/2006/picture">
                        <pic:nvPicPr>
                          <pic:cNvPr id="165" name="IM 165"/>
                          <pic:cNvPicPr/>
                        </pic:nvPicPr>
                        <pic:blipFill>
                          <a:blip r:embed="rId12"/>
                          <a:stretch>
                            <a:fillRect/>
                          </a:stretch>
                        </pic:blipFill>
                        <pic:spPr>
                          <a:xfrm>
                            <a:off x="0" y="0"/>
                            <a:ext cx="105778" cy="154204"/>
                          </a:xfrm>
                          <a:prstGeom prst="rect">
                            <a:avLst/>
                          </a:prstGeom>
                        </pic:spPr>
                      </pic:pic>
                    </a:graphicData>
                  </a:graphic>
                </wp:inline>
              </w:drawing>
            </w:r>
            <w:r>
              <w:rPr>
                <w:rFonts w:hint="eastAsia" w:ascii="宋体" w:hAnsi="宋体" w:eastAsia="宋体" w:cs="宋体"/>
                <w:spacing w:val="0"/>
                <w:w w:val="100"/>
                <w:position w:val="0"/>
                <w:sz w:val="23"/>
                <w:szCs w:val="23"/>
              </w:rPr>
              <w:t>银承（半年）</w:t>
            </w:r>
            <w:r>
              <w:rPr>
                <w:rFonts w:hint="eastAsia" w:ascii="宋体" w:hAnsi="宋体" w:eastAsia="宋体" w:cs="宋体"/>
                <w:spacing w:val="0"/>
                <w:w w:val="100"/>
                <w:position w:val="0"/>
                <w:sz w:val="23"/>
                <w:szCs w:val="23"/>
                <w:lang w:val="en-US" w:eastAsia="zh-CN"/>
              </w:rPr>
              <w:t xml:space="preserve"> </w:t>
            </w:r>
            <w:r>
              <w:rPr>
                <w:rFonts w:hint="eastAsia" w:ascii="宋体" w:hAnsi="宋体" w:eastAsia="宋体" w:cs="宋体"/>
                <w:spacing w:val="0"/>
                <w:w w:val="100"/>
                <w:position w:val="0"/>
              </w:rPr>
              <w:drawing>
                <wp:inline distT="0" distB="0" distL="0" distR="0">
                  <wp:extent cx="105410" cy="153670"/>
                  <wp:effectExtent l="0" t="0" r="8890" b="17780"/>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13"/>
                          <a:stretch>
                            <a:fillRect/>
                          </a:stretch>
                        </pic:blipFill>
                        <pic:spPr>
                          <a:xfrm>
                            <a:off x="0" y="0"/>
                            <a:ext cx="105778" cy="154204"/>
                          </a:xfrm>
                          <a:prstGeom prst="rect">
                            <a:avLst/>
                          </a:prstGeom>
                        </pic:spPr>
                      </pic:pic>
                    </a:graphicData>
                  </a:graphic>
                </wp:inline>
              </w:drawing>
            </w:r>
            <w:r>
              <w:rPr>
                <w:rFonts w:hint="eastAsia" w:ascii="宋体" w:hAnsi="宋体" w:eastAsia="宋体" w:cs="宋体"/>
                <w:spacing w:val="0"/>
                <w:w w:val="100"/>
                <w:position w:val="0"/>
                <w:sz w:val="23"/>
                <w:szCs w:val="23"/>
              </w:rPr>
              <w:t>商承（半年）</w:t>
            </w:r>
          </w:p>
        </w:tc>
        <w:tc>
          <w:tcPr>
            <w:tcW w:w="85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w w:val="100"/>
                <w:position w:val="0"/>
                <w:sz w:val="21"/>
              </w:rPr>
            </w:pPr>
          </w:p>
        </w:tc>
        <w:tc>
          <w:tcPr>
            <w:tcW w:w="81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3766" w:type="dxa"/>
            <w:gridSpan w:val="8"/>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spacing w:val="0"/>
                <w:w w:val="100"/>
                <w:position w:val="0"/>
                <w:sz w:val="23"/>
                <w:szCs w:val="23"/>
              </w:rPr>
            </w:pPr>
            <w:r>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t>总价：</w:t>
            </w:r>
            <w:r>
              <w:rPr>
                <w:rFonts w:hint="eastAsia" w:ascii="宋体" w:hAnsi="宋体" w:eastAsia="宋体" w:cs="宋体"/>
                <w:spacing w:val="0"/>
                <w:w w:val="100"/>
                <w:position w:val="0"/>
                <w:sz w:val="23"/>
                <w:szCs w:val="23"/>
              </w:rPr>
              <w:t xml:space="preserve">    </w:t>
            </w:r>
            <w:r>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13766" w:type="dxa"/>
            <w:gridSpan w:val="8"/>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117" w:right="129" w:firstLine="460" w:firstLineChars="200"/>
              <w:textAlignment w:val="baseline"/>
              <w:rPr>
                <w:rFonts w:hint="eastAsia" w:ascii="宋体" w:hAnsi="宋体" w:eastAsia="宋体" w:cs="宋体"/>
                <w:spacing w:val="0"/>
                <w:w w:val="100"/>
                <w:position w:val="0"/>
                <w:sz w:val="23"/>
                <w:szCs w:val="23"/>
              </w:rPr>
            </w:pPr>
            <w:r>
              <w:rPr>
                <w:rFonts w:hint="eastAsia" w:ascii="宋体" w:hAnsi="宋体" w:eastAsia="宋体" w:cs="宋体"/>
                <w:spacing w:val="0"/>
                <w:w w:val="100"/>
                <w:position w:val="0"/>
                <w:sz w:val="23"/>
                <w:szCs w:val="23"/>
              </w:rPr>
              <w:t>注 1：</w:t>
            </w:r>
            <w:r>
              <w:rPr>
                <w:rFonts w:hint="eastAsia" w:ascii="宋体" w:hAnsi="宋体" w:eastAsia="宋体" w:cs="宋体"/>
                <w:spacing w:val="0"/>
                <w:w w:val="100"/>
                <w:position w:val="0"/>
                <w:sz w:val="23"/>
                <w:szCs w:val="23"/>
                <w:lang w:val="en-US" w:eastAsia="zh-CN"/>
              </w:rPr>
              <w:t>投标人所报价格均为含税到招标人指定地点交货吨单价（包含产品包装、运输、装卸 等相关费用），以实际过磅重量结算</w:t>
            </w:r>
            <w:r>
              <w:rPr>
                <w:rFonts w:hint="eastAsia" w:ascii="宋体" w:hAnsi="宋体" w:eastAsia="宋体" w:cs="宋体"/>
                <w:spacing w:val="0"/>
                <w:w w:val="100"/>
                <w:position w:val="0"/>
                <w:sz w:val="23"/>
                <w:szCs w:val="23"/>
              </w:rPr>
              <w:t xml:space="preserve">；投标报价以元为单位， </w:t>
            </w:r>
            <w:r>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t>精确到小数点后两位数</w:t>
            </w:r>
            <w:r>
              <w:rPr>
                <w:rFonts w:hint="eastAsia" w:ascii="宋体" w:hAnsi="宋体" w:eastAsia="宋体" w:cs="宋体"/>
                <w:spacing w:val="0"/>
                <w:w w:val="100"/>
                <w:position w:val="0"/>
                <w:sz w:val="23"/>
                <w:szCs w:val="23"/>
              </w:rPr>
              <w:t xml:space="preserve">，超出两位按四舍五入计； </w:t>
            </w:r>
            <w:r>
              <w:rPr>
                <w:rFonts w:hint="eastAsia" w:ascii="宋体" w:hAnsi="宋体" w:eastAsia="宋体" w:cs="宋体"/>
                <w:spacing w:val="0"/>
                <w:w w:val="100"/>
                <w:position w:val="0"/>
                <w:sz w:val="23"/>
                <w:szCs w:val="23"/>
                <w14:textOutline w14:w="4178" w14:cap="flat" w14:cmpd="sng">
                  <w14:solidFill>
                    <w14:srgbClr w14:val="000000"/>
                  </w14:solidFill>
                  <w14:prstDash w14:val="solid"/>
                  <w14:miter w14:val="0"/>
                </w14:textOutline>
              </w:rPr>
              <w:t>包装物投标人不回收，费用由投标人负担</w:t>
            </w:r>
            <w:r>
              <w:rPr>
                <w:rFonts w:hint="eastAsia" w:ascii="宋体" w:hAnsi="宋体" w:eastAsia="宋体" w:cs="宋体"/>
                <w:spacing w:val="0"/>
                <w:w w:val="100"/>
                <w:position w:val="0"/>
                <w:sz w:val="23"/>
                <w:szCs w:val="23"/>
              </w:rPr>
              <w:t>。</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w w:val="100"/>
          <w:position w:val="0"/>
          <w:sz w:val="24"/>
          <w:szCs w:val="24"/>
        </w:rPr>
      </w:pPr>
      <w:bookmarkStart w:id="8" w:name="_GoBack"/>
      <w:bookmarkEnd w:id="8"/>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投 标 人：</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（盖单位公章）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法定代表人或其委托代理人（签字）：</w:t>
      </w:r>
      <w:r>
        <w:rPr>
          <w:rFonts w:hint="eastAsia" w:ascii="宋体" w:hAnsi="宋体" w:eastAsia="宋体" w:cs="宋体"/>
          <w:spacing w:val="0"/>
          <w:w w:val="100"/>
          <w:position w:val="0"/>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联系人：</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联系电话：</w:t>
      </w:r>
      <w:r>
        <w:rPr>
          <w:rFonts w:hint="eastAsia" w:ascii="宋体" w:hAnsi="宋体" w:eastAsia="宋体" w:cs="宋体"/>
          <w:spacing w:val="0"/>
          <w:w w:val="100"/>
          <w:position w:val="0"/>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日  期：</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年</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月</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w w:val="100"/>
          <w:position w:val="0"/>
        </w:rPr>
        <w:sectPr>
          <w:headerReference r:id="rId9" w:type="default"/>
          <w:footerReference r:id="rId10" w:type="default"/>
          <w:pgSz w:w="16839" w:h="11907"/>
          <w:pgMar w:top="1432" w:right="1389" w:bottom="1201" w:left="1389" w:header="851" w:footer="1021" w:gutter="0"/>
          <w:pgBorders>
            <w:top w:val="none" w:sz="0" w:space="0"/>
            <w:left w:val="none" w:sz="0" w:space="0"/>
            <w:bottom w:val="none" w:sz="0" w:space="0"/>
            <w:right w:val="none" w:sz="0" w:space="0"/>
          </w:pgBorders>
          <w:pgNumType w:fmt="decimal"/>
          <w:cols w:space="720" w:num="1"/>
        </w:sect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200"/>
        <w:jc w:val="center"/>
        <w:textAlignment w:val="baseline"/>
        <w:outlineLvl w:val="0"/>
        <w:rPr>
          <w:rFonts w:hint="eastAsia" w:ascii="宋体" w:hAnsi="宋体" w:eastAsia="宋体" w:cs="宋体"/>
          <w:snapToGrid w:val="0"/>
          <w:color w:val="000000"/>
          <w:spacing w:val="0"/>
          <w:kern w:val="0"/>
          <w:position w:val="0"/>
          <w:sz w:val="36"/>
          <w:szCs w:val="36"/>
          <w:lang w:val="en-US" w:eastAsia="zh-CN"/>
          <w14:textOutline w14:w="6527" w14:cap="flat" w14:cmpd="sng">
            <w14:solidFill>
              <w14:srgbClr w14:val="000000"/>
            </w14:solidFill>
            <w14:prstDash w14:val="solid"/>
            <w14:miter w14:val="0"/>
          </w14:textOutline>
        </w:rPr>
      </w:pPr>
      <w:bookmarkStart w:id="7" w:name="_Toc7134"/>
      <w:r>
        <w:rPr>
          <w:rFonts w:hint="eastAsia" w:ascii="宋体" w:hAnsi="宋体" w:eastAsia="宋体" w:cs="宋体"/>
          <w:snapToGrid w:val="0"/>
          <w:color w:val="000000"/>
          <w:spacing w:val="0"/>
          <w:kern w:val="0"/>
          <w:position w:val="0"/>
          <w:sz w:val="36"/>
          <w:szCs w:val="36"/>
          <w:lang w:val="en-US" w:eastAsia="zh-CN"/>
          <w14:textOutline w14:w="6527" w14:cap="flat" w14:cmpd="sng">
            <w14:solidFill>
              <w14:srgbClr w14:val="000000"/>
            </w14:solidFill>
            <w14:prstDash w14:val="solid"/>
            <w14:miter w14:val="0"/>
          </w14:textOutline>
        </w:rPr>
        <w:t>投标人产品质量承诺函</w:t>
      </w:r>
      <w:bookmarkEnd w:id="7"/>
    </w:p>
    <w:p>
      <w:pPr>
        <w:pStyle w:val="2"/>
        <w:keepNext w:val="0"/>
        <w:keepLines w:val="0"/>
        <w:pageBreakBefore w:val="0"/>
        <w:widowControl/>
        <w:tabs>
          <w:tab w:val="left" w:pos="3357"/>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rPr>
      </w:pPr>
      <w:r>
        <w:rPr>
          <w:rFonts w:hint="eastAsia" w:ascii="宋体" w:hAnsi="宋体" w:eastAsia="宋体" w:cs="宋体"/>
          <w:spacing w:val="0"/>
          <w:position w:val="0"/>
          <w:sz w:val="24"/>
          <w:u w:val="single"/>
        </w:rPr>
        <w:t xml:space="preserve"> </w:t>
      </w:r>
      <w:r>
        <w:rPr>
          <w:rFonts w:hint="eastAsia" w:ascii="宋体" w:hAnsi="宋体" w:eastAsia="宋体" w:cs="宋体"/>
          <w:spacing w:val="0"/>
          <w:position w:val="0"/>
          <w:sz w:val="24"/>
          <w:u w:val="single"/>
        </w:rPr>
        <w:t>中国机械总院集团海西（福建）分院有限公司</w:t>
      </w:r>
      <w:r>
        <w:rPr>
          <w:rFonts w:hint="eastAsia" w:ascii="宋体" w:hAnsi="宋体" w:eastAsia="宋体" w:cs="宋体"/>
          <w:spacing w:val="0"/>
          <w:position w:val="0"/>
          <w:sz w:val="24"/>
          <w:u w:val="single"/>
        </w:rPr>
        <w:t>（招标人名称）</w:t>
      </w:r>
      <w:r>
        <w:rPr>
          <w:rFonts w:hint="eastAsia" w:ascii="宋体" w:hAnsi="宋体" w:eastAsia="宋体" w:cs="宋体"/>
          <w:spacing w:val="0"/>
          <w:position w:val="0"/>
          <w:sz w:val="24"/>
        </w:rPr>
        <w:t>：</w:t>
      </w:r>
    </w:p>
    <w:p>
      <w:pPr>
        <w:pStyle w:val="2"/>
        <w:keepNext w:val="0"/>
        <w:keepLines w:val="0"/>
        <w:pageBreakBefore w:val="0"/>
        <w:widowControl/>
        <w:tabs>
          <w:tab w:val="left" w:pos="3304"/>
        </w:tabs>
        <w:kinsoku w:val="0"/>
        <w:wordWrap/>
        <w:overflowPunct/>
        <w:topLinePunct w:val="0"/>
        <w:autoSpaceDE w:val="0"/>
        <w:autoSpaceDN w:val="0"/>
        <w:bidi w:val="0"/>
        <w:adjustRightInd w:val="0"/>
        <w:snapToGrid w:val="0"/>
        <w:spacing w:line="360" w:lineRule="auto"/>
        <w:ind w:left="210" w:leftChars="100" w:right="158" w:rightChars="75" w:firstLine="480" w:firstLineChars="200"/>
        <w:textAlignment w:val="baseline"/>
        <w:rPr>
          <w:rFonts w:hint="eastAsia" w:ascii="宋体" w:hAnsi="宋体" w:eastAsia="宋体" w:cs="宋体"/>
          <w:spacing w:val="0"/>
          <w:position w:val="0"/>
          <w:u w:val="none"/>
          <w:lang w:val="en-US" w:eastAsia="zh-CN"/>
        </w:rPr>
      </w:pPr>
      <w:r>
        <w:rPr>
          <w:rFonts w:hint="eastAsia" w:ascii="宋体" w:hAnsi="宋体" w:eastAsia="宋体" w:cs="宋体"/>
          <w:spacing w:val="0"/>
          <w:position w:val="0"/>
          <w:lang w:val="en-US" w:eastAsia="zh-CN"/>
        </w:rPr>
        <w:t>若我单位在贵公司组织的</w:t>
      </w:r>
      <w:r>
        <w:rPr>
          <w:rFonts w:hint="eastAsia" w:ascii="宋体" w:hAnsi="宋体" w:eastAsia="宋体" w:cs="宋体"/>
          <w:spacing w:val="0"/>
          <w:position w:val="0"/>
          <w:u w:val="single"/>
          <w:lang w:val="en-US" w:eastAsia="zh-CN"/>
        </w:rPr>
        <w:t xml:space="preserve">           采购项目 </w:t>
      </w:r>
      <w:r>
        <w:rPr>
          <w:rFonts w:hint="eastAsia" w:ascii="宋体" w:hAnsi="宋体" w:eastAsia="宋体" w:cs="宋体"/>
          <w:spacing w:val="0"/>
          <w:position w:val="0"/>
          <w:u w:val="none"/>
          <w:lang w:val="en-US" w:eastAsia="zh-CN"/>
        </w:rPr>
        <w:t>中成功中标，将认真履行项目投标文件要求，对该项目做出如下产品质量承诺：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20" w:firstLineChars="200"/>
        <w:textAlignment w:val="baseline"/>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6"/>
          <w:lang w:eastAsia="zh-CN"/>
        </w:rPr>
        <w:t>（</w:t>
      </w:r>
      <w:r>
        <w:rPr>
          <w:rFonts w:hint="eastAsia" w:ascii="宋体" w:hAnsi="宋体" w:eastAsia="宋体" w:cs="宋体"/>
          <w:spacing w:val="0"/>
          <w:position w:val="0"/>
          <w:sz w:val="26"/>
          <w:lang w:val="en-US" w:eastAsia="zh-CN"/>
        </w:rPr>
        <w:t>1</w:t>
      </w:r>
      <w:r>
        <w:rPr>
          <w:rFonts w:hint="eastAsia" w:ascii="宋体" w:hAnsi="宋体" w:eastAsia="宋体" w:cs="宋体"/>
          <w:spacing w:val="0"/>
          <w:position w:val="0"/>
          <w:sz w:val="26"/>
          <w:lang w:eastAsia="zh-CN"/>
        </w:rPr>
        <w:t>）</w:t>
      </w:r>
      <w:r>
        <w:rPr>
          <w:rFonts w:hint="eastAsia" w:ascii="宋体" w:hAnsi="宋体" w:eastAsia="宋体" w:cs="宋体"/>
          <w:spacing w:val="0"/>
          <w:position w:val="0"/>
          <w:sz w:val="24"/>
          <w:lang w:val="en-US" w:eastAsia="zh-CN"/>
        </w:rPr>
        <w:t>我方提供的产品，保证符合招投标文件及合同的要求，如有不符，使用单位可以无条件退货，所造成的损失由我方承担。</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（2）我方若中标，保证不会转包，不会降低质量要求。实际供货中，确需需方对产品质量作进一步调整的，保证经由需方单位书面确认后才作调整，中标价格不作变动，价格若要变动，保证经由需方单位同意。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（3）严格按照招标文件、有关规定及合同认真履行我方的责任和义务。</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pacing w:val="0"/>
          <w:position w:val="0"/>
          <w:sz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274" w:rightChars="0" w:firstLine="480" w:firstLineChars="200"/>
        <w:textAlignment w:val="baseline"/>
        <w:rPr>
          <w:rFonts w:hint="eastAsia" w:ascii="宋体" w:hAnsi="宋体" w:eastAsia="宋体" w:cs="宋体"/>
          <w:spacing w:val="0"/>
          <w:position w:val="0"/>
        </w:rPr>
      </w:pPr>
      <w:r>
        <w:rPr>
          <w:rFonts w:hint="eastAsia" w:ascii="宋体" w:hAnsi="宋体" w:eastAsia="宋体" w:cs="宋体"/>
          <w:spacing w:val="0"/>
          <w:position w:val="0"/>
        </w:rPr>
        <w:t>投标人：</w:t>
      </w:r>
      <w:r>
        <w:rPr>
          <w:rFonts w:hint="eastAsia" w:ascii="宋体" w:hAnsi="宋体" w:eastAsia="宋体" w:cs="宋体"/>
          <w:spacing w:val="0"/>
          <w:position w:val="0"/>
          <w:u w:val="single"/>
        </w:rPr>
        <w:t xml:space="preserve"> </w:t>
      </w:r>
      <w:r>
        <w:rPr>
          <w:rFonts w:hint="eastAsia" w:ascii="宋体" w:hAnsi="宋体" w:eastAsia="宋体" w:cs="宋体"/>
          <w:spacing w:val="0"/>
          <w:position w:val="0"/>
          <w:u w:val="single"/>
          <w:lang w:val="en-US" w:eastAsia="zh-CN"/>
        </w:rPr>
        <w:t xml:space="preserve">                    </w:t>
      </w:r>
      <w:r>
        <w:rPr>
          <w:rFonts w:hint="eastAsia" w:ascii="宋体" w:hAnsi="宋体" w:eastAsia="宋体" w:cs="宋体"/>
          <w:spacing w:val="0"/>
          <w:position w:val="0"/>
        </w:rPr>
        <w:t>（盖单位公章）</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386" w:rightChars="0" w:firstLine="480" w:firstLineChars="200"/>
        <w:textAlignment w:val="baseline"/>
        <w:rPr>
          <w:rFonts w:hint="eastAsia" w:ascii="宋体" w:hAnsi="宋体" w:eastAsia="宋体" w:cs="宋体"/>
          <w:spacing w:val="0"/>
          <w:position w:val="0"/>
        </w:rPr>
      </w:pPr>
      <w:r>
        <w:rPr>
          <w:rFonts w:hint="eastAsia" w:ascii="宋体" w:hAnsi="宋体" w:eastAsia="宋体" w:cs="宋体"/>
          <w:spacing w:val="0"/>
          <w:position w:val="0"/>
        </w:rPr>
        <w:t>法定代表人或委托代理人：</w:t>
      </w:r>
      <w:r>
        <w:rPr>
          <w:rFonts w:hint="eastAsia" w:ascii="宋体" w:hAnsi="宋体" w:eastAsia="宋体" w:cs="宋体"/>
          <w:spacing w:val="0"/>
          <w:position w:val="0"/>
          <w:u w:val="single"/>
          <w:lang w:val="en-US" w:eastAsia="zh-CN"/>
        </w:rPr>
        <w:t xml:space="preserve">      </w:t>
      </w:r>
      <w:r>
        <w:rPr>
          <w:rFonts w:hint="eastAsia" w:ascii="宋体" w:hAnsi="宋体" w:eastAsia="宋体" w:cs="宋体"/>
          <w:spacing w:val="0"/>
          <w:position w:val="0"/>
        </w:rPr>
        <w:t>（</w:t>
      </w:r>
      <w:r>
        <w:rPr>
          <w:rFonts w:hint="eastAsia" w:ascii="宋体" w:hAnsi="宋体" w:eastAsia="宋体" w:cs="宋体"/>
          <w:spacing w:val="0"/>
          <w:position w:val="0"/>
          <w:lang w:val="en-US" w:eastAsia="zh-CN"/>
        </w:rPr>
        <w:t>签字</w:t>
      </w:r>
      <w:r>
        <w:rPr>
          <w:rFonts w:hint="eastAsia" w:ascii="宋体" w:hAnsi="宋体" w:eastAsia="宋体" w:cs="宋体"/>
          <w:spacing w:val="0"/>
          <w:position w:val="0"/>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position w:val="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9" name="图片 9"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0" name="图片 10"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1" name="图片 1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1F4886"/>
    <w:multiLevelType w:val="singleLevel"/>
    <w:tmpl w:val="6D1F488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OWRhOWVmYzM0YmI1NDBiMzI2MmYxYmY5ODc1ODAifQ=="/>
  </w:docVars>
  <w:rsids>
    <w:rsidRoot w:val="00000000"/>
    <w:rsid w:val="03AA5DB1"/>
    <w:rsid w:val="0B674587"/>
    <w:rsid w:val="2F320885"/>
    <w:rsid w:val="346A0AC1"/>
    <w:rsid w:val="36A64449"/>
    <w:rsid w:val="3C4165AB"/>
    <w:rsid w:val="40FF07E3"/>
    <w:rsid w:val="47A3011A"/>
    <w:rsid w:val="48090774"/>
    <w:rsid w:val="498875C7"/>
    <w:rsid w:val="519C4558"/>
    <w:rsid w:val="530E3233"/>
    <w:rsid w:val="53932913"/>
    <w:rsid w:val="54C47921"/>
    <w:rsid w:val="58006EC2"/>
    <w:rsid w:val="58580AAD"/>
    <w:rsid w:val="600B28A8"/>
    <w:rsid w:val="6C2A49C0"/>
    <w:rsid w:val="706C0705"/>
    <w:rsid w:val="7370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1993</Words>
  <Characters>2013</Characters>
  <Lines>0</Lines>
  <Paragraphs>0</Paragraphs>
  <TotalTime>1</TotalTime>
  <ScaleCrop>false</ScaleCrop>
  <LinksUpToDate>false</LinksUpToDate>
  <CharactersWithSpaces>2434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2022-11-08T01:20:01Z</dcterms:created>
  <dc:creator>Administrator</dc:creator>
  <cp:lastModifiedBy>qw</cp:lastModifiedBy>
  <dcterms:modified xsi:type="dcterms:W3CDTF">2022-11-08T01:26:17Z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9EDFD8EAF6AB4968A8DD38D110F0FE17</vt:lpwstr>
  </property>
</Properties>
</file>