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14AB6" w14:textId="77777777" w:rsidR="00047858" w:rsidRPr="00D452D2" w:rsidRDefault="00047858">
      <w:pPr>
        <w:spacing w:line="360" w:lineRule="auto"/>
        <w:rPr>
          <w:rFonts w:ascii="黑体" w:eastAsiaTheme="minorEastAsia" w:hint="eastAsia"/>
        </w:rPr>
      </w:pPr>
    </w:p>
    <w:p w14:paraId="3C5BF691" w14:textId="77777777" w:rsidR="00047858" w:rsidRDefault="00000000">
      <w:pPr>
        <w:spacing w:before="92" w:line="360" w:lineRule="auto"/>
        <w:ind w:firstLineChars="1600" w:firstLine="4480"/>
        <w:rPr>
          <w:rFonts w:ascii="黑体" w:eastAsia="宋体"/>
        </w:rPr>
      </w:pPr>
      <w:r>
        <w:rPr>
          <w:rFonts w:ascii="宋体" w:eastAsia="宋体" w:hAnsi="宋体" w:cs="宋体"/>
          <w:sz w:val="28"/>
          <w:szCs w:val="28"/>
          <w14:textOutline w14:w="5092" w14:cap="flat" w14:cmpd="sng" w14:algn="ctr">
            <w14:solidFill>
              <w14:srgbClr w14:val="000000"/>
            </w14:solidFill>
            <w14:prstDash w14:val="solid"/>
            <w14:miter w14:lim="0"/>
          </w14:textOutline>
        </w:rPr>
        <w:t>招标文件编号</w:t>
      </w:r>
      <w:r>
        <w:rPr>
          <w:rFonts w:ascii="宋体" w:eastAsia="宋体" w:hAnsi="宋体" w:cs="宋体"/>
          <w:sz w:val="28"/>
          <w:szCs w:val="28"/>
        </w:rPr>
        <w:t>：</w:t>
      </w:r>
      <w:r>
        <w:rPr>
          <w:rFonts w:ascii="宋体" w:eastAsia="宋体" w:hAnsi="宋体" w:cs="宋体" w:hint="eastAsia"/>
          <w:sz w:val="28"/>
          <w:szCs w:val="28"/>
        </w:rPr>
        <w:t>HXZB2024070801</w:t>
      </w:r>
    </w:p>
    <w:p w14:paraId="2F0EF956" w14:textId="77777777" w:rsidR="00047858" w:rsidRDefault="00047858">
      <w:pPr>
        <w:spacing w:line="360" w:lineRule="auto"/>
        <w:rPr>
          <w:rFonts w:ascii="黑体"/>
        </w:rPr>
      </w:pPr>
    </w:p>
    <w:p w14:paraId="6C8017DB" w14:textId="77777777" w:rsidR="00047858" w:rsidRDefault="00047858">
      <w:pPr>
        <w:spacing w:line="360" w:lineRule="auto"/>
        <w:rPr>
          <w:rFonts w:ascii="黑体"/>
        </w:rPr>
      </w:pPr>
    </w:p>
    <w:p w14:paraId="09200E92" w14:textId="77777777" w:rsidR="00047858" w:rsidRDefault="00047858">
      <w:pPr>
        <w:spacing w:line="360" w:lineRule="auto"/>
        <w:rPr>
          <w:rFonts w:ascii="黑体"/>
        </w:rPr>
      </w:pPr>
    </w:p>
    <w:p w14:paraId="2DDB9AA2" w14:textId="77777777" w:rsidR="00047858" w:rsidRDefault="00047858">
      <w:pPr>
        <w:spacing w:line="360" w:lineRule="auto"/>
        <w:rPr>
          <w:rFonts w:ascii="黑体"/>
        </w:rPr>
      </w:pPr>
    </w:p>
    <w:p w14:paraId="5CC7F70A" w14:textId="77777777" w:rsidR="00047858" w:rsidRDefault="00000000">
      <w:pPr>
        <w:tabs>
          <w:tab w:val="left" w:pos="5882"/>
        </w:tabs>
        <w:spacing w:before="169" w:line="360" w:lineRule="auto"/>
        <w:jc w:val="center"/>
        <w:rPr>
          <w:rFonts w:ascii="宋体" w:eastAsia="宋体" w:hAnsi="宋体" w:cs="宋体"/>
          <w:sz w:val="52"/>
          <w:szCs w:val="52"/>
        </w:rPr>
      </w:pPr>
      <w:r>
        <w:rPr>
          <w:rFonts w:ascii="黑体" w:eastAsia="黑体" w:hAnsi="黑体" w:cs="黑体" w:hint="eastAsia"/>
          <w:sz w:val="52"/>
          <w:szCs w:val="52"/>
          <w:u w:val="single"/>
        </w:rPr>
        <w:t>导轨平面磨床</w:t>
      </w:r>
      <w:r>
        <w:rPr>
          <w:rFonts w:ascii="宋体" w:eastAsia="宋体" w:hAnsi="宋体" w:cs="宋体"/>
          <w:sz w:val="52"/>
          <w:szCs w:val="52"/>
        </w:rPr>
        <w:t>采购项目</w:t>
      </w:r>
    </w:p>
    <w:p w14:paraId="7E5D31B1" w14:textId="77777777" w:rsidR="00047858" w:rsidRDefault="00047858">
      <w:pPr>
        <w:spacing w:line="360" w:lineRule="auto"/>
        <w:rPr>
          <w:rFonts w:ascii="黑体"/>
        </w:rPr>
      </w:pPr>
    </w:p>
    <w:p w14:paraId="58484531" w14:textId="77777777" w:rsidR="00047858" w:rsidRDefault="00047858">
      <w:pPr>
        <w:spacing w:line="360" w:lineRule="auto"/>
        <w:rPr>
          <w:rFonts w:ascii="黑体"/>
        </w:rPr>
      </w:pPr>
    </w:p>
    <w:p w14:paraId="6793463C" w14:textId="77777777" w:rsidR="00047858" w:rsidRDefault="00047858">
      <w:pPr>
        <w:spacing w:line="360" w:lineRule="auto"/>
        <w:rPr>
          <w:rFonts w:ascii="黑体"/>
        </w:rPr>
      </w:pPr>
    </w:p>
    <w:p w14:paraId="17FA590C" w14:textId="77777777" w:rsidR="00047858" w:rsidRDefault="00047858">
      <w:pPr>
        <w:spacing w:line="360" w:lineRule="auto"/>
        <w:rPr>
          <w:rFonts w:ascii="黑体"/>
        </w:rPr>
      </w:pPr>
    </w:p>
    <w:p w14:paraId="7A36CE63" w14:textId="77777777" w:rsidR="00047858" w:rsidRDefault="00047858">
      <w:pPr>
        <w:spacing w:line="360" w:lineRule="auto"/>
        <w:rPr>
          <w:rFonts w:ascii="黑体"/>
        </w:rPr>
      </w:pPr>
    </w:p>
    <w:p w14:paraId="2398B28A" w14:textId="77777777" w:rsidR="00047858" w:rsidRDefault="00047858">
      <w:pPr>
        <w:spacing w:line="360" w:lineRule="auto"/>
        <w:rPr>
          <w:rFonts w:ascii="黑体"/>
        </w:rPr>
      </w:pPr>
    </w:p>
    <w:p w14:paraId="3406144D" w14:textId="77777777" w:rsidR="00047858" w:rsidRDefault="00047858">
      <w:pPr>
        <w:spacing w:line="360" w:lineRule="auto"/>
        <w:rPr>
          <w:rFonts w:ascii="黑体"/>
        </w:rPr>
      </w:pPr>
    </w:p>
    <w:p w14:paraId="6845A257" w14:textId="77777777" w:rsidR="00047858" w:rsidRDefault="00000000">
      <w:pPr>
        <w:spacing w:before="274" w:line="360" w:lineRule="auto"/>
        <w:jc w:val="center"/>
        <w:outlineLvl w:val="0"/>
        <w:rPr>
          <w:rFonts w:ascii="宋体" w:eastAsia="宋体" w:hAnsi="宋体" w:cs="宋体"/>
          <w:sz w:val="84"/>
          <w:szCs w:val="84"/>
        </w:rPr>
      </w:pPr>
      <w:bookmarkStart w:id="0" w:name="_Toc4814"/>
      <w:bookmarkStart w:id="1" w:name="_Toc3319"/>
      <w:bookmarkStart w:id="2" w:name="_Toc7596"/>
      <w:r>
        <w:rPr>
          <w:rFonts w:ascii="宋体" w:eastAsia="宋体" w:hAnsi="宋体" w:cs="宋体"/>
          <w:sz w:val="84"/>
          <w:szCs w:val="84"/>
          <w14:textOutline w14:w="15240" w14:cap="flat" w14:cmpd="sng" w14:algn="ctr">
            <w14:solidFill>
              <w14:srgbClr w14:val="000000"/>
            </w14:solidFill>
            <w14:prstDash w14:val="solid"/>
            <w14:miter w14:lim="0"/>
          </w14:textOutline>
        </w:rPr>
        <w:t>招标文件</w:t>
      </w:r>
      <w:bookmarkEnd w:id="0"/>
      <w:bookmarkEnd w:id="1"/>
      <w:bookmarkEnd w:id="2"/>
    </w:p>
    <w:p w14:paraId="5271D1AD" w14:textId="77777777" w:rsidR="00047858" w:rsidRDefault="00047858">
      <w:pPr>
        <w:spacing w:line="360" w:lineRule="auto"/>
        <w:rPr>
          <w:rFonts w:ascii="黑体"/>
        </w:rPr>
      </w:pPr>
    </w:p>
    <w:p w14:paraId="7385AD2A" w14:textId="77777777" w:rsidR="00047858" w:rsidRDefault="00047858">
      <w:pPr>
        <w:spacing w:line="360" w:lineRule="auto"/>
        <w:rPr>
          <w:rFonts w:ascii="黑体"/>
        </w:rPr>
      </w:pPr>
    </w:p>
    <w:p w14:paraId="6A5123DC" w14:textId="77777777" w:rsidR="00047858" w:rsidRDefault="00047858">
      <w:pPr>
        <w:spacing w:line="360" w:lineRule="auto"/>
        <w:rPr>
          <w:rFonts w:ascii="黑体"/>
        </w:rPr>
      </w:pPr>
    </w:p>
    <w:p w14:paraId="45D995A6" w14:textId="77777777" w:rsidR="00047858" w:rsidRDefault="00047858">
      <w:pPr>
        <w:spacing w:line="360" w:lineRule="auto"/>
        <w:rPr>
          <w:rFonts w:ascii="黑体"/>
        </w:rPr>
      </w:pPr>
    </w:p>
    <w:p w14:paraId="474EDC44" w14:textId="77777777" w:rsidR="00047858" w:rsidRDefault="00047858">
      <w:pPr>
        <w:spacing w:before="104" w:line="360" w:lineRule="auto"/>
        <w:rPr>
          <w:rFonts w:ascii="仿宋" w:eastAsia="仿宋" w:hAnsi="仿宋" w:cs="仿宋"/>
          <w:sz w:val="32"/>
          <w:szCs w:val="32"/>
        </w:rPr>
      </w:pPr>
    </w:p>
    <w:p w14:paraId="37650A2D" w14:textId="77777777" w:rsidR="00047858" w:rsidRDefault="00000000">
      <w:pPr>
        <w:spacing w:before="104" w:line="360" w:lineRule="auto"/>
        <w:jc w:val="center"/>
        <w:rPr>
          <w:rFonts w:ascii="仿宋" w:eastAsia="仿宋" w:hAnsi="仿宋" w:cs="仿宋"/>
          <w:sz w:val="32"/>
          <w:szCs w:val="32"/>
        </w:rPr>
      </w:pPr>
      <w:r>
        <w:rPr>
          <w:rFonts w:ascii="仿宋" w:eastAsia="仿宋" w:hAnsi="仿宋" w:cs="仿宋"/>
          <w:sz w:val="32"/>
          <w:szCs w:val="32"/>
        </w:rPr>
        <w:t>招标人：</w:t>
      </w:r>
      <w:r>
        <w:rPr>
          <w:rFonts w:ascii="仿宋" w:eastAsia="仿宋" w:hAnsi="仿宋" w:cs="仿宋" w:hint="eastAsia"/>
          <w:sz w:val="32"/>
          <w:szCs w:val="32"/>
        </w:rPr>
        <w:t>中国机械总院集团海西（福建）分院有限公司</w:t>
      </w:r>
    </w:p>
    <w:p w14:paraId="3A442249" w14:textId="77777777" w:rsidR="00047858" w:rsidRDefault="00047858">
      <w:pPr>
        <w:spacing w:line="360" w:lineRule="auto"/>
        <w:rPr>
          <w:rFonts w:ascii="黑体"/>
        </w:rPr>
      </w:pPr>
    </w:p>
    <w:p w14:paraId="62E41E5D" w14:textId="77777777" w:rsidR="00047858" w:rsidRDefault="00000000">
      <w:pPr>
        <w:spacing w:before="104" w:line="360" w:lineRule="auto"/>
        <w:jc w:val="center"/>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sz w:val="32"/>
          <w:szCs w:val="32"/>
        </w:rPr>
        <w:t>年</w:t>
      </w:r>
      <w:r>
        <w:rPr>
          <w:rFonts w:ascii="仿宋" w:eastAsia="仿宋" w:hAnsi="仿宋" w:cs="仿宋" w:hint="eastAsia"/>
          <w:sz w:val="32"/>
          <w:szCs w:val="32"/>
        </w:rPr>
        <w:t>07</w:t>
      </w:r>
      <w:r>
        <w:rPr>
          <w:rFonts w:ascii="仿宋" w:eastAsia="仿宋" w:hAnsi="仿宋" w:cs="仿宋"/>
          <w:sz w:val="32"/>
          <w:szCs w:val="32"/>
        </w:rPr>
        <w:t>月</w:t>
      </w:r>
      <w:r>
        <w:rPr>
          <w:rFonts w:ascii="仿宋" w:eastAsia="仿宋" w:hAnsi="仿宋" w:cs="仿宋" w:hint="eastAsia"/>
          <w:sz w:val="32"/>
          <w:szCs w:val="32"/>
        </w:rPr>
        <w:t>08</w:t>
      </w:r>
      <w:r>
        <w:rPr>
          <w:rFonts w:ascii="仿宋" w:eastAsia="仿宋" w:hAnsi="仿宋" w:cs="仿宋"/>
          <w:sz w:val="32"/>
          <w:szCs w:val="32"/>
        </w:rPr>
        <w:t>日</w:t>
      </w:r>
    </w:p>
    <w:p w14:paraId="646DB970" w14:textId="77777777" w:rsidR="00047858" w:rsidRDefault="00000000">
      <w:pPr>
        <w:spacing w:line="360" w:lineRule="auto"/>
        <w:rPr>
          <w:rFonts w:ascii="仿宋" w:eastAsia="仿宋" w:hAnsi="仿宋" w:cs="仿宋"/>
          <w:sz w:val="32"/>
          <w:szCs w:val="32"/>
        </w:rPr>
      </w:pPr>
      <w:r>
        <w:rPr>
          <w:rFonts w:ascii="仿宋" w:eastAsia="仿宋" w:hAnsi="仿宋" w:cs="仿宋"/>
          <w:sz w:val="32"/>
          <w:szCs w:val="32"/>
        </w:rPr>
        <w:br w:type="page"/>
      </w:r>
    </w:p>
    <w:p w14:paraId="606FEDDA" w14:textId="77777777" w:rsidR="00047858" w:rsidRDefault="00047858">
      <w:pPr>
        <w:pStyle w:val="aa"/>
      </w:pPr>
    </w:p>
    <w:p w14:paraId="4104C12D" w14:textId="77777777" w:rsidR="00047858" w:rsidRDefault="00047858">
      <w:pPr>
        <w:spacing w:line="360" w:lineRule="auto"/>
        <w:sectPr w:rsidR="00047858">
          <w:headerReference w:type="default" r:id="rId8"/>
          <w:pgSz w:w="11907" w:h="16839"/>
          <w:pgMar w:top="1432" w:right="1389" w:bottom="1201" w:left="1389" w:header="852" w:footer="1021" w:gutter="0"/>
          <w:cols w:space="720"/>
        </w:sectPr>
      </w:pPr>
    </w:p>
    <w:sdt>
      <w:sdtPr>
        <w:rPr>
          <w:rFonts w:ascii="宋体" w:eastAsia="宋体" w:hAnsi="宋体"/>
        </w:rPr>
        <w:id w:val="323009654"/>
        <w15:color w:val="DBDBDB"/>
        <w:docPartObj>
          <w:docPartGallery w:val="Table of Contents"/>
          <w:docPartUnique/>
        </w:docPartObj>
      </w:sdtPr>
      <w:sdtEndPr>
        <w:rPr>
          <w:rFonts w:cs="宋体"/>
          <w:sz w:val="56"/>
          <w:szCs w:val="180"/>
          <w14:textOutline w14:w="6527" w14:cap="flat" w14:cmpd="sng" w14:algn="ctr">
            <w14:solidFill>
              <w14:srgbClr w14:val="000000"/>
            </w14:solidFill>
            <w14:prstDash w14:val="solid"/>
            <w14:miter w14:lim="0"/>
          </w14:textOutline>
        </w:rPr>
      </w:sdtEndPr>
      <w:sdtContent>
        <w:p w14:paraId="6E73B449" w14:textId="77777777" w:rsidR="00047858" w:rsidRDefault="00000000">
          <w:pPr>
            <w:spacing w:line="360" w:lineRule="auto"/>
            <w:jc w:val="center"/>
            <w:rPr>
              <w:b/>
              <w:bCs/>
              <w:sz w:val="48"/>
              <w:szCs w:val="48"/>
            </w:rPr>
          </w:pPr>
          <w:r>
            <w:rPr>
              <w:rFonts w:ascii="宋体" w:eastAsia="宋体" w:hAnsi="宋体"/>
              <w:b/>
              <w:bCs/>
              <w:sz w:val="48"/>
              <w:szCs w:val="48"/>
            </w:rPr>
            <w:t>目录</w:t>
          </w:r>
        </w:p>
        <w:p w14:paraId="67D845A9" w14:textId="77777777" w:rsidR="00047858" w:rsidRDefault="00000000">
          <w:pPr>
            <w:pStyle w:val="TOC1"/>
            <w:tabs>
              <w:tab w:val="right" w:leader="dot" w:pos="9129"/>
            </w:tabs>
            <w:spacing w:line="360" w:lineRule="auto"/>
            <w:rPr>
              <w:sz w:val="36"/>
              <w:szCs w:val="36"/>
            </w:rPr>
          </w:pPr>
          <w:r>
            <w:rPr>
              <w:rFonts w:ascii="宋体" w:eastAsia="宋体" w:hAnsi="宋体" w:cs="宋体"/>
              <w:sz w:val="180"/>
              <w:szCs w:val="180"/>
              <w14:textOutline w14:w="6527" w14:cap="flat" w14:cmpd="sng" w14:algn="ctr">
                <w14:solidFill>
                  <w14:srgbClr w14:val="000000"/>
                </w14:solidFill>
                <w14:prstDash w14:val="solid"/>
                <w14:miter w14:lim="0"/>
              </w14:textOutline>
            </w:rPr>
            <w:fldChar w:fldCharType="begin"/>
          </w:r>
          <w:r>
            <w:rPr>
              <w:rFonts w:ascii="宋体" w:eastAsia="宋体" w:hAnsi="宋体" w:cs="宋体"/>
              <w:sz w:val="180"/>
              <w:szCs w:val="180"/>
              <w14:textOutline w14:w="6527" w14:cap="flat" w14:cmpd="sng" w14:algn="ctr">
                <w14:solidFill>
                  <w14:srgbClr w14:val="000000"/>
                </w14:solidFill>
                <w14:prstDash w14:val="solid"/>
                <w14:miter w14:lim="0"/>
              </w14:textOutline>
            </w:rPr>
            <w:instrText xml:space="preserve">TOC \o "1-1" \h \u </w:instrText>
          </w:r>
          <w:r>
            <w:rPr>
              <w:rFonts w:ascii="宋体" w:eastAsia="宋体" w:hAnsi="宋体" w:cs="宋体"/>
              <w:sz w:val="180"/>
              <w:szCs w:val="180"/>
              <w14:textOutline w14:w="6527" w14:cap="flat" w14:cmpd="sng" w14:algn="ctr">
                <w14:solidFill>
                  <w14:srgbClr w14:val="000000"/>
                </w14:solidFill>
                <w14:prstDash w14:val="solid"/>
                <w14:miter w14:lim="0"/>
              </w14:textOutline>
            </w:rPr>
            <w:fldChar w:fldCharType="separate"/>
          </w:r>
        </w:p>
        <w:p w14:paraId="6EF54905" w14:textId="77777777" w:rsidR="00047858" w:rsidRDefault="00000000">
          <w:pPr>
            <w:spacing w:line="360" w:lineRule="auto"/>
            <w:jc w:val="center"/>
            <w:rPr>
              <w:rFonts w:ascii="宋体" w:eastAsia="宋体" w:hAnsi="宋体" w:cs="宋体"/>
              <w:sz w:val="36"/>
              <w:szCs w:val="180"/>
              <w14:textOutline w14:w="6527" w14:cap="flat" w14:cmpd="sng" w14:algn="ctr">
                <w14:solidFill>
                  <w14:srgbClr w14:val="000000"/>
                </w14:solidFill>
                <w14:prstDash w14:val="solid"/>
                <w14:miter w14:lim="0"/>
              </w14:textOutline>
            </w:rPr>
          </w:pPr>
          <w:r>
            <w:rPr>
              <w:rFonts w:ascii="宋体" w:eastAsia="宋体" w:hAnsi="宋体" w:cs="宋体"/>
              <w:sz w:val="36"/>
              <w:szCs w:val="180"/>
              <w14:textOutline w14:w="6527" w14:cap="flat" w14:cmpd="sng" w14:algn="ctr">
                <w14:solidFill>
                  <w14:srgbClr w14:val="000000"/>
                </w14:solidFill>
                <w14:prstDash w14:val="solid"/>
                <w14:miter w14:lim="0"/>
              </w14:textOutline>
            </w:rPr>
            <w:fldChar w:fldCharType="end"/>
          </w:r>
        </w:p>
        <w:sdt>
          <w:sdtPr>
            <w:rPr>
              <w:rFonts w:eastAsia="宋体"/>
            </w:rPr>
            <w:id w:val="147466991"/>
            <w15:color w:val="DBDBDB"/>
            <w:docPartObj>
              <w:docPartGallery w:val="Table of Contents"/>
              <w:docPartUnique/>
            </w:docPartObj>
          </w:sdtPr>
          <w:sdtEndPr>
            <w:rPr>
              <w:rFonts w:ascii="宋体" w:hAnsi="宋体" w:cs="宋体"/>
              <w:sz w:val="32"/>
              <w:szCs w:val="160"/>
              <w14:textOutline w14:w="6527" w14:cap="flat" w14:cmpd="sng" w14:algn="ctr">
                <w14:solidFill>
                  <w14:srgbClr w14:val="000000"/>
                </w14:solidFill>
                <w14:prstDash w14:val="solid"/>
                <w14:miter w14:lim="0"/>
              </w14:textOutline>
            </w:rPr>
          </w:sdtEndPr>
          <w:sdtContent>
            <w:p w14:paraId="52FF42D8" w14:textId="77777777" w:rsidR="00047858" w:rsidRDefault="00047858">
              <w:pPr>
                <w:spacing w:line="360" w:lineRule="auto"/>
                <w:jc w:val="center"/>
                <w:rPr>
                  <w:sz w:val="48"/>
                  <w:szCs w:val="48"/>
                </w:rPr>
              </w:pPr>
            </w:p>
            <w:p w14:paraId="25B44664" w14:textId="77777777" w:rsidR="00047858" w:rsidRDefault="00000000">
              <w:pPr>
                <w:pStyle w:val="TOC1"/>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hyperlink w:anchor="_Toc9866" w:history="1">
                <w:r>
                  <w:rPr>
                    <w:sz w:val="32"/>
                    <w:szCs w:val="32"/>
                  </w:rPr>
                  <w:t>一、投标邀请书</w:t>
                </w:r>
                <w:r>
                  <w:rPr>
                    <w:sz w:val="32"/>
                    <w:szCs w:val="32"/>
                  </w:rPr>
                  <w:tab/>
                </w:r>
                <w:r>
                  <w:rPr>
                    <w:rFonts w:eastAsia="宋体" w:hint="eastAsia"/>
                    <w:sz w:val="32"/>
                    <w:szCs w:val="32"/>
                  </w:rPr>
                  <w:t>3</w:t>
                </w:r>
              </w:hyperlink>
            </w:p>
            <w:p w14:paraId="0FFD2FB7" w14:textId="77777777" w:rsidR="00047858" w:rsidRDefault="00000000">
              <w:pPr>
                <w:pStyle w:val="TOC1"/>
                <w:tabs>
                  <w:tab w:val="right" w:leader="dot" w:pos="9129"/>
                </w:tabs>
                <w:spacing w:line="360" w:lineRule="auto"/>
                <w:rPr>
                  <w:sz w:val="32"/>
                  <w:szCs w:val="32"/>
                </w:rPr>
              </w:pPr>
              <w:hyperlink w:anchor="_Toc23575" w:history="1">
                <w:r>
                  <w:rPr>
                    <w:sz w:val="32"/>
                    <w:szCs w:val="32"/>
                  </w:rPr>
                  <w:t>附件：技术</w:t>
                </w:r>
                <w:r>
                  <w:rPr>
                    <w:rFonts w:ascii="宋体" w:eastAsia="宋体" w:hAnsi="宋体" w:cs="宋体" w:hint="eastAsia"/>
                    <w:sz w:val="32"/>
                    <w:szCs w:val="32"/>
                  </w:rPr>
                  <w:t>要求</w:t>
                </w:r>
                <w:r>
                  <w:rPr>
                    <w:sz w:val="32"/>
                    <w:szCs w:val="32"/>
                  </w:rPr>
                  <w:tab/>
                </w:r>
                <w:r>
                  <w:rPr>
                    <w:rFonts w:eastAsia="宋体" w:hint="eastAsia"/>
                    <w:sz w:val="32"/>
                    <w:szCs w:val="32"/>
                  </w:rPr>
                  <w:t>5</w:t>
                </w:r>
              </w:hyperlink>
            </w:p>
            <w:p w14:paraId="7F1C3A98" w14:textId="77777777" w:rsidR="00047858" w:rsidRDefault="00000000">
              <w:pPr>
                <w:pStyle w:val="TOC1"/>
                <w:tabs>
                  <w:tab w:val="right" w:leader="dot" w:pos="9129"/>
                </w:tabs>
                <w:spacing w:line="360" w:lineRule="auto"/>
                <w:rPr>
                  <w:sz w:val="32"/>
                  <w:szCs w:val="32"/>
                </w:rPr>
              </w:pPr>
              <w:hyperlink w:anchor="_Toc14127" w:history="1">
                <w:r>
                  <w:rPr>
                    <w:sz w:val="32"/>
                    <w:szCs w:val="32"/>
                  </w:rPr>
                  <w:t>附件：</w:t>
                </w:r>
                <w:r>
                  <w:rPr>
                    <w:rFonts w:ascii="宋体" w:eastAsia="宋体" w:hAnsi="宋体" w:cs="宋体" w:hint="eastAsia"/>
                    <w:sz w:val="32"/>
                    <w:szCs w:val="32"/>
                  </w:rPr>
                  <w:t>商务</w:t>
                </w:r>
                <w:r>
                  <w:rPr>
                    <w:sz w:val="32"/>
                    <w:szCs w:val="32"/>
                  </w:rPr>
                  <w:t>要求</w:t>
                </w:r>
                <w:r>
                  <w:rPr>
                    <w:sz w:val="32"/>
                    <w:szCs w:val="32"/>
                  </w:rPr>
                  <w:tab/>
                </w:r>
                <w:r>
                  <w:rPr>
                    <w:rFonts w:eastAsia="宋体" w:hint="eastAsia"/>
                    <w:sz w:val="32"/>
                    <w:szCs w:val="32"/>
                  </w:rPr>
                  <w:t>8</w:t>
                </w:r>
              </w:hyperlink>
            </w:p>
            <w:p w14:paraId="7900E57B" w14:textId="77777777" w:rsidR="00047858" w:rsidRDefault="00000000">
              <w:pPr>
                <w:pStyle w:val="TOC1"/>
                <w:tabs>
                  <w:tab w:val="right" w:leader="dot" w:pos="9129"/>
                </w:tabs>
                <w:spacing w:line="360" w:lineRule="auto"/>
                <w:rPr>
                  <w:rFonts w:eastAsia="宋体"/>
                  <w:sz w:val="32"/>
                  <w:szCs w:val="32"/>
                </w:rPr>
              </w:pPr>
              <w:hyperlink w:anchor="_Toc28318" w:history="1">
                <w:r>
                  <w:rPr>
                    <w:sz w:val="32"/>
                    <w:szCs w:val="32"/>
                  </w:rPr>
                  <w:t>二、投标人须知</w:t>
                </w:r>
                <w:r>
                  <w:rPr>
                    <w:sz w:val="32"/>
                    <w:szCs w:val="32"/>
                  </w:rPr>
                  <w:tab/>
                </w:r>
                <w:r>
                  <w:rPr>
                    <w:rFonts w:eastAsia="宋体" w:hint="eastAsia"/>
                    <w:sz w:val="32"/>
                    <w:szCs w:val="32"/>
                  </w:rPr>
                  <w:t>1</w:t>
                </w:r>
              </w:hyperlink>
              <w:r>
                <w:rPr>
                  <w:rFonts w:eastAsia="宋体" w:hint="eastAsia"/>
                  <w:sz w:val="32"/>
                  <w:szCs w:val="32"/>
                </w:rPr>
                <w:t>0</w:t>
              </w:r>
            </w:p>
            <w:p w14:paraId="3270A116" w14:textId="77777777" w:rsidR="00047858" w:rsidRDefault="00000000">
              <w:pPr>
                <w:widowControl w:val="0"/>
                <w:kinsoku/>
                <w:autoSpaceDE/>
                <w:autoSpaceDN/>
                <w:adjustRightInd/>
                <w:snapToGrid/>
                <w:spacing w:line="360" w:lineRule="auto"/>
                <w:jc w:val="both"/>
                <w:textAlignment w:val="auto"/>
                <w:rPr>
                  <w:rFonts w:eastAsia="宋体"/>
                  <w:sz w:val="32"/>
                  <w:szCs w:val="32"/>
                </w:rPr>
              </w:pPr>
              <w:r>
                <w:rPr>
                  <w:sz w:val="32"/>
                  <w:szCs w:val="32"/>
                </w:rPr>
                <w:fldChar w:fldCharType="end"/>
              </w:r>
              <w:r>
                <w:rPr>
                  <w:rFonts w:hint="eastAsia"/>
                  <w:sz w:val="32"/>
                  <w:szCs w:val="32"/>
                </w:rPr>
                <w:t>三、设备综合评标评分标准.........................................................1</w:t>
              </w:r>
              <w:r>
                <w:rPr>
                  <w:rFonts w:eastAsia="宋体" w:hint="eastAsia"/>
                  <w:sz w:val="32"/>
                  <w:szCs w:val="32"/>
                </w:rPr>
                <w:t>3</w:t>
              </w:r>
            </w:p>
            <w:p w14:paraId="25E09725" w14:textId="77777777" w:rsidR="00047858" w:rsidRDefault="00000000">
              <w:pPr>
                <w:pStyle w:val="aa"/>
                <w:ind w:firstLineChars="0" w:firstLine="0"/>
                <w:rPr>
                  <w:rFonts w:eastAsia="宋体"/>
                  <w:sz w:val="32"/>
                  <w:szCs w:val="32"/>
                </w:rPr>
              </w:pPr>
              <w:r>
                <w:rPr>
                  <w:rFonts w:eastAsia="宋体" w:hint="eastAsia"/>
                  <w:sz w:val="32"/>
                  <w:szCs w:val="32"/>
                </w:rPr>
                <w:t>四、</w:t>
              </w:r>
              <w:r>
                <w:rPr>
                  <w:rFonts w:hint="eastAsia"/>
                  <w:sz w:val="32"/>
                  <w:szCs w:val="32"/>
                </w:rPr>
                <w:t>合同（参考文本）...............................................................</w:t>
              </w:r>
              <w:r>
                <w:rPr>
                  <w:rFonts w:eastAsia="宋体" w:hint="eastAsia"/>
                  <w:sz w:val="32"/>
                  <w:szCs w:val="32"/>
                </w:rPr>
                <w:t>15</w:t>
              </w:r>
            </w:p>
            <w:p w14:paraId="34132B3A" w14:textId="77777777" w:rsidR="00047858" w:rsidRDefault="00000000">
              <w:pPr>
                <w:pStyle w:val="TOC1"/>
                <w:tabs>
                  <w:tab w:val="right" w:leader="dot" w:pos="9129"/>
                </w:tabs>
                <w:spacing w:line="360" w:lineRule="auto"/>
                <w:rPr>
                  <w:rFonts w:ascii="宋体" w:eastAsia="宋体" w:hAnsi="宋体" w:cs="宋体"/>
                  <w:sz w:val="32"/>
                  <w:szCs w:val="160"/>
                  <w14:textOutline w14:w="6527" w14:cap="flat" w14:cmpd="sng" w14:algn="ctr">
                    <w14:solidFill>
                      <w14:srgbClr w14:val="000000"/>
                    </w14:solidFill>
                    <w14:prstDash w14:val="solid"/>
                    <w14:miter w14:lim="0"/>
                  </w14:textOutline>
                </w:rPr>
              </w:pPr>
            </w:p>
          </w:sdtContent>
        </w:sdt>
        <w:p w14:paraId="5E6E202B" w14:textId="77777777" w:rsidR="00047858" w:rsidRDefault="00000000">
          <w:pPr>
            <w:spacing w:before="153" w:line="360" w:lineRule="auto"/>
            <w:rPr>
              <w:rFonts w:ascii="宋体" w:eastAsia="宋体" w:hAnsi="宋体" w:cs="宋体"/>
              <w:sz w:val="180"/>
              <w:szCs w:val="180"/>
              <w14:textOutline w14:w="6527" w14:cap="flat" w14:cmpd="sng" w14:algn="ctr">
                <w14:solidFill>
                  <w14:srgbClr w14:val="000000"/>
                </w14:solidFill>
                <w14:prstDash w14:val="solid"/>
                <w14:miter w14:lim="0"/>
              </w14:textOutline>
            </w:rPr>
            <w:sectPr w:rsidR="00047858">
              <w:headerReference w:type="default" r:id="rId9"/>
              <w:footerReference w:type="default" r:id="rId10"/>
              <w:type w:val="continuous"/>
              <w:pgSz w:w="11907" w:h="16839"/>
              <w:pgMar w:top="1432" w:right="1389" w:bottom="1201" w:left="1389" w:header="567" w:footer="1021" w:gutter="0"/>
              <w:cols w:space="720" w:equalWidth="0">
                <w:col w:w="9128"/>
              </w:cols>
            </w:sectPr>
          </w:pPr>
        </w:p>
      </w:sdtContent>
    </w:sdt>
    <w:p w14:paraId="41D4F221" w14:textId="77777777" w:rsidR="00047858" w:rsidRDefault="00000000">
      <w:pPr>
        <w:spacing w:beforeLines="100" w:before="240" w:line="360" w:lineRule="auto"/>
        <w:jc w:val="both"/>
        <w:outlineLvl w:val="0"/>
        <w:rPr>
          <w:rFonts w:ascii="宋体" w:eastAsia="宋体" w:hAnsi="宋体" w:cs="宋体"/>
          <w:b/>
          <w:sz w:val="36"/>
          <w:szCs w:val="36"/>
          <w14:textOutline w14:w="6527" w14:cap="flat" w14:cmpd="sng" w14:algn="ctr">
            <w14:solidFill>
              <w14:srgbClr w14:val="000000"/>
            </w14:solidFill>
            <w14:prstDash w14:val="solid"/>
            <w14:miter w14:lim="0"/>
          </w14:textOutline>
        </w:rPr>
      </w:pPr>
      <w:bookmarkStart w:id="3" w:name="_Toc27877"/>
      <w:r>
        <w:rPr>
          <w:rFonts w:ascii="宋体" w:eastAsia="宋体" w:hAnsi="宋体" w:cs="宋体" w:hint="eastAsia"/>
          <w:b/>
          <w:sz w:val="36"/>
          <w:szCs w:val="36"/>
          <w14:textOutline w14:w="6527" w14:cap="flat" w14:cmpd="sng" w14:algn="ctr">
            <w14:solidFill>
              <w14:srgbClr w14:val="000000"/>
            </w14:solidFill>
            <w14:prstDash w14:val="solid"/>
            <w14:miter w14:lim="0"/>
          </w14:textOutline>
        </w:rPr>
        <w:lastRenderedPageBreak/>
        <w:t>一、投标邀请书</w:t>
      </w:r>
      <w:bookmarkEnd w:id="3"/>
    </w:p>
    <w:p w14:paraId="2159B408" w14:textId="77777777" w:rsidR="00047858" w:rsidRDefault="00000000">
      <w:pPr>
        <w:pStyle w:val="aa"/>
        <w:ind w:firstLine="480"/>
        <w:rPr>
          <w:rFonts w:eastAsia="宋体"/>
        </w:rPr>
      </w:pPr>
      <w:r>
        <w:rPr>
          <w:rFonts w:ascii="宋体" w:eastAsia="宋体" w:hAnsi="宋体" w:cs="宋体" w:hint="eastAsia"/>
          <w:sz w:val="24"/>
          <w:szCs w:val="24"/>
        </w:rPr>
        <w:t> 招标人</w:t>
      </w:r>
      <w:r>
        <w:rPr>
          <w:rFonts w:ascii="宋体" w:eastAsia="宋体" w:hAnsi="宋体" w:cs="宋体" w:hint="eastAsia"/>
          <w:sz w:val="24"/>
          <w:szCs w:val="24"/>
          <w:u w:val="single"/>
        </w:rPr>
        <w:t>中国机械总院集团海西（福建）分院有限公司</w:t>
      </w:r>
      <w:r>
        <w:rPr>
          <w:rFonts w:ascii="宋体" w:eastAsia="宋体" w:hAnsi="宋体" w:cs="宋体" w:hint="eastAsia"/>
          <w:sz w:val="24"/>
          <w:szCs w:val="24"/>
        </w:rPr>
        <w:t>已根据采购相关法律法规，经相应程序确定采用</w:t>
      </w:r>
      <w:r>
        <w:rPr>
          <w:rFonts w:ascii="宋体" w:eastAsia="宋体" w:hAnsi="宋体" w:cs="宋体" w:hint="eastAsia"/>
          <w:sz w:val="24"/>
          <w:szCs w:val="24"/>
          <w:u w:val="single"/>
        </w:rPr>
        <w:t> 邀请招标的 </w:t>
      </w:r>
      <w:r>
        <w:rPr>
          <w:rFonts w:ascii="宋体" w:eastAsia="宋体" w:hAnsi="宋体" w:cs="宋体" w:hint="eastAsia"/>
          <w:sz w:val="24"/>
          <w:szCs w:val="24"/>
        </w:rPr>
        <w:t>方式组织</w:t>
      </w:r>
      <w:r>
        <w:rPr>
          <w:rFonts w:ascii="宋体" w:eastAsia="宋体" w:hAnsi="宋体" w:cs="宋体" w:hint="eastAsia"/>
          <w:sz w:val="24"/>
          <w:szCs w:val="24"/>
          <w:u w:val="single"/>
        </w:rPr>
        <w:t>导轨平面磨床采购</w:t>
      </w:r>
      <w:r>
        <w:rPr>
          <w:rFonts w:ascii="宋体" w:eastAsia="宋体" w:hAnsi="宋体" w:cs="宋体" w:hint="eastAsia"/>
          <w:sz w:val="24"/>
          <w:szCs w:val="24"/>
        </w:rPr>
        <w:t>项目，现欢迎国内合格的供应商前来参加。</w:t>
      </w:r>
    </w:p>
    <w:p w14:paraId="095C5ACC" w14:textId="77777777" w:rsidR="00047858" w:rsidRDefault="00000000">
      <w:pPr>
        <w:spacing w:before="161" w:line="360" w:lineRule="auto"/>
        <w:ind w:firstLineChars="200" w:firstLine="480"/>
        <w:rPr>
          <w:rFonts w:ascii="宋体" w:eastAsia="宋体" w:hAnsi="宋体" w:cs="宋体"/>
          <w:sz w:val="24"/>
          <w:szCs w:val="24"/>
        </w:rPr>
      </w:pPr>
      <w:r>
        <w:rPr>
          <w:rFonts w:ascii="宋体" w:eastAsia="宋体" w:hAnsi="宋体" w:cs="宋体" w:hint="eastAsia"/>
          <w:sz w:val="24"/>
          <w:szCs w:val="24"/>
        </w:rPr>
        <w:t>1、招标内容、数量及型号规格（见下表）</w:t>
      </w:r>
    </w:p>
    <w:tbl>
      <w:tblPr>
        <w:tblStyle w:val="TableNormal"/>
        <w:tblW w:w="93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4"/>
        <w:gridCol w:w="3740"/>
        <w:gridCol w:w="1225"/>
        <w:gridCol w:w="808"/>
        <w:gridCol w:w="1412"/>
        <w:gridCol w:w="1107"/>
      </w:tblGrid>
      <w:tr w:rsidR="00047858" w:rsidRPr="006912DA" w14:paraId="32DF739B" w14:textId="77777777">
        <w:trPr>
          <w:trHeight w:val="590"/>
          <w:jc w:val="center"/>
        </w:trPr>
        <w:tc>
          <w:tcPr>
            <w:tcW w:w="1024" w:type="dxa"/>
            <w:vAlign w:val="center"/>
          </w:tcPr>
          <w:p w14:paraId="3713E6F4" w14:textId="77777777" w:rsidR="00047858" w:rsidRPr="006912DA" w:rsidRDefault="00000000">
            <w:pPr>
              <w:jc w:val="center"/>
              <w:rPr>
                <w:rFonts w:ascii="宋体" w:eastAsia="宋体" w:hAnsi="宋体" w:cs="宋体"/>
                <w:sz w:val="24"/>
                <w:szCs w:val="24"/>
              </w:rPr>
            </w:pPr>
            <w:r w:rsidRPr="006912DA">
              <w:rPr>
                <w:rFonts w:ascii="宋体" w:eastAsia="宋体" w:hAnsi="宋体" w:cs="宋体" w:hint="eastAsia"/>
                <w:sz w:val="24"/>
                <w:szCs w:val="24"/>
              </w:rPr>
              <w:t>序号</w:t>
            </w:r>
          </w:p>
        </w:tc>
        <w:tc>
          <w:tcPr>
            <w:tcW w:w="3740" w:type="dxa"/>
            <w:vAlign w:val="center"/>
          </w:tcPr>
          <w:p w14:paraId="118FE3E1" w14:textId="77777777" w:rsidR="00047858" w:rsidRPr="006912DA" w:rsidRDefault="00000000">
            <w:pPr>
              <w:jc w:val="center"/>
              <w:rPr>
                <w:rFonts w:ascii="宋体" w:eastAsia="宋体" w:hAnsi="宋体" w:cs="宋体"/>
                <w:sz w:val="24"/>
                <w:szCs w:val="24"/>
              </w:rPr>
            </w:pPr>
            <w:r w:rsidRPr="006912DA">
              <w:rPr>
                <w:rFonts w:ascii="宋体" w:eastAsia="宋体" w:hAnsi="宋体" w:cs="宋体" w:hint="eastAsia"/>
                <w:sz w:val="24"/>
                <w:szCs w:val="24"/>
              </w:rPr>
              <w:t>设备名称</w:t>
            </w:r>
          </w:p>
        </w:tc>
        <w:tc>
          <w:tcPr>
            <w:tcW w:w="1225" w:type="dxa"/>
            <w:vAlign w:val="center"/>
          </w:tcPr>
          <w:p w14:paraId="5825DBEB" w14:textId="77777777" w:rsidR="00047858" w:rsidRPr="006912DA" w:rsidRDefault="00000000">
            <w:pPr>
              <w:jc w:val="center"/>
              <w:rPr>
                <w:rFonts w:ascii="宋体" w:eastAsia="宋体" w:hAnsi="宋体" w:cs="宋体"/>
                <w:sz w:val="24"/>
                <w:szCs w:val="24"/>
              </w:rPr>
            </w:pPr>
            <w:r w:rsidRPr="006912DA">
              <w:rPr>
                <w:rFonts w:ascii="宋体" w:eastAsia="宋体" w:hAnsi="宋体" w:cs="宋体" w:hint="eastAsia"/>
                <w:sz w:val="24"/>
                <w:szCs w:val="24"/>
              </w:rPr>
              <w:t>数量</w:t>
            </w:r>
          </w:p>
        </w:tc>
        <w:tc>
          <w:tcPr>
            <w:tcW w:w="808" w:type="dxa"/>
            <w:vAlign w:val="center"/>
          </w:tcPr>
          <w:p w14:paraId="3F72B484" w14:textId="77777777" w:rsidR="00047858" w:rsidRPr="006912DA" w:rsidRDefault="00000000">
            <w:pPr>
              <w:jc w:val="center"/>
              <w:rPr>
                <w:rFonts w:ascii="宋体" w:eastAsia="宋体" w:hAnsi="宋体" w:cs="宋体"/>
                <w:sz w:val="24"/>
                <w:szCs w:val="24"/>
              </w:rPr>
            </w:pPr>
            <w:r w:rsidRPr="006912DA">
              <w:rPr>
                <w:rFonts w:ascii="宋体" w:eastAsia="宋体" w:hAnsi="宋体" w:cs="宋体" w:hint="eastAsia"/>
                <w:sz w:val="24"/>
                <w:szCs w:val="24"/>
              </w:rPr>
              <w:t>单位</w:t>
            </w:r>
          </w:p>
        </w:tc>
        <w:tc>
          <w:tcPr>
            <w:tcW w:w="1412" w:type="dxa"/>
            <w:tcBorders>
              <w:bottom w:val="single" w:sz="4" w:space="0" w:color="auto"/>
            </w:tcBorders>
            <w:vAlign w:val="center"/>
          </w:tcPr>
          <w:p w14:paraId="2E84063E" w14:textId="77777777" w:rsidR="00047858" w:rsidRPr="006912DA" w:rsidRDefault="00000000">
            <w:pPr>
              <w:jc w:val="center"/>
              <w:rPr>
                <w:rFonts w:ascii="宋体" w:eastAsia="宋体" w:hAnsi="宋体" w:cs="宋体"/>
                <w:sz w:val="24"/>
                <w:szCs w:val="24"/>
              </w:rPr>
            </w:pPr>
            <w:r w:rsidRPr="006912DA">
              <w:rPr>
                <w:rFonts w:ascii="宋体" w:eastAsia="宋体" w:hAnsi="宋体" w:cs="宋体" w:hint="eastAsia"/>
                <w:sz w:val="24"/>
                <w:szCs w:val="24"/>
              </w:rPr>
              <w:t>交货期</w:t>
            </w:r>
          </w:p>
        </w:tc>
        <w:tc>
          <w:tcPr>
            <w:tcW w:w="1107" w:type="dxa"/>
            <w:tcBorders>
              <w:bottom w:val="single" w:sz="4" w:space="0" w:color="auto"/>
            </w:tcBorders>
            <w:vAlign w:val="center"/>
          </w:tcPr>
          <w:p w14:paraId="19F04DA5" w14:textId="77777777" w:rsidR="00047858" w:rsidRPr="006912DA" w:rsidRDefault="00000000">
            <w:pPr>
              <w:jc w:val="center"/>
              <w:rPr>
                <w:rFonts w:ascii="宋体" w:eastAsia="宋体" w:hAnsi="宋体" w:cs="宋体"/>
                <w:sz w:val="24"/>
                <w:szCs w:val="24"/>
              </w:rPr>
            </w:pPr>
            <w:r w:rsidRPr="006912DA">
              <w:rPr>
                <w:rFonts w:ascii="宋体" w:eastAsia="宋体" w:hAnsi="宋体" w:cs="宋体" w:hint="eastAsia"/>
                <w:sz w:val="24"/>
                <w:szCs w:val="24"/>
              </w:rPr>
              <w:t>质量及其他要求</w:t>
            </w:r>
          </w:p>
        </w:tc>
      </w:tr>
      <w:tr w:rsidR="00047858" w:rsidRPr="006912DA" w14:paraId="6A257BA6" w14:textId="77777777">
        <w:trPr>
          <w:trHeight w:val="516"/>
          <w:jc w:val="center"/>
        </w:trPr>
        <w:tc>
          <w:tcPr>
            <w:tcW w:w="1024" w:type="dxa"/>
            <w:vAlign w:val="center"/>
          </w:tcPr>
          <w:p w14:paraId="4162D1C8" w14:textId="77777777" w:rsidR="00047858" w:rsidRPr="006912DA" w:rsidRDefault="00000000">
            <w:pPr>
              <w:spacing w:line="360" w:lineRule="auto"/>
              <w:jc w:val="center"/>
              <w:rPr>
                <w:rFonts w:ascii="宋体" w:eastAsia="宋体" w:hAnsi="宋体" w:cs="宋体"/>
                <w:sz w:val="24"/>
                <w:szCs w:val="24"/>
              </w:rPr>
            </w:pPr>
            <w:r w:rsidRPr="006912DA">
              <w:rPr>
                <w:rFonts w:ascii="宋体" w:eastAsia="宋体" w:hAnsi="宋体" w:cs="宋体" w:hint="eastAsia"/>
                <w:sz w:val="24"/>
                <w:szCs w:val="24"/>
              </w:rPr>
              <w:t>1</w:t>
            </w:r>
          </w:p>
        </w:tc>
        <w:tc>
          <w:tcPr>
            <w:tcW w:w="3740" w:type="dxa"/>
            <w:vAlign w:val="center"/>
          </w:tcPr>
          <w:p w14:paraId="0716C2A5" w14:textId="77777777" w:rsidR="00047858" w:rsidRPr="006912DA" w:rsidRDefault="00000000">
            <w:pPr>
              <w:spacing w:line="360" w:lineRule="auto"/>
              <w:jc w:val="center"/>
              <w:rPr>
                <w:rFonts w:ascii="宋体" w:eastAsia="宋体" w:hAnsi="宋体" w:cs="宋体"/>
                <w:sz w:val="24"/>
                <w:szCs w:val="24"/>
              </w:rPr>
            </w:pPr>
            <w:r w:rsidRPr="006912DA">
              <w:rPr>
                <w:rFonts w:ascii="宋体" w:eastAsia="宋体" w:hAnsi="宋体" w:cs="宋体" w:hint="eastAsia"/>
                <w:sz w:val="24"/>
                <w:szCs w:val="24"/>
              </w:rPr>
              <w:t>导轨平面磨床</w:t>
            </w:r>
          </w:p>
        </w:tc>
        <w:tc>
          <w:tcPr>
            <w:tcW w:w="1225" w:type="dxa"/>
            <w:vAlign w:val="center"/>
          </w:tcPr>
          <w:p w14:paraId="0F35F761" w14:textId="77777777" w:rsidR="00047858" w:rsidRPr="006912DA" w:rsidRDefault="00000000">
            <w:pPr>
              <w:spacing w:line="360" w:lineRule="auto"/>
              <w:jc w:val="center"/>
              <w:rPr>
                <w:rFonts w:ascii="宋体" w:eastAsia="宋体" w:hAnsi="宋体" w:cs="宋体"/>
                <w:sz w:val="24"/>
                <w:szCs w:val="24"/>
              </w:rPr>
            </w:pPr>
            <w:r w:rsidRPr="006912DA">
              <w:rPr>
                <w:rFonts w:ascii="宋体" w:eastAsia="宋体" w:hAnsi="宋体" w:cs="宋体" w:hint="eastAsia"/>
                <w:sz w:val="24"/>
                <w:szCs w:val="24"/>
              </w:rPr>
              <w:t>1</w:t>
            </w:r>
          </w:p>
        </w:tc>
        <w:tc>
          <w:tcPr>
            <w:tcW w:w="808" w:type="dxa"/>
            <w:tcBorders>
              <w:right w:val="single" w:sz="4" w:space="0" w:color="auto"/>
            </w:tcBorders>
            <w:vAlign w:val="center"/>
          </w:tcPr>
          <w:p w14:paraId="24600A00" w14:textId="77777777" w:rsidR="00047858" w:rsidRPr="006912DA" w:rsidRDefault="00000000">
            <w:pPr>
              <w:spacing w:line="360" w:lineRule="auto"/>
              <w:jc w:val="center"/>
              <w:rPr>
                <w:rFonts w:ascii="宋体" w:eastAsia="宋体" w:hAnsi="宋体" w:cs="宋体"/>
                <w:sz w:val="24"/>
                <w:szCs w:val="24"/>
              </w:rPr>
            </w:pPr>
            <w:r w:rsidRPr="006912DA">
              <w:rPr>
                <w:rFonts w:ascii="宋体" w:eastAsia="宋体" w:hAnsi="宋体" w:cs="宋体" w:hint="eastAsia"/>
                <w:sz w:val="24"/>
                <w:szCs w:val="24"/>
              </w:rPr>
              <w:t>台</w:t>
            </w:r>
          </w:p>
        </w:tc>
        <w:tc>
          <w:tcPr>
            <w:tcW w:w="1412" w:type="dxa"/>
            <w:tcBorders>
              <w:top w:val="single" w:sz="4" w:space="0" w:color="auto"/>
              <w:left w:val="single" w:sz="4" w:space="0" w:color="auto"/>
              <w:bottom w:val="single" w:sz="4" w:space="0" w:color="auto"/>
            </w:tcBorders>
            <w:vAlign w:val="center"/>
          </w:tcPr>
          <w:p w14:paraId="136C599A" w14:textId="77777777" w:rsidR="00047858" w:rsidRPr="006912DA" w:rsidRDefault="00000000">
            <w:pPr>
              <w:spacing w:line="360" w:lineRule="auto"/>
              <w:jc w:val="center"/>
              <w:rPr>
                <w:rFonts w:ascii="宋体" w:eastAsia="宋体" w:hAnsi="宋体" w:cs="宋体"/>
                <w:sz w:val="24"/>
                <w:szCs w:val="24"/>
              </w:rPr>
            </w:pPr>
            <w:r w:rsidRPr="006912DA">
              <w:rPr>
                <w:rFonts w:ascii="宋体" w:eastAsia="宋体" w:hAnsi="宋体" w:cs="宋体" w:hint="eastAsia"/>
                <w:sz w:val="24"/>
                <w:szCs w:val="24"/>
              </w:rPr>
              <w:t>90天</w:t>
            </w:r>
          </w:p>
        </w:tc>
        <w:tc>
          <w:tcPr>
            <w:tcW w:w="1107" w:type="dxa"/>
            <w:tcBorders>
              <w:top w:val="single" w:sz="4" w:space="0" w:color="auto"/>
              <w:bottom w:val="single" w:sz="4" w:space="0" w:color="auto"/>
              <w:right w:val="single" w:sz="4" w:space="0" w:color="auto"/>
            </w:tcBorders>
            <w:vAlign w:val="center"/>
          </w:tcPr>
          <w:p w14:paraId="3EB613E1" w14:textId="77777777" w:rsidR="00047858" w:rsidRPr="006912DA" w:rsidRDefault="00000000">
            <w:pPr>
              <w:spacing w:line="360" w:lineRule="auto"/>
              <w:jc w:val="center"/>
              <w:rPr>
                <w:rFonts w:ascii="宋体" w:eastAsia="宋体" w:hAnsi="宋体" w:cs="宋体"/>
                <w:sz w:val="24"/>
                <w:szCs w:val="24"/>
              </w:rPr>
            </w:pPr>
            <w:r w:rsidRPr="006912DA">
              <w:rPr>
                <w:rFonts w:ascii="宋体" w:eastAsia="宋体" w:hAnsi="宋体" w:cs="宋体" w:hint="eastAsia"/>
                <w:sz w:val="24"/>
                <w:szCs w:val="24"/>
              </w:rPr>
              <w:t>详见附件</w:t>
            </w:r>
          </w:p>
        </w:tc>
      </w:tr>
    </w:tbl>
    <w:p w14:paraId="3B057223" w14:textId="77777777" w:rsidR="00047858" w:rsidRPr="006912DA" w:rsidRDefault="00000000">
      <w:pPr>
        <w:pStyle w:val="aa"/>
        <w:ind w:firstLine="480"/>
        <w:rPr>
          <w:rFonts w:ascii="宋体" w:eastAsia="宋体" w:hAnsi="宋体" w:cs="宋体"/>
          <w:sz w:val="24"/>
          <w:szCs w:val="24"/>
        </w:rPr>
      </w:pPr>
      <w:r w:rsidRPr="006912DA">
        <w:rPr>
          <w:rFonts w:ascii="宋体" w:eastAsia="宋体" w:hAnsi="宋体" w:cs="宋体" w:hint="eastAsia"/>
          <w:sz w:val="24"/>
          <w:szCs w:val="24"/>
        </w:rPr>
        <w:t>(具体相关信息如技术参数、规格、质量标准、包装、运输费等要求请与我单位相关人员联系，联系人: 洪姗姗   联系电话: 18259815133)</w:t>
      </w:r>
    </w:p>
    <w:p w14:paraId="5AF87298" w14:textId="77777777" w:rsidR="00047858" w:rsidRPr="006912DA" w:rsidRDefault="00000000">
      <w:pPr>
        <w:tabs>
          <w:tab w:val="left" w:pos="1446"/>
        </w:tabs>
        <w:spacing w:line="360" w:lineRule="auto"/>
        <w:ind w:firstLineChars="200" w:firstLine="480"/>
        <w:rPr>
          <w:rFonts w:ascii="宋体" w:eastAsia="宋体" w:hAnsi="宋体" w:cs="宋体"/>
          <w:sz w:val="24"/>
          <w:szCs w:val="24"/>
        </w:rPr>
      </w:pPr>
      <w:r w:rsidRPr="006912DA">
        <w:rPr>
          <w:rFonts w:ascii="宋体" w:eastAsia="宋体" w:hAnsi="宋体" w:cs="宋体" w:hint="eastAsia"/>
          <w:sz w:val="24"/>
          <w:szCs w:val="24"/>
        </w:rPr>
        <w:t>2、交货地点：中国机械总院集团海西（福建）分院有限公司指定地点。</w:t>
      </w:r>
    </w:p>
    <w:p w14:paraId="08510ECF" w14:textId="77777777" w:rsidR="00047858" w:rsidRPr="006912DA" w:rsidRDefault="00000000">
      <w:pPr>
        <w:tabs>
          <w:tab w:val="left" w:pos="1446"/>
        </w:tabs>
        <w:spacing w:line="360" w:lineRule="auto"/>
        <w:ind w:firstLineChars="200" w:firstLine="480"/>
        <w:rPr>
          <w:rFonts w:ascii="宋体" w:eastAsia="宋体" w:hAnsi="宋体" w:cs="宋体"/>
          <w:sz w:val="24"/>
          <w:szCs w:val="24"/>
        </w:rPr>
      </w:pPr>
      <w:r w:rsidRPr="006912DA">
        <w:rPr>
          <w:rFonts w:ascii="宋体" w:eastAsia="宋体" w:hAnsi="宋体" w:cs="宋体" w:hint="eastAsia"/>
          <w:sz w:val="24"/>
          <w:szCs w:val="24"/>
        </w:rPr>
        <w:t>3、投标截止时间：2024年07月12日。</w:t>
      </w:r>
    </w:p>
    <w:p w14:paraId="28B1C9A8" w14:textId="77777777" w:rsidR="00047858" w:rsidRDefault="00000000">
      <w:pPr>
        <w:tabs>
          <w:tab w:val="left" w:pos="1446"/>
        </w:tabs>
        <w:spacing w:line="360" w:lineRule="auto"/>
        <w:ind w:firstLineChars="200" w:firstLine="480"/>
        <w:rPr>
          <w:rFonts w:ascii="宋体" w:eastAsia="宋体" w:hAnsi="宋体" w:cs="宋体"/>
          <w:sz w:val="24"/>
          <w:szCs w:val="24"/>
        </w:rPr>
      </w:pPr>
      <w:r w:rsidRPr="006912DA">
        <w:rPr>
          <w:rFonts w:ascii="宋体" w:eastAsia="宋体" w:hAnsi="宋体" w:cs="宋体" w:hint="eastAsia"/>
          <w:sz w:val="24"/>
          <w:szCs w:val="24"/>
        </w:rPr>
        <w:t>4、投标文件的递交：拟参加本次投标的单位请于投标截止时间之前，将密封并加盖公章的文件袋，用特快专递方式邮寄到我单位（投标文件正本一份，副本四份），原则上不接受当面递送。我们将在投标截止时间后，组织开标。开标时间：2024年07月12日，开标地点：海西分院会议室。</w:t>
      </w:r>
    </w:p>
    <w:p w14:paraId="4791FD2F" w14:textId="77777777" w:rsidR="00047858" w:rsidRDefault="00000000">
      <w:pPr>
        <w:tabs>
          <w:tab w:val="left" w:pos="14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5、相关要求：</w:t>
      </w:r>
    </w:p>
    <w:p w14:paraId="46AAD508" w14:textId="77777777" w:rsidR="00047858" w:rsidRDefault="00000000">
      <w:pPr>
        <w:tabs>
          <w:tab w:val="left" w:pos="14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投标报价单需按照我公司提供</w:t>
      </w:r>
      <w:proofErr w:type="gramStart"/>
      <w:r>
        <w:rPr>
          <w:rFonts w:ascii="宋体" w:eastAsia="宋体" w:hAnsi="宋体" w:cs="宋体" w:hint="eastAsia"/>
          <w:sz w:val="24"/>
          <w:szCs w:val="24"/>
        </w:rPr>
        <w:t>的样表填写</w:t>
      </w:r>
      <w:proofErr w:type="gramEnd"/>
      <w:r>
        <w:rPr>
          <w:rFonts w:ascii="宋体" w:eastAsia="宋体" w:hAnsi="宋体" w:cs="宋体" w:hint="eastAsia"/>
          <w:sz w:val="24"/>
          <w:szCs w:val="24"/>
        </w:rPr>
        <w:t>，特殊情况可稍作调整，内容必须填写完整、真实和准确。除投标报价表外，不得对文件格式和内容进行修改，如发现投标文件未按我公司提供的招标文件格式填写，将视为废标。</w:t>
      </w:r>
    </w:p>
    <w:p w14:paraId="22BB6F65" w14:textId="77777777" w:rsidR="00047858" w:rsidRDefault="00000000">
      <w:pPr>
        <w:tabs>
          <w:tab w:val="left" w:pos="14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密封文件袋上必须标注项目名称和投标单位名称,并注明“正式开标前，不得开启”字样。</w:t>
      </w:r>
    </w:p>
    <w:p w14:paraId="0BAD4738" w14:textId="77777777" w:rsidR="00047858" w:rsidRPr="006912DA" w:rsidRDefault="00000000">
      <w:pPr>
        <w:tabs>
          <w:tab w:val="left" w:pos="14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投标人投标时应提供加盖单位公章的项目技术方案、供货业绩及营业执照副本、资质证书、安全生产许可证等证书复印</w:t>
      </w:r>
      <w:r w:rsidRPr="006912DA">
        <w:rPr>
          <w:rFonts w:ascii="宋体" w:eastAsia="宋体" w:hAnsi="宋体" w:cs="宋体" w:hint="eastAsia"/>
          <w:sz w:val="24"/>
          <w:szCs w:val="24"/>
        </w:rPr>
        <w:t>件。</w:t>
      </w:r>
    </w:p>
    <w:p w14:paraId="1191D470" w14:textId="77777777" w:rsidR="00047858" w:rsidRDefault="00000000">
      <w:pPr>
        <w:tabs>
          <w:tab w:val="left" w:pos="1446"/>
        </w:tabs>
        <w:spacing w:line="360" w:lineRule="auto"/>
        <w:ind w:firstLineChars="200" w:firstLine="480"/>
        <w:rPr>
          <w:rFonts w:ascii="宋体" w:eastAsia="宋体" w:hAnsi="宋体" w:cs="宋体"/>
          <w:sz w:val="24"/>
          <w:szCs w:val="24"/>
        </w:rPr>
      </w:pPr>
      <w:r w:rsidRPr="006912DA">
        <w:rPr>
          <w:rFonts w:ascii="宋体" w:eastAsia="宋体" w:hAnsi="宋体" w:cs="宋体" w:hint="eastAsia"/>
          <w:sz w:val="24"/>
          <w:szCs w:val="24"/>
        </w:rPr>
        <w:t>6、凡对本次招标的有关事项需要咨询或有异议时，请在2024年07月12日前与相关负责人联系。关于评标结果，我们将会在评标结束之后第一时间告知。</w:t>
      </w:r>
    </w:p>
    <w:p w14:paraId="504405A7" w14:textId="77777777" w:rsidR="00D452D2" w:rsidRDefault="00D452D2">
      <w:pPr>
        <w:tabs>
          <w:tab w:val="left" w:pos="1446"/>
        </w:tabs>
        <w:spacing w:line="360" w:lineRule="auto"/>
        <w:ind w:firstLineChars="200" w:firstLine="480"/>
        <w:rPr>
          <w:rFonts w:ascii="宋体" w:eastAsia="宋体" w:hAnsi="宋体" w:cs="宋体"/>
          <w:sz w:val="24"/>
          <w:szCs w:val="24"/>
        </w:rPr>
      </w:pPr>
    </w:p>
    <w:p w14:paraId="111024D2" w14:textId="77777777" w:rsidR="00D452D2" w:rsidRDefault="00D452D2">
      <w:pPr>
        <w:tabs>
          <w:tab w:val="left" w:pos="1446"/>
        </w:tabs>
        <w:spacing w:line="360" w:lineRule="auto"/>
        <w:ind w:firstLineChars="200" w:firstLine="480"/>
        <w:rPr>
          <w:rFonts w:ascii="宋体" w:eastAsia="宋体" w:hAnsi="宋体" w:cs="宋体"/>
          <w:sz w:val="24"/>
          <w:szCs w:val="24"/>
        </w:rPr>
      </w:pPr>
    </w:p>
    <w:p w14:paraId="228F7CCB" w14:textId="5C99BDB8" w:rsidR="00047858" w:rsidRDefault="00000000">
      <w:pPr>
        <w:tabs>
          <w:tab w:val="left" w:pos="14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7、联系方式：</w:t>
      </w:r>
    </w:p>
    <w:p w14:paraId="75B342BF" w14:textId="77777777" w:rsidR="00047858" w:rsidRDefault="00000000">
      <w:pPr>
        <w:tabs>
          <w:tab w:val="left" w:pos="14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招标人：中国机械总院集团海西（福建）分院有限公司</w:t>
      </w:r>
    </w:p>
    <w:p w14:paraId="791492C4" w14:textId="77777777" w:rsidR="00047858" w:rsidRDefault="00000000">
      <w:pPr>
        <w:tabs>
          <w:tab w:val="left" w:pos="14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联系人：李</w:t>
      </w:r>
      <w:proofErr w:type="gramStart"/>
      <w:r>
        <w:rPr>
          <w:rFonts w:ascii="宋体" w:eastAsia="宋体" w:hAnsi="宋体" w:cs="宋体" w:hint="eastAsia"/>
          <w:sz w:val="24"/>
          <w:szCs w:val="24"/>
        </w:rPr>
        <w:t>浩</w:t>
      </w:r>
      <w:proofErr w:type="gramEnd"/>
      <w:r>
        <w:rPr>
          <w:rFonts w:ascii="宋体" w:eastAsia="宋体" w:hAnsi="宋体" w:cs="宋体" w:hint="eastAsia"/>
          <w:sz w:val="24"/>
          <w:szCs w:val="24"/>
        </w:rPr>
        <w:t>东</w:t>
      </w:r>
    </w:p>
    <w:p w14:paraId="254F734C" w14:textId="77777777" w:rsidR="00047858" w:rsidRDefault="00000000">
      <w:pPr>
        <w:tabs>
          <w:tab w:val="left" w:pos="14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联系电话：18707194032</w:t>
      </w:r>
    </w:p>
    <w:p w14:paraId="7406FB74" w14:textId="77777777" w:rsidR="00047858" w:rsidRDefault="00000000">
      <w:pPr>
        <w:tabs>
          <w:tab w:val="left" w:pos="14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纪检监督电话：0598-8050668</w:t>
      </w:r>
    </w:p>
    <w:p w14:paraId="4AE990F8" w14:textId="77777777" w:rsidR="00047858" w:rsidRDefault="00000000">
      <w:pPr>
        <w:tabs>
          <w:tab w:val="left" w:pos="14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地址：福建省三明市沙县区金沙园开发区创新东路413号</w:t>
      </w:r>
    </w:p>
    <w:p w14:paraId="7D6B4F6F" w14:textId="77777777" w:rsidR="00047858" w:rsidRDefault="00047858">
      <w:pPr>
        <w:pStyle w:val="aa"/>
        <w:ind w:firstLine="480"/>
        <w:rPr>
          <w:sz w:val="24"/>
          <w:szCs w:val="24"/>
        </w:rPr>
      </w:pPr>
    </w:p>
    <w:p w14:paraId="18D35142" w14:textId="77777777" w:rsidR="00047858" w:rsidRDefault="00000000">
      <w:pPr>
        <w:widowControl w:val="0"/>
        <w:kinsoku/>
        <w:adjustRightInd/>
        <w:snapToGrid/>
        <w:spacing w:line="360" w:lineRule="auto"/>
        <w:ind w:firstLineChars="200" w:firstLine="468"/>
        <w:textAlignment w:val="auto"/>
        <w:rPr>
          <w:rFonts w:eastAsia="宋体"/>
          <w:spacing w:val="-3"/>
          <w:sz w:val="24"/>
          <w:szCs w:val="24"/>
        </w:rPr>
      </w:pPr>
      <w:r>
        <w:rPr>
          <w:spacing w:val="-3"/>
          <w:sz w:val="24"/>
          <w:szCs w:val="24"/>
        </w:rPr>
        <w:t>附件：</w:t>
      </w:r>
      <w:r>
        <w:rPr>
          <w:rFonts w:eastAsia="宋体" w:hint="eastAsia"/>
          <w:spacing w:val="-3"/>
          <w:sz w:val="24"/>
          <w:szCs w:val="24"/>
        </w:rPr>
        <w:t>《</w:t>
      </w:r>
      <w:r>
        <w:rPr>
          <w:spacing w:val="-3"/>
          <w:sz w:val="24"/>
          <w:szCs w:val="24"/>
        </w:rPr>
        <w:t>技术</w:t>
      </w:r>
      <w:r>
        <w:rPr>
          <w:rFonts w:eastAsia="宋体" w:hint="eastAsia"/>
          <w:spacing w:val="-3"/>
          <w:sz w:val="24"/>
          <w:szCs w:val="24"/>
        </w:rPr>
        <w:t>要求》</w:t>
      </w:r>
    </w:p>
    <w:p w14:paraId="7DE1153C" w14:textId="77777777" w:rsidR="00047858" w:rsidRDefault="00000000">
      <w:pPr>
        <w:pStyle w:val="aa"/>
        <w:ind w:firstLineChars="500" w:firstLine="1170"/>
        <w:rPr>
          <w:rFonts w:eastAsia="宋体"/>
        </w:rPr>
      </w:pPr>
      <w:r>
        <w:rPr>
          <w:rFonts w:eastAsia="宋体" w:hint="eastAsia"/>
          <w:spacing w:val="-3"/>
          <w:sz w:val="24"/>
          <w:szCs w:val="24"/>
        </w:rPr>
        <w:t>《商务要求》</w:t>
      </w:r>
    </w:p>
    <w:p w14:paraId="3EF88AD8" w14:textId="77777777" w:rsidR="00047858" w:rsidRDefault="00047858">
      <w:pPr>
        <w:tabs>
          <w:tab w:val="left" w:pos="1446"/>
        </w:tabs>
        <w:spacing w:line="360" w:lineRule="auto"/>
        <w:ind w:left="112" w:right="26" w:firstLine="490"/>
        <w:jc w:val="right"/>
        <w:rPr>
          <w:rFonts w:ascii="宋体" w:eastAsia="宋体" w:hAnsi="宋体" w:cs="宋体"/>
          <w:sz w:val="24"/>
          <w:szCs w:val="24"/>
        </w:rPr>
      </w:pPr>
    </w:p>
    <w:p w14:paraId="5FF3579C" w14:textId="77777777" w:rsidR="00047858" w:rsidRDefault="00000000">
      <w:pPr>
        <w:tabs>
          <w:tab w:val="left" w:pos="1446"/>
        </w:tabs>
        <w:spacing w:line="360" w:lineRule="auto"/>
        <w:ind w:left="112" w:right="26" w:firstLine="490"/>
        <w:jc w:val="right"/>
        <w:rPr>
          <w:rFonts w:ascii="宋体" w:eastAsia="宋体" w:hAnsi="宋体" w:cs="宋体"/>
          <w:sz w:val="24"/>
          <w:szCs w:val="24"/>
        </w:rPr>
      </w:pPr>
      <w:r>
        <w:rPr>
          <w:rFonts w:ascii="宋体" w:eastAsia="宋体" w:hAnsi="宋体" w:cs="宋体" w:hint="eastAsia"/>
          <w:sz w:val="24"/>
          <w:szCs w:val="24"/>
        </w:rPr>
        <w:t>中国机械总院集团海西（福建）分院有限公司</w:t>
      </w:r>
    </w:p>
    <w:p w14:paraId="1574DF08" w14:textId="77777777" w:rsidR="00047858" w:rsidRDefault="00000000">
      <w:pPr>
        <w:tabs>
          <w:tab w:val="left" w:pos="1446"/>
        </w:tabs>
        <w:spacing w:line="360" w:lineRule="auto"/>
        <w:ind w:left="112" w:right="26" w:firstLineChars="2229" w:firstLine="5350"/>
        <w:rPr>
          <w:rFonts w:ascii="宋体" w:eastAsia="宋体" w:hAnsi="宋体" w:cs="宋体"/>
          <w:sz w:val="24"/>
          <w:szCs w:val="24"/>
        </w:rPr>
      </w:pPr>
      <w:r>
        <w:rPr>
          <w:rFonts w:ascii="宋体" w:eastAsia="宋体" w:hAnsi="宋体" w:cs="宋体" w:hint="eastAsia"/>
          <w:sz w:val="24"/>
          <w:szCs w:val="24"/>
        </w:rPr>
        <w:t>招标委员会办公室</w:t>
      </w:r>
    </w:p>
    <w:p w14:paraId="3F9CE3D6" w14:textId="77777777" w:rsidR="00047858" w:rsidRDefault="00000000">
      <w:pPr>
        <w:tabs>
          <w:tab w:val="left" w:pos="1446"/>
        </w:tabs>
        <w:spacing w:line="360" w:lineRule="auto"/>
        <w:rPr>
          <w:rFonts w:ascii="宋体" w:eastAsia="宋体" w:hAnsi="宋体" w:cs="宋体"/>
          <w:sz w:val="24"/>
          <w:szCs w:val="24"/>
        </w:rPr>
      </w:pPr>
      <w:r>
        <w:rPr>
          <w:rFonts w:ascii="宋体" w:eastAsia="宋体" w:hAnsi="宋体" w:cs="宋体" w:hint="eastAsia"/>
          <w:sz w:val="24"/>
          <w:szCs w:val="24"/>
        </w:rPr>
        <w:t xml:space="preserve">                                                2024年07月08日</w:t>
      </w:r>
    </w:p>
    <w:p w14:paraId="00DD6FD9" w14:textId="77777777" w:rsidR="00047858" w:rsidRDefault="00047858">
      <w:pPr>
        <w:spacing w:before="79" w:line="360" w:lineRule="auto"/>
        <w:jc w:val="center"/>
        <w:rPr>
          <w:b/>
          <w:kern w:val="24"/>
          <w:sz w:val="24"/>
          <w:szCs w:val="24"/>
        </w:rPr>
      </w:pPr>
    </w:p>
    <w:p w14:paraId="4A1888E9" w14:textId="77777777" w:rsidR="00047858" w:rsidRDefault="00047858">
      <w:pPr>
        <w:spacing w:before="79" w:line="360" w:lineRule="auto"/>
        <w:jc w:val="center"/>
        <w:rPr>
          <w:b/>
          <w:kern w:val="24"/>
          <w:sz w:val="24"/>
          <w:szCs w:val="24"/>
        </w:rPr>
      </w:pPr>
    </w:p>
    <w:p w14:paraId="2A492B83" w14:textId="77777777" w:rsidR="00047858" w:rsidRDefault="00000000">
      <w:pPr>
        <w:spacing w:line="360" w:lineRule="auto"/>
        <w:rPr>
          <w:rFonts w:ascii="宋体" w:eastAsia="宋体" w:hAnsi="宋体" w:cs="宋体"/>
          <w:b/>
          <w:sz w:val="36"/>
          <w:szCs w:val="36"/>
          <w14:textOutline w14:w="6527" w14:cap="flat" w14:cmpd="sng" w14:algn="ctr">
            <w14:solidFill>
              <w14:srgbClr w14:val="000000"/>
            </w14:solidFill>
            <w14:prstDash w14:val="solid"/>
            <w14:miter w14:lim="0"/>
          </w14:textOutline>
        </w:rPr>
      </w:pPr>
      <w:r>
        <w:rPr>
          <w:rFonts w:ascii="宋体" w:eastAsia="宋体" w:hAnsi="宋体" w:cs="宋体" w:hint="eastAsia"/>
          <w:b/>
          <w:sz w:val="24"/>
          <w:szCs w:val="24"/>
          <w14:textOutline w14:w="6527" w14:cap="flat" w14:cmpd="sng" w14:algn="ctr">
            <w14:solidFill>
              <w14:srgbClr w14:val="000000"/>
            </w14:solidFill>
            <w14:prstDash w14:val="solid"/>
            <w14:miter w14:lim="0"/>
          </w14:textOutline>
        </w:rPr>
        <w:br w:type="page"/>
      </w:r>
    </w:p>
    <w:p w14:paraId="54170FDD" w14:textId="77777777" w:rsidR="00047858" w:rsidRDefault="00000000">
      <w:pPr>
        <w:jc w:val="both"/>
        <w:outlineLvl w:val="0"/>
        <w:rPr>
          <w:rFonts w:ascii="宋体" w:eastAsia="宋体" w:hAnsi="宋体" w:cs="宋体"/>
          <w:b/>
          <w:sz w:val="36"/>
          <w:szCs w:val="36"/>
          <w14:textOutline w14:w="6527" w14:cap="flat" w14:cmpd="sng" w14:algn="ctr">
            <w14:solidFill>
              <w14:srgbClr w14:val="000000"/>
            </w14:solidFill>
            <w14:prstDash w14:val="solid"/>
            <w14:miter w14:lim="0"/>
          </w14:textOutline>
        </w:rPr>
      </w:pPr>
      <w:r>
        <w:rPr>
          <w:rFonts w:ascii="宋体" w:eastAsia="宋体" w:hAnsi="宋体" w:cs="宋体" w:hint="eastAsia"/>
          <w:b/>
          <w:sz w:val="36"/>
          <w:szCs w:val="36"/>
          <w14:textOutline w14:w="6527" w14:cap="flat" w14:cmpd="sng" w14:algn="ctr">
            <w14:solidFill>
              <w14:srgbClr w14:val="000000"/>
            </w14:solidFill>
            <w14:prstDash w14:val="solid"/>
            <w14:miter w14:lim="0"/>
          </w14:textOutline>
        </w:rPr>
        <w:lastRenderedPageBreak/>
        <w:t>附件：技术要求</w:t>
      </w:r>
    </w:p>
    <w:p w14:paraId="13C871DF" w14:textId="77777777" w:rsidR="00047858" w:rsidRDefault="00000000">
      <w:pPr>
        <w:numPr>
          <w:ilvl w:val="0"/>
          <w:numId w:val="1"/>
        </w:numPr>
        <w:spacing w:line="360" w:lineRule="auto"/>
        <w:jc w:val="both"/>
        <w:outlineLvl w:val="0"/>
        <w:rPr>
          <w:rFonts w:asciiTheme="minorEastAsia" w:eastAsiaTheme="minorEastAsia" w:hAnsiTheme="minorEastAsia"/>
          <w:b/>
          <w:sz w:val="28"/>
        </w:rPr>
      </w:pPr>
      <w:r>
        <w:rPr>
          <w:rFonts w:asciiTheme="minorEastAsia" w:eastAsiaTheme="minorEastAsia" w:hAnsiTheme="minorEastAsia" w:hint="eastAsia"/>
          <w:b/>
          <w:sz w:val="28"/>
        </w:rPr>
        <w:t>导轨平面磨床主要技术参数</w:t>
      </w:r>
    </w:p>
    <w:tbl>
      <w:tblPr>
        <w:tblW w:w="10130" w:type="dxa"/>
        <w:jc w:val="center"/>
        <w:tblCellMar>
          <w:left w:w="0" w:type="dxa"/>
          <w:right w:w="0" w:type="dxa"/>
        </w:tblCellMar>
        <w:tblLook w:val="04A0" w:firstRow="1" w:lastRow="0" w:firstColumn="1" w:lastColumn="0" w:noHBand="0" w:noVBand="1"/>
      </w:tblPr>
      <w:tblGrid>
        <w:gridCol w:w="460"/>
        <w:gridCol w:w="2030"/>
        <w:gridCol w:w="4340"/>
        <w:gridCol w:w="1850"/>
        <w:gridCol w:w="1450"/>
      </w:tblGrid>
      <w:tr w:rsidR="00047858" w14:paraId="5E5B0C45" w14:textId="77777777">
        <w:trPr>
          <w:trHeight w:val="595"/>
          <w:jc w:val="center"/>
        </w:trPr>
        <w:tc>
          <w:tcPr>
            <w:tcW w:w="46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BC530A9" w14:textId="77777777" w:rsidR="00047858" w:rsidRDefault="00000000">
            <w:pPr>
              <w:jc w:val="center"/>
              <w:textAlignment w:val="center"/>
              <w:rPr>
                <w:rFonts w:ascii="宋体" w:eastAsia="宋体" w:cs="宋体"/>
                <w:b/>
              </w:rPr>
            </w:pPr>
            <w:r>
              <w:rPr>
                <w:rFonts w:ascii="宋体" w:eastAsia="宋体" w:cs="宋体" w:hint="eastAsia"/>
                <w:b/>
              </w:rPr>
              <w:t>序号</w:t>
            </w: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88329" w14:textId="77777777" w:rsidR="00047858" w:rsidRDefault="00000000">
            <w:pPr>
              <w:jc w:val="center"/>
              <w:textAlignment w:val="center"/>
              <w:rPr>
                <w:rFonts w:ascii="宋体" w:eastAsia="宋体" w:cs="宋体"/>
                <w:b/>
              </w:rPr>
            </w:pPr>
            <w:r>
              <w:rPr>
                <w:rFonts w:ascii="宋体" w:eastAsia="宋体" w:cs="宋体" w:hint="eastAsia"/>
                <w:b/>
              </w:rPr>
              <w:t>设备名称</w:t>
            </w:r>
          </w:p>
        </w:tc>
        <w:tc>
          <w:tcPr>
            <w:tcW w:w="4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C8579" w14:textId="77777777" w:rsidR="00047858" w:rsidRDefault="00000000">
            <w:pPr>
              <w:jc w:val="center"/>
              <w:textAlignment w:val="center"/>
              <w:rPr>
                <w:rFonts w:ascii="宋体" w:eastAsia="宋体" w:cs="宋体"/>
                <w:b/>
              </w:rPr>
            </w:pPr>
            <w:r>
              <w:rPr>
                <w:rFonts w:ascii="宋体" w:eastAsia="宋体" w:cs="宋体" w:hint="eastAsia"/>
                <w:b/>
              </w:rPr>
              <w:t>主要技术参数</w:t>
            </w:r>
          </w:p>
        </w:tc>
        <w:tc>
          <w:tcPr>
            <w:tcW w:w="1850" w:type="dxa"/>
            <w:tcBorders>
              <w:top w:val="single" w:sz="4" w:space="0" w:color="000000"/>
              <w:left w:val="nil"/>
              <w:bottom w:val="single" w:sz="4" w:space="0" w:color="000000"/>
              <w:right w:val="nil"/>
            </w:tcBorders>
            <w:tcMar>
              <w:top w:w="15" w:type="dxa"/>
              <w:left w:w="15" w:type="dxa"/>
              <w:right w:w="15" w:type="dxa"/>
            </w:tcMar>
            <w:vAlign w:val="center"/>
          </w:tcPr>
          <w:p w14:paraId="32995B09" w14:textId="77777777" w:rsidR="00047858" w:rsidRDefault="00000000">
            <w:pPr>
              <w:jc w:val="center"/>
              <w:textAlignment w:val="center"/>
              <w:rPr>
                <w:rFonts w:ascii="宋体" w:eastAsia="宋体" w:cs="宋体"/>
                <w:b/>
              </w:rPr>
            </w:pPr>
            <w:r>
              <w:rPr>
                <w:rFonts w:ascii="宋体" w:eastAsia="宋体" w:cs="宋体" w:hint="eastAsia"/>
                <w:b/>
              </w:rPr>
              <w:t>配置要求</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462736" w14:textId="77777777" w:rsidR="00047858" w:rsidRDefault="00000000">
            <w:pPr>
              <w:jc w:val="center"/>
              <w:textAlignment w:val="center"/>
              <w:rPr>
                <w:rFonts w:ascii="宋体" w:eastAsia="宋体" w:cs="宋体"/>
                <w:b/>
              </w:rPr>
            </w:pPr>
            <w:r>
              <w:rPr>
                <w:rFonts w:ascii="宋体" w:eastAsia="宋体" w:cs="宋体" w:hint="eastAsia"/>
                <w:b/>
              </w:rPr>
              <w:t>技术支持要求</w:t>
            </w:r>
          </w:p>
        </w:tc>
      </w:tr>
      <w:tr w:rsidR="00047858" w14:paraId="1719E274" w14:textId="77777777">
        <w:trPr>
          <w:trHeight w:val="2680"/>
          <w:jc w:val="center"/>
        </w:trPr>
        <w:tc>
          <w:tcPr>
            <w:tcW w:w="46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5F2A21C" w14:textId="77777777" w:rsidR="00047858" w:rsidRDefault="00000000">
            <w:pPr>
              <w:jc w:val="center"/>
              <w:textAlignment w:val="center"/>
              <w:rPr>
                <w:rFonts w:ascii="宋体" w:eastAsia="宋体" w:cs="宋体"/>
                <w:b/>
                <w:sz w:val="24"/>
                <w:szCs w:val="24"/>
              </w:rPr>
            </w:pPr>
            <w:r>
              <w:rPr>
                <w:rFonts w:ascii="宋体" w:eastAsia="宋体" w:cs="宋体" w:hint="eastAsia"/>
                <w:b/>
                <w:sz w:val="24"/>
                <w:szCs w:val="24"/>
              </w:rPr>
              <w:t>1</w:t>
            </w: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1ED5B" w14:textId="77777777" w:rsidR="00047858" w:rsidRDefault="00000000">
            <w:pPr>
              <w:jc w:val="center"/>
              <w:textAlignment w:val="center"/>
              <w:rPr>
                <w:rFonts w:ascii="宋体" w:eastAsia="宋体" w:cs="宋体"/>
                <w:b/>
                <w:sz w:val="24"/>
                <w:szCs w:val="24"/>
              </w:rPr>
            </w:pPr>
            <w:r>
              <w:rPr>
                <w:rFonts w:ascii="宋体" w:eastAsia="宋体" w:cs="宋体" w:hint="eastAsia"/>
                <w:b/>
                <w:sz w:val="24"/>
                <w:szCs w:val="24"/>
              </w:rPr>
              <w:t>导轨平面磨床</w:t>
            </w:r>
          </w:p>
          <w:p w14:paraId="043B8617" w14:textId="77777777" w:rsidR="00047858" w:rsidRDefault="00047858">
            <w:pPr>
              <w:pStyle w:val="aa"/>
            </w:pPr>
          </w:p>
        </w:tc>
        <w:tc>
          <w:tcPr>
            <w:tcW w:w="4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3E583" w14:textId="77777777" w:rsidR="00047858" w:rsidRDefault="00000000">
            <w:pPr>
              <w:rPr>
                <w:rFonts w:eastAsia="宋体"/>
              </w:rPr>
            </w:pPr>
            <w:r>
              <w:rPr>
                <w:rFonts w:eastAsia="宋体" w:hint="eastAsia"/>
              </w:rPr>
              <w:t>*</w:t>
            </w:r>
            <w:r>
              <w:rPr>
                <w:rFonts w:eastAsia="宋体" w:hint="eastAsia"/>
              </w:rPr>
              <w:t>最大磨削长度：≥</w:t>
            </w:r>
            <w:r>
              <w:rPr>
                <w:rFonts w:eastAsia="宋体" w:hint="eastAsia"/>
              </w:rPr>
              <w:t>4000mm</w:t>
            </w:r>
          </w:p>
          <w:p w14:paraId="16D8C588" w14:textId="77777777" w:rsidR="00047858" w:rsidRDefault="00000000">
            <w:pPr>
              <w:rPr>
                <w:rFonts w:eastAsia="宋体"/>
              </w:rPr>
            </w:pPr>
            <w:r>
              <w:rPr>
                <w:rFonts w:eastAsia="宋体" w:hint="eastAsia"/>
              </w:rPr>
              <w:t>*</w:t>
            </w:r>
            <w:r>
              <w:rPr>
                <w:rFonts w:eastAsia="宋体" w:hint="eastAsia"/>
              </w:rPr>
              <w:t>门柱宽度：≥</w:t>
            </w:r>
            <w:r>
              <w:rPr>
                <w:rFonts w:eastAsia="宋体" w:hint="eastAsia"/>
              </w:rPr>
              <w:t>2500mm</w:t>
            </w:r>
          </w:p>
          <w:p w14:paraId="151EBE76" w14:textId="77777777" w:rsidR="00047858" w:rsidRDefault="00000000">
            <w:pPr>
              <w:rPr>
                <w:rFonts w:eastAsia="宋体"/>
              </w:rPr>
            </w:pPr>
            <w:r>
              <w:rPr>
                <w:rFonts w:eastAsia="宋体" w:hint="eastAsia"/>
              </w:rPr>
              <w:t>*</w:t>
            </w:r>
            <w:proofErr w:type="gramStart"/>
            <w:r>
              <w:rPr>
                <w:rFonts w:eastAsia="宋体" w:hint="eastAsia"/>
              </w:rPr>
              <w:t>立卧轴</w:t>
            </w:r>
            <w:proofErr w:type="gramEnd"/>
            <w:r>
              <w:rPr>
                <w:rFonts w:eastAsia="宋体" w:hint="eastAsia"/>
              </w:rPr>
              <w:t>Y</w:t>
            </w:r>
            <w:r>
              <w:rPr>
                <w:rFonts w:eastAsia="宋体" w:hint="eastAsia"/>
              </w:rPr>
              <w:t>向行程：≥</w:t>
            </w:r>
            <w:r>
              <w:rPr>
                <w:rFonts w:eastAsia="宋体" w:hint="eastAsia"/>
              </w:rPr>
              <w:t>2300mm</w:t>
            </w:r>
          </w:p>
          <w:p w14:paraId="577D765A" w14:textId="77777777" w:rsidR="00047858" w:rsidRDefault="00000000">
            <w:pPr>
              <w:rPr>
                <w:rFonts w:eastAsia="宋体"/>
              </w:rPr>
            </w:pPr>
            <w:r>
              <w:rPr>
                <w:rFonts w:eastAsia="宋体" w:hint="eastAsia"/>
              </w:rPr>
              <w:t>*</w:t>
            </w:r>
            <w:r>
              <w:rPr>
                <w:rFonts w:eastAsia="宋体" w:hint="eastAsia"/>
              </w:rPr>
              <w:t>工作台宽度：≥</w:t>
            </w:r>
            <w:r>
              <w:rPr>
                <w:rFonts w:eastAsia="宋体" w:hint="eastAsia"/>
              </w:rPr>
              <w:t>2000mm</w:t>
            </w:r>
          </w:p>
          <w:p w14:paraId="03325176" w14:textId="77777777" w:rsidR="00047858" w:rsidRDefault="00047858">
            <w:pPr>
              <w:rPr>
                <w:rFonts w:eastAsia="宋体"/>
              </w:rPr>
            </w:pPr>
          </w:p>
          <w:p w14:paraId="3C6BCB86" w14:textId="77777777" w:rsidR="00047858" w:rsidRDefault="00000000">
            <w:pPr>
              <w:rPr>
                <w:rFonts w:eastAsia="宋体"/>
              </w:rPr>
            </w:pPr>
            <w:proofErr w:type="gramStart"/>
            <w:r>
              <w:rPr>
                <w:rFonts w:eastAsia="宋体" w:hint="eastAsia"/>
              </w:rPr>
              <w:t>卧轴砂轮</w:t>
            </w:r>
            <w:proofErr w:type="gramEnd"/>
            <w:r>
              <w:rPr>
                <w:rFonts w:eastAsia="宋体" w:hint="eastAsia"/>
              </w:rPr>
              <w:t>中心至工作台面最大间距：≥</w:t>
            </w:r>
            <w:r>
              <w:rPr>
                <w:rFonts w:eastAsia="宋体" w:hint="eastAsia"/>
              </w:rPr>
              <w:t>1500mm</w:t>
            </w:r>
          </w:p>
          <w:p w14:paraId="0E6B9B3E" w14:textId="77777777" w:rsidR="00047858" w:rsidRDefault="00000000">
            <w:pPr>
              <w:rPr>
                <w:rFonts w:eastAsia="宋体"/>
              </w:rPr>
            </w:pPr>
            <w:proofErr w:type="gramStart"/>
            <w:r>
              <w:rPr>
                <w:rFonts w:eastAsia="宋体" w:hint="eastAsia"/>
              </w:rPr>
              <w:t>卧轴砂轮</w:t>
            </w:r>
            <w:proofErr w:type="gramEnd"/>
            <w:r>
              <w:rPr>
                <w:rFonts w:eastAsia="宋体" w:hint="eastAsia"/>
              </w:rPr>
              <w:t>：Φ</w:t>
            </w:r>
            <w:r>
              <w:rPr>
                <w:rFonts w:eastAsia="宋体" w:hint="eastAsia"/>
              </w:rPr>
              <w:t>600</w:t>
            </w:r>
            <w:r>
              <w:rPr>
                <w:rFonts w:eastAsia="宋体" w:hint="eastAsia"/>
              </w:rPr>
              <w:t>×</w:t>
            </w:r>
            <w:r>
              <w:rPr>
                <w:rFonts w:eastAsia="宋体" w:hint="eastAsia"/>
              </w:rPr>
              <w:t>100</w:t>
            </w:r>
            <w:r>
              <w:rPr>
                <w:rFonts w:eastAsia="宋体" w:hint="eastAsia"/>
              </w:rPr>
              <w:t>×Φ</w:t>
            </w:r>
            <w:r>
              <w:rPr>
                <w:rFonts w:eastAsia="宋体" w:hint="eastAsia"/>
              </w:rPr>
              <w:t>203.2mm</w:t>
            </w:r>
          </w:p>
          <w:p w14:paraId="512F4F8C" w14:textId="77777777" w:rsidR="00047858" w:rsidRDefault="00000000">
            <w:pPr>
              <w:rPr>
                <w:rFonts w:eastAsia="宋体"/>
              </w:rPr>
            </w:pPr>
            <w:proofErr w:type="gramStart"/>
            <w:r>
              <w:rPr>
                <w:rFonts w:eastAsia="宋体" w:hint="eastAsia"/>
              </w:rPr>
              <w:t>卧轴转速</w:t>
            </w:r>
            <w:proofErr w:type="gramEnd"/>
            <w:r>
              <w:rPr>
                <w:rFonts w:eastAsia="宋体" w:hint="eastAsia"/>
              </w:rPr>
              <w:t>：≥</w:t>
            </w:r>
            <w:r>
              <w:rPr>
                <w:rFonts w:eastAsia="宋体" w:hint="eastAsia"/>
              </w:rPr>
              <w:t>950rpm</w:t>
            </w:r>
          </w:p>
          <w:p w14:paraId="1F0B8647" w14:textId="77777777" w:rsidR="00047858" w:rsidRDefault="00047858">
            <w:pPr>
              <w:rPr>
                <w:rFonts w:eastAsia="宋体"/>
              </w:rPr>
            </w:pPr>
          </w:p>
          <w:p w14:paraId="182B1229" w14:textId="77777777" w:rsidR="00047858" w:rsidRDefault="00000000">
            <w:pPr>
              <w:rPr>
                <w:rFonts w:eastAsia="宋体"/>
              </w:rPr>
            </w:pPr>
            <w:r>
              <w:rPr>
                <w:rFonts w:eastAsia="宋体" w:hint="eastAsia"/>
              </w:rPr>
              <w:t>立轴旋转角度：±</w:t>
            </w:r>
            <w:r>
              <w:rPr>
                <w:rFonts w:eastAsia="宋体" w:hint="eastAsia"/>
              </w:rPr>
              <w:t>90</w:t>
            </w:r>
            <w:r>
              <w:rPr>
                <w:rFonts w:eastAsia="宋体" w:hint="eastAsia"/>
              </w:rPr>
              <w:t>°</w:t>
            </w:r>
          </w:p>
          <w:p w14:paraId="4764637E" w14:textId="77777777" w:rsidR="00047858" w:rsidRDefault="00000000">
            <w:pPr>
              <w:rPr>
                <w:rFonts w:eastAsia="宋体"/>
              </w:rPr>
            </w:pPr>
            <w:r>
              <w:rPr>
                <w:rFonts w:eastAsia="宋体" w:hint="eastAsia"/>
              </w:rPr>
              <w:t>立轴砂轮：Φ</w:t>
            </w:r>
            <w:r>
              <w:rPr>
                <w:rFonts w:eastAsia="宋体" w:hint="eastAsia"/>
              </w:rPr>
              <w:t>400</w:t>
            </w:r>
            <w:r>
              <w:rPr>
                <w:rFonts w:eastAsia="宋体" w:hint="eastAsia"/>
              </w:rPr>
              <w:t>×Φ</w:t>
            </w:r>
            <w:r>
              <w:rPr>
                <w:rFonts w:eastAsia="宋体" w:hint="eastAsia"/>
              </w:rPr>
              <w:t>127mm</w:t>
            </w:r>
            <w:r>
              <w:rPr>
                <w:rFonts w:eastAsia="宋体" w:hint="eastAsia"/>
              </w:rPr>
              <w:t>×</w:t>
            </w:r>
            <w:r>
              <w:rPr>
                <w:rFonts w:eastAsia="宋体" w:hint="eastAsia"/>
              </w:rPr>
              <w:t>75</w:t>
            </w:r>
          </w:p>
          <w:p w14:paraId="7149C63E" w14:textId="77777777" w:rsidR="00047858" w:rsidRDefault="00047858">
            <w:pPr>
              <w:rPr>
                <w:rFonts w:eastAsia="宋体"/>
              </w:rPr>
            </w:pPr>
          </w:p>
          <w:p w14:paraId="364720D3" w14:textId="77777777" w:rsidR="00047858" w:rsidRDefault="00000000">
            <w:pPr>
              <w:rPr>
                <w:rFonts w:eastAsia="宋体"/>
              </w:rPr>
            </w:pPr>
            <w:r>
              <w:rPr>
                <w:rFonts w:eastAsia="宋体" w:hint="eastAsia"/>
              </w:rPr>
              <w:t>工作台纵向功能最大载重：≥</w:t>
            </w:r>
            <w:r>
              <w:rPr>
                <w:rFonts w:eastAsia="宋体" w:hint="eastAsia"/>
              </w:rPr>
              <w:t>8000kg</w:t>
            </w:r>
          </w:p>
          <w:p w14:paraId="61C3127F" w14:textId="77777777" w:rsidR="00047858" w:rsidRDefault="00000000">
            <w:pPr>
              <w:rPr>
                <w:rFonts w:eastAsia="宋体"/>
              </w:rPr>
            </w:pPr>
            <w:r>
              <w:rPr>
                <w:rFonts w:eastAsia="宋体" w:hint="eastAsia"/>
              </w:rPr>
              <w:t>工作台纵向功能范围工作行程：≥</w:t>
            </w:r>
            <w:r>
              <w:rPr>
                <w:rFonts w:eastAsia="宋体" w:hint="eastAsia"/>
              </w:rPr>
              <w:t>4200mm</w:t>
            </w:r>
          </w:p>
          <w:p w14:paraId="13A975CB" w14:textId="77777777" w:rsidR="00047858" w:rsidRDefault="00047858">
            <w:pPr>
              <w:rPr>
                <w:rFonts w:eastAsia="宋体"/>
              </w:rPr>
            </w:pPr>
          </w:p>
          <w:p w14:paraId="6718B68C" w14:textId="77777777" w:rsidR="00047858" w:rsidRDefault="00000000">
            <w:pPr>
              <w:rPr>
                <w:rFonts w:eastAsia="宋体"/>
              </w:rPr>
            </w:pPr>
            <w:proofErr w:type="gramStart"/>
            <w:r>
              <w:rPr>
                <w:rFonts w:eastAsia="宋体" w:hint="eastAsia"/>
              </w:rPr>
              <w:t>立卧轴横向</w:t>
            </w:r>
            <w:proofErr w:type="gramEnd"/>
            <w:r>
              <w:rPr>
                <w:rFonts w:eastAsia="宋体" w:hint="eastAsia"/>
              </w:rPr>
              <w:t>进给快速移动：</w:t>
            </w:r>
            <w:r>
              <w:rPr>
                <w:rFonts w:eastAsia="宋体"/>
              </w:rPr>
              <w:t>5000mm/min</w:t>
            </w:r>
          </w:p>
          <w:p w14:paraId="3A2015D7" w14:textId="77777777" w:rsidR="00047858" w:rsidRDefault="00000000">
            <w:pPr>
              <w:rPr>
                <w:rFonts w:eastAsia="宋体"/>
              </w:rPr>
            </w:pPr>
            <w:proofErr w:type="gramStart"/>
            <w:r>
              <w:rPr>
                <w:rFonts w:eastAsia="宋体" w:hint="eastAsia"/>
              </w:rPr>
              <w:t>立卧轴横向</w:t>
            </w:r>
            <w:proofErr w:type="gramEnd"/>
            <w:r>
              <w:rPr>
                <w:rFonts w:eastAsia="宋体" w:hint="eastAsia"/>
              </w:rPr>
              <w:t>进给间隙进给：</w:t>
            </w:r>
            <w:r>
              <w:rPr>
                <w:rFonts w:eastAsia="宋体" w:hint="eastAsia"/>
              </w:rPr>
              <w:t>3-75mm</w:t>
            </w:r>
          </w:p>
          <w:p w14:paraId="7BF2B20B" w14:textId="77777777" w:rsidR="00047858" w:rsidRDefault="00000000">
            <w:pPr>
              <w:rPr>
                <w:rFonts w:eastAsia="宋体"/>
              </w:rPr>
            </w:pPr>
            <w:proofErr w:type="gramStart"/>
            <w:r>
              <w:rPr>
                <w:rFonts w:eastAsia="宋体" w:hint="eastAsia"/>
              </w:rPr>
              <w:t>立卧轴横向</w:t>
            </w:r>
            <w:proofErr w:type="gramEnd"/>
            <w:r>
              <w:rPr>
                <w:rFonts w:eastAsia="宋体" w:hint="eastAsia"/>
              </w:rPr>
              <w:t>进给连续进给：</w:t>
            </w:r>
            <w:r>
              <w:rPr>
                <w:rFonts w:eastAsia="宋体" w:hint="eastAsia"/>
              </w:rPr>
              <w:t>0-5000mm/min</w:t>
            </w:r>
          </w:p>
          <w:p w14:paraId="28A54124" w14:textId="77777777" w:rsidR="00047858" w:rsidRDefault="00047858">
            <w:pPr>
              <w:rPr>
                <w:rFonts w:eastAsia="宋体"/>
              </w:rPr>
            </w:pPr>
          </w:p>
          <w:p w14:paraId="66C0C057" w14:textId="77777777" w:rsidR="00047858" w:rsidRDefault="00000000">
            <w:pPr>
              <w:rPr>
                <w:rFonts w:eastAsia="宋体"/>
              </w:rPr>
            </w:pPr>
            <w:proofErr w:type="gramStart"/>
            <w:r>
              <w:rPr>
                <w:rFonts w:eastAsia="宋体"/>
              </w:rPr>
              <w:t>立卧轴垂直</w:t>
            </w:r>
            <w:proofErr w:type="gramEnd"/>
            <w:r>
              <w:rPr>
                <w:rFonts w:eastAsia="宋体"/>
              </w:rPr>
              <w:t>进给快速移动</w:t>
            </w:r>
            <w:r>
              <w:rPr>
                <w:rFonts w:eastAsia="宋体" w:hint="eastAsia"/>
              </w:rPr>
              <w:t>：≥</w:t>
            </w:r>
            <w:r>
              <w:rPr>
                <w:rFonts w:eastAsia="宋体" w:hint="eastAsia"/>
              </w:rPr>
              <w:t>400mm/min</w:t>
            </w:r>
          </w:p>
          <w:p w14:paraId="0B9FC7A3" w14:textId="77777777" w:rsidR="00047858" w:rsidRDefault="00000000">
            <w:pPr>
              <w:rPr>
                <w:rFonts w:eastAsia="宋体"/>
              </w:rPr>
            </w:pPr>
            <w:proofErr w:type="gramStart"/>
            <w:r>
              <w:rPr>
                <w:rFonts w:eastAsia="宋体"/>
              </w:rPr>
              <w:t>立卧轴垂直</w:t>
            </w:r>
            <w:proofErr w:type="gramEnd"/>
            <w:r>
              <w:rPr>
                <w:rFonts w:eastAsia="宋体"/>
              </w:rPr>
              <w:t>进给上下最大行程</w:t>
            </w:r>
            <w:r>
              <w:rPr>
                <w:rFonts w:eastAsia="宋体" w:hint="eastAsia"/>
              </w:rPr>
              <w:t>：≥</w:t>
            </w:r>
            <w:r>
              <w:rPr>
                <w:rFonts w:eastAsia="宋体" w:hint="eastAsia"/>
              </w:rPr>
              <w:t>950mm</w:t>
            </w:r>
          </w:p>
          <w:p w14:paraId="0BBA7FA0" w14:textId="77777777" w:rsidR="00047858" w:rsidRDefault="00047858">
            <w:pPr>
              <w:rPr>
                <w:rFonts w:eastAsia="宋体"/>
              </w:rPr>
            </w:pPr>
          </w:p>
          <w:p w14:paraId="0CBED493" w14:textId="77777777" w:rsidR="00047858" w:rsidRDefault="00000000">
            <w:pPr>
              <w:rPr>
                <w:rFonts w:eastAsia="宋体"/>
              </w:rPr>
            </w:pPr>
            <w:r>
              <w:rPr>
                <w:rFonts w:eastAsia="宋体" w:hint="eastAsia"/>
              </w:rPr>
              <w:t>精度指标</w:t>
            </w:r>
          </w:p>
          <w:p w14:paraId="0FEDCEC4" w14:textId="77777777" w:rsidR="00047858" w:rsidRDefault="00000000">
            <w:pPr>
              <w:rPr>
                <w:rFonts w:eastAsia="宋体"/>
              </w:rPr>
            </w:pPr>
            <w:r>
              <w:rPr>
                <w:rFonts w:eastAsia="宋体" w:hint="eastAsia"/>
              </w:rPr>
              <w:t>*</w:t>
            </w:r>
            <w:r>
              <w:rPr>
                <w:rFonts w:eastAsia="宋体" w:hint="eastAsia"/>
              </w:rPr>
              <w:t>侧向运动直线度：</w:t>
            </w:r>
            <w:r>
              <w:rPr>
                <w:rFonts w:eastAsia="宋体" w:hint="eastAsia"/>
              </w:rPr>
              <w:t>0.003mm/</w:t>
            </w:r>
            <w:r>
              <w:rPr>
                <w:rFonts w:eastAsia="宋体" w:hint="eastAsia"/>
              </w:rPr>
              <w:t>米</w:t>
            </w:r>
          </w:p>
          <w:p w14:paraId="3121F3FF" w14:textId="77777777" w:rsidR="00047858" w:rsidRDefault="00000000">
            <w:pPr>
              <w:rPr>
                <w:rFonts w:eastAsia="宋体"/>
              </w:rPr>
            </w:pPr>
            <w:r>
              <w:rPr>
                <w:rFonts w:eastAsia="宋体" w:hint="eastAsia"/>
              </w:rPr>
              <w:t>*</w:t>
            </w:r>
            <w:r>
              <w:rPr>
                <w:rFonts w:eastAsia="宋体" w:hint="eastAsia"/>
              </w:rPr>
              <w:t>水平向运动直线度：</w:t>
            </w:r>
            <w:r>
              <w:rPr>
                <w:rFonts w:eastAsia="宋体" w:hint="eastAsia"/>
              </w:rPr>
              <w:t>0.005mm/</w:t>
            </w:r>
            <w:r>
              <w:rPr>
                <w:rFonts w:eastAsia="宋体" w:hint="eastAsia"/>
              </w:rPr>
              <w:t>米</w:t>
            </w:r>
          </w:p>
          <w:p w14:paraId="7E9A395A" w14:textId="4CB69F63" w:rsidR="00047858" w:rsidRDefault="00000000">
            <w:pPr>
              <w:rPr>
                <w:rFonts w:eastAsia="宋体"/>
              </w:rPr>
            </w:pPr>
            <w:r>
              <w:rPr>
                <w:rFonts w:eastAsia="宋体" w:hint="eastAsia"/>
              </w:rPr>
              <w:t>*</w:t>
            </w:r>
            <w:proofErr w:type="gramStart"/>
            <w:r>
              <w:rPr>
                <w:rFonts w:eastAsia="宋体" w:hint="eastAsia"/>
              </w:rPr>
              <w:t>立卧轴垂直</w:t>
            </w:r>
            <w:proofErr w:type="gramEnd"/>
            <w:r>
              <w:rPr>
                <w:rFonts w:eastAsia="宋体" w:hint="eastAsia"/>
              </w:rPr>
              <w:t>最小进给量：</w:t>
            </w:r>
            <w:r w:rsidRPr="006912DA">
              <w:rPr>
                <w:rFonts w:eastAsia="宋体" w:hint="eastAsia"/>
                <w:highlight w:val="yellow"/>
              </w:rPr>
              <w:t>0.001mm</w:t>
            </w:r>
          </w:p>
          <w:p w14:paraId="7D9728FA" w14:textId="77777777" w:rsidR="00047858" w:rsidRDefault="00047858">
            <w:pPr>
              <w:rPr>
                <w:rFonts w:eastAsia="宋体"/>
              </w:rPr>
            </w:pPr>
          </w:p>
          <w:p w14:paraId="2B0C059E" w14:textId="77777777" w:rsidR="00047858" w:rsidRDefault="00000000">
            <w:pPr>
              <w:pStyle w:val="aa"/>
              <w:kinsoku/>
              <w:spacing w:line="240" w:lineRule="auto"/>
              <w:ind w:firstLineChars="0" w:firstLine="0"/>
              <w:rPr>
                <w:rFonts w:ascii="Times New Roman" w:eastAsia="宋体" w:hAnsi="Times New Roman" w:cs="Times New Roman"/>
                <w:sz w:val="18"/>
                <w:szCs w:val="18"/>
              </w:rPr>
            </w:pPr>
            <w:r>
              <w:rPr>
                <w:rFonts w:ascii="Times New Roman" w:eastAsia="宋体" w:hAnsi="Times New Roman" w:cs="Times New Roman" w:hint="eastAsia"/>
                <w:sz w:val="21"/>
                <w:szCs w:val="21"/>
              </w:rPr>
              <w:t>总功率：≥</w:t>
            </w:r>
            <w:r>
              <w:rPr>
                <w:rFonts w:ascii="Times New Roman" w:eastAsia="宋体" w:hAnsi="Times New Roman" w:cs="Times New Roman" w:hint="eastAsia"/>
                <w:sz w:val="21"/>
                <w:szCs w:val="21"/>
              </w:rPr>
              <w:t>50KW</w:t>
            </w:r>
          </w:p>
        </w:tc>
        <w:tc>
          <w:tcPr>
            <w:tcW w:w="1850" w:type="dxa"/>
            <w:tcBorders>
              <w:top w:val="single" w:sz="4" w:space="0" w:color="000000"/>
              <w:left w:val="nil"/>
              <w:bottom w:val="single" w:sz="4" w:space="0" w:color="000000"/>
              <w:right w:val="nil"/>
            </w:tcBorders>
            <w:tcMar>
              <w:top w:w="15" w:type="dxa"/>
              <w:left w:w="15" w:type="dxa"/>
              <w:right w:w="15" w:type="dxa"/>
            </w:tcMar>
            <w:vAlign w:val="center"/>
          </w:tcPr>
          <w:p w14:paraId="07404F8D" w14:textId="77777777" w:rsidR="00047858" w:rsidRDefault="00000000">
            <w:pPr>
              <w:kinsoku/>
              <w:textAlignment w:val="center"/>
              <w:rPr>
                <w:rFonts w:ascii="宋体" w:eastAsia="宋体" w:cs="宋体"/>
                <w:sz w:val="20"/>
                <w:szCs w:val="20"/>
              </w:rPr>
            </w:pPr>
            <w:r>
              <w:rPr>
                <w:rFonts w:hint="eastAsia"/>
                <w:sz w:val="24"/>
              </w:rPr>
              <w:t>*</w:t>
            </w:r>
            <w:r>
              <w:rPr>
                <w:rFonts w:ascii="宋体" w:eastAsia="宋体" w:cs="宋体" w:hint="eastAsia"/>
                <w:sz w:val="20"/>
                <w:szCs w:val="20"/>
              </w:rPr>
              <w:t>采用西门子数控系统；</w:t>
            </w:r>
            <w:r>
              <w:rPr>
                <w:rFonts w:ascii="宋体" w:eastAsia="宋体" w:cs="宋体" w:hint="eastAsia"/>
                <w:sz w:val="20"/>
                <w:szCs w:val="20"/>
              </w:rPr>
              <w:br/>
              <w:t>卖方自备检具，特殊检具由卖方提供检具图纸。卖方对买方人员进行典型零件编程、操作，维修保养等技术培训。</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87CD5" w14:textId="77777777" w:rsidR="00047858" w:rsidRDefault="00000000">
            <w:pPr>
              <w:jc w:val="center"/>
              <w:textAlignment w:val="center"/>
              <w:rPr>
                <w:rFonts w:ascii="宋体" w:eastAsia="宋体" w:cs="宋体"/>
                <w:b/>
                <w:sz w:val="24"/>
                <w:szCs w:val="24"/>
              </w:rPr>
            </w:pPr>
            <w:r>
              <w:rPr>
                <w:rFonts w:ascii="宋体" w:eastAsia="宋体" w:cs="宋体" w:hint="eastAsia"/>
                <w:b/>
                <w:sz w:val="24"/>
                <w:szCs w:val="24"/>
              </w:rPr>
              <w:t xml:space="preserve"> 培训及远程技术支持</w:t>
            </w:r>
          </w:p>
        </w:tc>
      </w:tr>
      <w:tr w:rsidR="00047858" w14:paraId="4C9B4CB2" w14:textId="77777777">
        <w:trPr>
          <w:trHeight w:val="90"/>
          <w:jc w:val="center"/>
        </w:trPr>
        <w:tc>
          <w:tcPr>
            <w:tcW w:w="1013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14545" w14:textId="77777777" w:rsidR="00047858" w:rsidRDefault="00000000">
            <w:pPr>
              <w:textAlignment w:val="center"/>
              <w:rPr>
                <w:rFonts w:ascii="宋体" w:eastAsia="宋体" w:cs="宋体"/>
                <w:b/>
                <w:sz w:val="24"/>
                <w:szCs w:val="24"/>
              </w:rPr>
            </w:pPr>
            <w:r>
              <w:rPr>
                <w:rFonts w:ascii="宋体" w:eastAsia="宋体" w:cs="宋体" w:hint="eastAsia"/>
                <w:b/>
              </w:rPr>
              <w:t>注：</w:t>
            </w:r>
          </w:p>
        </w:tc>
      </w:tr>
    </w:tbl>
    <w:p w14:paraId="7CDA2054" w14:textId="77777777" w:rsidR="00047858" w:rsidRDefault="00047858">
      <w:pPr>
        <w:spacing w:line="360" w:lineRule="auto"/>
        <w:jc w:val="both"/>
        <w:outlineLvl w:val="0"/>
        <w:rPr>
          <w:rFonts w:asciiTheme="minorEastAsia" w:eastAsiaTheme="minorEastAsia" w:hAnsiTheme="minorEastAsia"/>
          <w:b/>
          <w:sz w:val="28"/>
        </w:rPr>
      </w:pPr>
    </w:p>
    <w:p w14:paraId="57172449" w14:textId="77777777" w:rsidR="00047858" w:rsidRDefault="00047858">
      <w:pPr>
        <w:pStyle w:val="ab"/>
        <w:widowControl w:val="0"/>
        <w:kinsoku/>
        <w:spacing w:line="360" w:lineRule="auto"/>
        <w:ind w:firstLineChars="0" w:firstLine="0"/>
        <w:rPr>
          <w:rFonts w:asciiTheme="minorEastAsia" w:eastAsiaTheme="minorEastAsia" w:hAnsiTheme="minorEastAsia"/>
          <w:b/>
        </w:rPr>
      </w:pPr>
      <w:bookmarkStart w:id="4" w:name="_Toc32918531"/>
      <w:bookmarkEnd w:id="4"/>
    </w:p>
    <w:p w14:paraId="2DD7E268" w14:textId="77777777" w:rsidR="00047858" w:rsidRDefault="00000000">
      <w:pPr>
        <w:pStyle w:val="ab"/>
        <w:widowControl w:val="0"/>
        <w:kinsoku/>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导轨平面磨床配件清单</w:t>
      </w:r>
    </w:p>
    <w:tbl>
      <w:tblPr>
        <w:tblW w:w="961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724"/>
        <w:gridCol w:w="3107"/>
        <w:gridCol w:w="3867"/>
        <w:gridCol w:w="992"/>
        <w:gridCol w:w="920"/>
      </w:tblGrid>
      <w:tr w:rsidR="00047858" w14:paraId="56BF0792" w14:textId="77777777">
        <w:trPr>
          <w:trHeight w:val="397"/>
          <w:jc w:val="center"/>
        </w:trPr>
        <w:tc>
          <w:tcPr>
            <w:tcW w:w="724" w:type="dxa"/>
            <w:tcBorders>
              <w:top w:val="double" w:sz="6" w:space="0" w:color="auto"/>
              <w:left w:val="double" w:sz="6" w:space="0" w:color="auto"/>
              <w:bottom w:val="single" w:sz="6" w:space="0" w:color="auto"/>
              <w:right w:val="single" w:sz="6" w:space="0" w:color="auto"/>
            </w:tcBorders>
            <w:vAlign w:val="center"/>
          </w:tcPr>
          <w:p w14:paraId="4E157A1C" w14:textId="77777777" w:rsidR="00047858" w:rsidRDefault="00000000">
            <w:pPr>
              <w:spacing w:line="380" w:lineRule="exact"/>
              <w:jc w:val="center"/>
              <w:rPr>
                <w:rFonts w:asciiTheme="minorEastAsia" w:eastAsiaTheme="minorEastAsia" w:hAnsiTheme="minorEastAsia"/>
                <w:b/>
              </w:rPr>
            </w:pPr>
            <w:r>
              <w:rPr>
                <w:rFonts w:asciiTheme="minorEastAsia" w:eastAsiaTheme="minorEastAsia" w:hAnsiTheme="minorEastAsia"/>
                <w:b/>
              </w:rPr>
              <w:t>序号</w:t>
            </w:r>
          </w:p>
        </w:tc>
        <w:tc>
          <w:tcPr>
            <w:tcW w:w="3107" w:type="dxa"/>
            <w:tcBorders>
              <w:top w:val="double" w:sz="6" w:space="0" w:color="auto"/>
              <w:left w:val="single" w:sz="6" w:space="0" w:color="auto"/>
              <w:bottom w:val="single" w:sz="6" w:space="0" w:color="auto"/>
              <w:right w:val="single" w:sz="6" w:space="0" w:color="auto"/>
            </w:tcBorders>
            <w:vAlign w:val="center"/>
          </w:tcPr>
          <w:p w14:paraId="28FA6535" w14:textId="77777777" w:rsidR="00047858" w:rsidRDefault="00000000">
            <w:pPr>
              <w:spacing w:line="380" w:lineRule="exact"/>
              <w:jc w:val="center"/>
              <w:rPr>
                <w:rFonts w:asciiTheme="minorEastAsia" w:eastAsiaTheme="minorEastAsia" w:hAnsiTheme="minorEastAsia"/>
                <w:b/>
              </w:rPr>
            </w:pPr>
            <w:r>
              <w:rPr>
                <w:rFonts w:asciiTheme="minorEastAsia" w:eastAsiaTheme="minorEastAsia" w:hAnsiTheme="minorEastAsia"/>
                <w:b/>
              </w:rPr>
              <w:t>名称</w:t>
            </w:r>
          </w:p>
        </w:tc>
        <w:tc>
          <w:tcPr>
            <w:tcW w:w="3867" w:type="dxa"/>
            <w:tcBorders>
              <w:top w:val="double" w:sz="6" w:space="0" w:color="auto"/>
              <w:left w:val="single" w:sz="6" w:space="0" w:color="auto"/>
              <w:bottom w:val="single" w:sz="6" w:space="0" w:color="auto"/>
              <w:right w:val="single" w:sz="6" w:space="0" w:color="auto"/>
            </w:tcBorders>
            <w:vAlign w:val="center"/>
          </w:tcPr>
          <w:p w14:paraId="29095E59" w14:textId="77777777" w:rsidR="00047858" w:rsidRDefault="00000000">
            <w:pPr>
              <w:spacing w:line="380" w:lineRule="exact"/>
              <w:jc w:val="center"/>
              <w:rPr>
                <w:rFonts w:asciiTheme="minorEastAsia" w:eastAsiaTheme="minorEastAsia" w:hAnsiTheme="minorEastAsia"/>
                <w:b/>
              </w:rPr>
            </w:pPr>
            <w:r>
              <w:rPr>
                <w:rFonts w:asciiTheme="minorEastAsia" w:eastAsiaTheme="minorEastAsia" w:hAnsiTheme="minorEastAsia"/>
                <w:b/>
              </w:rPr>
              <w:t>制造商</w:t>
            </w:r>
          </w:p>
        </w:tc>
        <w:tc>
          <w:tcPr>
            <w:tcW w:w="992" w:type="dxa"/>
            <w:tcBorders>
              <w:top w:val="double" w:sz="6" w:space="0" w:color="auto"/>
              <w:left w:val="single" w:sz="6" w:space="0" w:color="auto"/>
              <w:bottom w:val="single" w:sz="6" w:space="0" w:color="auto"/>
              <w:right w:val="single" w:sz="6" w:space="0" w:color="auto"/>
            </w:tcBorders>
            <w:vAlign w:val="center"/>
          </w:tcPr>
          <w:p w14:paraId="677549BB" w14:textId="77777777" w:rsidR="00047858" w:rsidRDefault="00000000">
            <w:pPr>
              <w:spacing w:line="380" w:lineRule="exact"/>
              <w:jc w:val="center"/>
              <w:rPr>
                <w:rFonts w:asciiTheme="minorEastAsia" w:eastAsiaTheme="minorEastAsia" w:hAnsiTheme="minorEastAsia"/>
                <w:b/>
              </w:rPr>
            </w:pPr>
            <w:r>
              <w:rPr>
                <w:rFonts w:asciiTheme="minorEastAsia" w:eastAsiaTheme="minorEastAsia" w:hAnsiTheme="minorEastAsia"/>
                <w:b/>
              </w:rPr>
              <w:t>数量</w:t>
            </w:r>
          </w:p>
        </w:tc>
        <w:tc>
          <w:tcPr>
            <w:tcW w:w="920" w:type="dxa"/>
            <w:tcBorders>
              <w:top w:val="double" w:sz="6" w:space="0" w:color="auto"/>
              <w:left w:val="single" w:sz="6" w:space="0" w:color="auto"/>
              <w:bottom w:val="single" w:sz="6" w:space="0" w:color="auto"/>
              <w:right w:val="double" w:sz="6" w:space="0" w:color="auto"/>
            </w:tcBorders>
            <w:vAlign w:val="center"/>
          </w:tcPr>
          <w:p w14:paraId="199A7D21" w14:textId="77777777" w:rsidR="00047858" w:rsidRDefault="00000000">
            <w:pPr>
              <w:spacing w:line="380" w:lineRule="exact"/>
              <w:jc w:val="center"/>
              <w:rPr>
                <w:rFonts w:asciiTheme="minorEastAsia" w:eastAsiaTheme="minorEastAsia" w:hAnsiTheme="minorEastAsia"/>
                <w:b/>
              </w:rPr>
            </w:pPr>
            <w:r>
              <w:rPr>
                <w:rFonts w:asciiTheme="minorEastAsia" w:eastAsiaTheme="minorEastAsia" w:hAnsiTheme="minorEastAsia"/>
                <w:b/>
              </w:rPr>
              <w:t>备注</w:t>
            </w:r>
          </w:p>
        </w:tc>
      </w:tr>
      <w:tr w:rsidR="00047858" w14:paraId="6E2CCDBF"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799248CC"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1</w:t>
            </w:r>
          </w:p>
        </w:tc>
        <w:tc>
          <w:tcPr>
            <w:tcW w:w="3107" w:type="dxa"/>
            <w:tcBorders>
              <w:top w:val="single" w:sz="6" w:space="0" w:color="auto"/>
              <w:left w:val="single" w:sz="6" w:space="0" w:color="auto"/>
              <w:bottom w:val="single" w:sz="6" w:space="0" w:color="auto"/>
              <w:right w:val="single" w:sz="6" w:space="0" w:color="auto"/>
            </w:tcBorders>
            <w:vAlign w:val="center"/>
          </w:tcPr>
          <w:p w14:paraId="7BFFB55D" w14:textId="77777777" w:rsidR="00047858" w:rsidRDefault="00000000">
            <w:pPr>
              <w:spacing w:line="380" w:lineRule="exact"/>
              <w:rPr>
                <w:rFonts w:asciiTheme="minorEastAsia" w:eastAsiaTheme="minorEastAsia" w:hAnsiTheme="minorEastAsia"/>
              </w:rPr>
            </w:pPr>
            <w:r>
              <w:rPr>
                <w:rFonts w:asciiTheme="minorEastAsia" w:eastAsiaTheme="minorEastAsia" w:hAnsiTheme="minorEastAsia"/>
              </w:rPr>
              <w:t>数控系统</w:t>
            </w:r>
          </w:p>
        </w:tc>
        <w:tc>
          <w:tcPr>
            <w:tcW w:w="3867" w:type="dxa"/>
            <w:tcBorders>
              <w:top w:val="single" w:sz="6" w:space="0" w:color="auto"/>
              <w:left w:val="single" w:sz="6" w:space="0" w:color="auto"/>
              <w:bottom w:val="single" w:sz="6" w:space="0" w:color="auto"/>
              <w:right w:val="single" w:sz="6" w:space="0" w:color="auto"/>
            </w:tcBorders>
            <w:vAlign w:val="bottom"/>
          </w:tcPr>
          <w:p w14:paraId="1BDDA959" w14:textId="419A22AC" w:rsidR="00047858" w:rsidRPr="006912DA" w:rsidRDefault="00000000">
            <w:pPr>
              <w:rPr>
                <w:rFonts w:asciiTheme="minorEastAsia" w:eastAsia="PMingLiU" w:hAnsiTheme="minorEastAsia" w:hint="eastAsia"/>
              </w:rPr>
            </w:pPr>
            <w:r>
              <w:rPr>
                <w:rFonts w:asciiTheme="minorEastAsia" w:eastAsiaTheme="minorEastAsia" w:hAnsiTheme="minorEastAsia"/>
              </w:rPr>
              <w:t>SIEMENS西门子</w:t>
            </w:r>
            <w:r w:rsidR="006912DA" w:rsidRPr="006912DA">
              <w:rPr>
                <w:rFonts w:asciiTheme="minorEastAsia" w:eastAsia="PMingLiU" w:hAnsiTheme="minorEastAsia" w:hint="eastAsia"/>
                <w:highlight w:val="yellow"/>
              </w:rPr>
              <w:t>／</w:t>
            </w:r>
            <w:r w:rsidR="006912DA" w:rsidRPr="006912DA">
              <w:rPr>
                <w:rFonts w:asciiTheme="minorEastAsia" w:eastAsia="PMingLiU" w:hAnsiTheme="minorEastAsia"/>
                <w:highlight w:val="yellow"/>
              </w:rPr>
              <w:t>FANUC</w:t>
            </w:r>
            <w:proofErr w:type="gramStart"/>
            <w:r w:rsidR="006912DA" w:rsidRPr="006912DA">
              <w:rPr>
                <w:rFonts w:asciiTheme="minorEastAsia" w:eastAsia="PMingLiU" w:hAnsiTheme="minorEastAsia" w:hint="eastAsia"/>
                <w:highlight w:val="yellow"/>
              </w:rPr>
              <w:t>发那科</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14:paraId="21B678DA"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7046FB8A" w14:textId="77777777" w:rsidR="00047858" w:rsidRDefault="00047858">
            <w:pPr>
              <w:spacing w:line="380" w:lineRule="exact"/>
              <w:jc w:val="center"/>
              <w:rPr>
                <w:rFonts w:asciiTheme="minorEastAsia" w:eastAsiaTheme="minorEastAsia" w:hAnsiTheme="minorEastAsia"/>
              </w:rPr>
            </w:pPr>
          </w:p>
        </w:tc>
      </w:tr>
      <w:tr w:rsidR="00047858" w14:paraId="35E37FCB"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47DE18E3"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107" w:type="dxa"/>
            <w:tcBorders>
              <w:top w:val="single" w:sz="6" w:space="0" w:color="auto"/>
              <w:left w:val="single" w:sz="6" w:space="0" w:color="auto"/>
              <w:bottom w:val="single" w:sz="6" w:space="0" w:color="auto"/>
              <w:right w:val="single" w:sz="6" w:space="0" w:color="auto"/>
            </w:tcBorders>
            <w:vAlign w:val="center"/>
          </w:tcPr>
          <w:p w14:paraId="2E6DAA16" w14:textId="77777777" w:rsidR="00047858" w:rsidRDefault="00000000">
            <w:pPr>
              <w:spacing w:line="380" w:lineRule="exact"/>
              <w:rPr>
                <w:rFonts w:asciiTheme="minorEastAsia" w:eastAsiaTheme="minorEastAsia" w:hAnsiTheme="minorEastAsia"/>
              </w:rPr>
            </w:pPr>
            <w:r>
              <w:rPr>
                <w:rFonts w:asciiTheme="minorEastAsia" w:eastAsiaTheme="minorEastAsia" w:hAnsiTheme="minorEastAsia" w:hint="eastAsia"/>
              </w:rPr>
              <w:t>伺服电机</w:t>
            </w:r>
          </w:p>
        </w:tc>
        <w:tc>
          <w:tcPr>
            <w:tcW w:w="3867" w:type="dxa"/>
            <w:tcBorders>
              <w:top w:val="single" w:sz="6" w:space="0" w:color="auto"/>
              <w:left w:val="single" w:sz="6" w:space="0" w:color="auto"/>
              <w:bottom w:val="single" w:sz="6" w:space="0" w:color="auto"/>
              <w:right w:val="single" w:sz="6" w:space="0" w:color="auto"/>
            </w:tcBorders>
            <w:vAlign w:val="bottom"/>
          </w:tcPr>
          <w:p w14:paraId="4022DDDE" w14:textId="1D61DA19" w:rsidR="00047858" w:rsidRDefault="00000000">
            <w:pPr>
              <w:rPr>
                <w:rFonts w:asciiTheme="minorEastAsia" w:eastAsiaTheme="minorEastAsia" w:hAnsiTheme="minorEastAsia"/>
              </w:rPr>
            </w:pPr>
            <w:r>
              <w:rPr>
                <w:rFonts w:asciiTheme="minorEastAsia" w:eastAsiaTheme="minorEastAsia" w:hAnsiTheme="minorEastAsia"/>
              </w:rPr>
              <w:t>SIEMENS西门子</w:t>
            </w:r>
            <w:r w:rsidR="006912DA" w:rsidRPr="006912DA">
              <w:rPr>
                <w:rFonts w:asciiTheme="minorEastAsia" w:eastAsia="PMingLiU" w:hAnsiTheme="minorEastAsia" w:hint="eastAsia"/>
                <w:highlight w:val="yellow"/>
              </w:rPr>
              <w:t>／</w:t>
            </w:r>
            <w:r w:rsidR="006912DA" w:rsidRPr="006912DA">
              <w:rPr>
                <w:rFonts w:asciiTheme="minorEastAsia" w:eastAsia="PMingLiU" w:hAnsiTheme="minorEastAsia"/>
                <w:highlight w:val="yellow"/>
              </w:rPr>
              <w:t>FANUC</w:t>
            </w:r>
            <w:proofErr w:type="gramStart"/>
            <w:r w:rsidR="006912DA" w:rsidRPr="006912DA">
              <w:rPr>
                <w:rFonts w:asciiTheme="minorEastAsia" w:eastAsia="PMingLiU" w:hAnsiTheme="minorEastAsia" w:hint="eastAsia"/>
                <w:highlight w:val="yellow"/>
              </w:rPr>
              <w:t>发那科</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14:paraId="14A65941"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4CBAD0A7" w14:textId="77777777" w:rsidR="00047858" w:rsidRDefault="00047858">
            <w:pPr>
              <w:spacing w:line="380" w:lineRule="exact"/>
              <w:jc w:val="center"/>
              <w:rPr>
                <w:rFonts w:asciiTheme="minorEastAsia" w:eastAsiaTheme="minorEastAsia" w:hAnsiTheme="minorEastAsia"/>
              </w:rPr>
            </w:pPr>
          </w:p>
        </w:tc>
      </w:tr>
      <w:tr w:rsidR="00047858" w14:paraId="5DD214A7" w14:textId="77777777">
        <w:trPr>
          <w:trHeight w:val="397"/>
          <w:jc w:val="center"/>
        </w:trPr>
        <w:tc>
          <w:tcPr>
            <w:tcW w:w="724" w:type="dxa"/>
            <w:vMerge w:val="restart"/>
            <w:tcBorders>
              <w:top w:val="single" w:sz="6" w:space="0" w:color="auto"/>
              <w:left w:val="double" w:sz="6" w:space="0" w:color="auto"/>
              <w:right w:val="single" w:sz="6" w:space="0" w:color="auto"/>
            </w:tcBorders>
            <w:vAlign w:val="center"/>
          </w:tcPr>
          <w:p w14:paraId="73AA6283"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t>3</w:t>
            </w:r>
          </w:p>
        </w:tc>
        <w:tc>
          <w:tcPr>
            <w:tcW w:w="3107" w:type="dxa"/>
            <w:vMerge w:val="restart"/>
            <w:tcBorders>
              <w:top w:val="single" w:sz="6" w:space="0" w:color="auto"/>
              <w:left w:val="single" w:sz="6" w:space="0" w:color="auto"/>
              <w:right w:val="single" w:sz="6" w:space="0" w:color="auto"/>
            </w:tcBorders>
            <w:vAlign w:val="center"/>
          </w:tcPr>
          <w:p w14:paraId="6A923EA3" w14:textId="77777777" w:rsidR="00047858" w:rsidRDefault="00000000">
            <w:pPr>
              <w:spacing w:line="380" w:lineRule="exact"/>
              <w:rPr>
                <w:rFonts w:asciiTheme="minorEastAsia" w:eastAsiaTheme="minorEastAsia" w:hAnsiTheme="minorEastAsia"/>
              </w:rPr>
            </w:pPr>
            <w:r>
              <w:rPr>
                <w:rFonts w:asciiTheme="minorEastAsia" w:eastAsiaTheme="minorEastAsia" w:hAnsiTheme="minorEastAsia"/>
              </w:rPr>
              <w:t>丝杠轴承</w:t>
            </w:r>
          </w:p>
        </w:tc>
        <w:tc>
          <w:tcPr>
            <w:tcW w:w="3867" w:type="dxa"/>
            <w:tcBorders>
              <w:top w:val="single" w:sz="6" w:space="0" w:color="auto"/>
              <w:left w:val="single" w:sz="6" w:space="0" w:color="auto"/>
              <w:bottom w:val="single" w:sz="6" w:space="0" w:color="auto"/>
              <w:right w:val="single" w:sz="6" w:space="0" w:color="auto"/>
            </w:tcBorders>
            <w:vAlign w:val="bottom"/>
          </w:tcPr>
          <w:p w14:paraId="0779E795" w14:textId="2681EEC8" w:rsidR="00047858" w:rsidRPr="006912DA" w:rsidRDefault="00000000">
            <w:pPr>
              <w:rPr>
                <w:rFonts w:asciiTheme="minorEastAsia" w:eastAsia="PMingLiU" w:hAnsiTheme="minorEastAsia" w:hint="eastAsia"/>
                <w:lang w:eastAsia="zh-TW"/>
              </w:rPr>
            </w:pPr>
            <w:r>
              <w:rPr>
                <w:rFonts w:asciiTheme="minorEastAsia" w:eastAsiaTheme="minorEastAsia" w:hAnsiTheme="minorEastAsia"/>
              </w:rPr>
              <w:t>X轴-</w:t>
            </w:r>
            <w:r w:rsidR="006912DA" w:rsidRPr="006912DA">
              <w:rPr>
                <w:rFonts w:asciiTheme="minorEastAsia" w:eastAsiaTheme="minorEastAsia" w:hAnsiTheme="minorEastAsia" w:hint="eastAsia"/>
                <w:highlight w:val="yellow"/>
              </w:rPr>
              <w:t>油缸</w:t>
            </w:r>
          </w:p>
        </w:tc>
        <w:tc>
          <w:tcPr>
            <w:tcW w:w="992" w:type="dxa"/>
            <w:tcBorders>
              <w:top w:val="single" w:sz="6" w:space="0" w:color="auto"/>
              <w:left w:val="single" w:sz="6" w:space="0" w:color="auto"/>
              <w:bottom w:val="single" w:sz="6" w:space="0" w:color="auto"/>
              <w:right w:val="single" w:sz="6" w:space="0" w:color="auto"/>
            </w:tcBorders>
            <w:vAlign w:val="center"/>
          </w:tcPr>
          <w:p w14:paraId="6AB5F5F9"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61AA5029" w14:textId="77777777" w:rsidR="00047858" w:rsidRDefault="00047858">
            <w:pPr>
              <w:spacing w:line="380" w:lineRule="exact"/>
              <w:jc w:val="center"/>
              <w:rPr>
                <w:rFonts w:asciiTheme="minorEastAsia" w:eastAsiaTheme="minorEastAsia" w:hAnsiTheme="minorEastAsia"/>
              </w:rPr>
            </w:pPr>
          </w:p>
        </w:tc>
      </w:tr>
      <w:tr w:rsidR="00047858" w14:paraId="746284CE" w14:textId="77777777">
        <w:trPr>
          <w:trHeight w:val="397"/>
          <w:jc w:val="center"/>
        </w:trPr>
        <w:tc>
          <w:tcPr>
            <w:tcW w:w="724" w:type="dxa"/>
            <w:vMerge/>
            <w:tcBorders>
              <w:left w:val="double" w:sz="6" w:space="0" w:color="auto"/>
              <w:right w:val="single" w:sz="6" w:space="0" w:color="auto"/>
            </w:tcBorders>
            <w:vAlign w:val="center"/>
          </w:tcPr>
          <w:p w14:paraId="5F6F29C0" w14:textId="77777777" w:rsidR="00047858" w:rsidRDefault="00047858">
            <w:pPr>
              <w:spacing w:line="380" w:lineRule="exact"/>
              <w:jc w:val="center"/>
              <w:rPr>
                <w:rFonts w:asciiTheme="minorEastAsia" w:eastAsiaTheme="minorEastAsia" w:hAnsiTheme="minorEastAsia"/>
              </w:rPr>
            </w:pPr>
          </w:p>
        </w:tc>
        <w:tc>
          <w:tcPr>
            <w:tcW w:w="3107" w:type="dxa"/>
            <w:vMerge/>
            <w:tcBorders>
              <w:left w:val="single" w:sz="6" w:space="0" w:color="auto"/>
              <w:right w:val="single" w:sz="6" w:space="0" w:color="auto"/>
            </w:tcBorders>
            <w:vAlign w:val="center"/>
          </w:tcPr>
          <w:p w14:paraId="46A197D8" w14:textId="77777777" w:rsidR="00047858" w:rsidRDefault="00047858">
            <w:pPr>
              <w:spacing w:line="380" w:lineRule="exact"/>
              <w:jc w:val="center"/>
              <w:rPr>
                <w:rFonts w:asciiTheme="minorEastAsia" w:eastAsiaTheme="minorEastAsia" w:hAnsiTheme="minorEastAsia"/>
              </w:rPr>
            </w:pPr>
          </w:p>
        </w:tc>
        <w:tc>
          <w:tcPr>
            <w:tcW w:w="3867" w:type="dxa"/>
            <w:tcBorders>
              <w:top w:val="single" w:sz="6" w:space="0" w:color="auto"/>
              <w:left w:val="single" w:sz="6" w:space="0" w:color="auto"/>
              <w:bottom w:val="single" w:sz="6" w:space="0" w:color="auto"/>
              <w:right w:val="single" w:sz="6" w:space="0" w:color="auto"/>
            </w:tcBorders>
            <w:vAlign w:val="bottom"/>
          </w:tcPr>
          <w:p w14:paraId="404B254A" w14:textId="77777777" w:rsidR="00047858" w:rsidRDefault="00000000">
            <w:pPr>
              <w:rPr>
                <w:rFonts w:asciiTheme="minorEastAsia" w:eastAsiaTheme="minorEastAsia" w:hAnsiTheme="minorEastAsia"/>
              </w:rPr>
            </w:pPr>
            <w:r>
              <w:rPr>
                <w:rFonts w:asciiTheme="minorEastAsia" w:eastAsiaTheme="minorEastAsia" w:hAnsiTheme="minorEastAsia"/>
              </w:rPr>
              <w:t>Y轴-日本NSK/NTN/NACHI</w:t>
            </w:r>
          </w:p>
        </w:tc>
        <w:tc>
          <w:tcPr>
            <w:tcW w:w="992" w:type="dxa"/>
            <w:tcBorders>
              <w:top w:val="single" w:sz="6" w:space="0" w:color="auto"/>
              <w:left w:val="single" w:sz="6" w:space="0" w:color="auto"/>
              <w:bottom w:val="single" w:sz="6" w:space="0" w:color="auto"/>
              <w:right w:val="single" w:sz="6" w:space="0" w:color="auto"/>
            </w:tcBorders>
            <w:vAlign w:val="center"/>
          </w:tcPr>
          <w:p w14:paraId="1DE27056"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12FC4EAA" w14:textId="77777777" w:rsidR="00047858" w:rsidRDefault="00047858">
            <w:pPr>
              <w:spacing w:line="380" w:lineRule="exact"/>
              <w:jc w:val="center"/>
              <w:rPr>
                <w:rFonts w:asciiTheme="minorEastAsia" w:eastAsiaTheme="minorEastAsia" w:hAnsiTheme="minorEastAsia"/>
              </w:rPr>
            </w:pPr>
          </w:p>
        </w:tc>
      </w:tr>
      <w:tr w:rsidR="00047858" w14:paraId="70043026" w14:textId="77777777">
        <w:trPr>
          <w:trHeight w:val="397"/>
          <w:jc w:val="center"/>
        </w:trPr>
        <w:tc>
          <w:tcPr>
            <w:tcW w:w="724" w:type="dxa"/>
            <w:vMerge/>
            <w:tcBorders>
              <w:left w:val="double" w:sz="6" w:space="0" w:color="auto"/>
              <w:bottom w:val="single" w:sz="6" w:space="0" w:color="auto"/>
              <w:right w:val="single" w:sz="6" w:space="0" w:color="auto"/>
            </w:tcBorders>
            <w:vAlign w:val="center"/>
          </w:tcPr>
          <w:p w14:paraId="028DC3C2" w14:textId="77777777" w:rsidR="00047858" w:rsidRDefault="00047858">
            <w:pPr>
              <w:spacing w:line="380" w:lineRule="exact"/>
              <w:jc w:val="center"/>
              <w:rPr>
                <w:rFonts w:asciiTheme="minorEastAsia" w:eastAsiaTheme="minorEastAsia" w:hAnsiTheme="minorEastAsia"/>
              </w:rPr>
            </w:pPr>
          </w:p>
        </w:tc>
        <w:tc>
          <w:tcPr>
            <w:tcW w:w="3107" w:type="dxa"/>
            <w:vMerge/>
            <w:tcBorders>
              <w:left w:val="single" w:sz="6" w:space="0" w:color="auto"/>
              <w:bottom w:val="single" w:sz="6" w:space="0" w:color="auto"/>
              <w:right w:val="single" w:sz="6" w:space="0" w:color="auto"/>
            </w:tcBorders>
            <w:vAlign w:val="center"/>
          </w:tcPr>
          <w:p w14:paraId="139B92C4" w14:textId="77777777" w:rsidR="00047858" w:rsidRDefault="00047858">
            <w:pPr>
              <w:spacing w:line="380" w:lineRule="exact"/>
              <w:jc w:val="center"/>
              <w:rPr>
                <w:rFonts w:asciiTheme="minorEastAsia" w:eastAsiaTheme="minorEastAsia" w:hAnsiTheme="minorEastAsia"/>
              </w:rPr>
            </w:pPr>
          </w:p>
        </w:tc>
        <w:tc>
          <w:tcPr>
            <w:tcW w:w="3867" w:type="dxa"/>
            <w:tcBorders>
              <w:top w:val="single" w:sz="6" w:space="0" w:color="auto"/>
              <w:left w:val="single" w:sz="6" w:space="0" w:color="auto"/>
              <w:bottom w:val="single" w:sz="6" w:space="0" w:color="auto"/>
              <w:right w:val="single" w:sz="6" w:space="0" w:color="auto"/>
            </w:tcBorders>
            <w:vAlign w:val="bottom"/>
          </w:tcPr>
          <w:p w14:paraId="525A1FE7" w14:textId="77777777" w:rsidR="00047858" w:rsidRDefault="00000000">
            <w:pPr>
              <w:rPr>
                <w:rFonts w:asciiTheme="minorEastAsia" w:eastAsiaTheme="minorEastAsia" w:hAnsiTheme="minorEastAsia"/>
              </w:rPr>
            </w:pPr>
            <w:r>
              <w:rPr>
                <w:rFonts w:asciiTheme="minorEastAsia" w:eastAsiaTheme="minorEastAsia" w:hAnsiTheme="minorEastAsia"/>
              </w:rPr>
              <w:t>Z轴－日本NSK/NTN/NACHI</w:t>
            </w:r>
          </w:p>
        </w:tc>
        <w:tc>
          <w:tcPr>
            <w:tcW w:w="992" w:type="dxa"/>
            <w:tcBorders>
              <w:top w:val="single" w:sz="6" w:space="0" w:color="auto"/>
              <w:left w:val="single" w:sz="6" w:space="0" w:color="auto"/>
              <w:bottom w:val="single" w:sz="6" w:space="0" w:color="auto"/>
              <w:right w:val="single" w:sz="6" w:space="0" w:color="auto"/>
            </w:tcBorders>
            <w:vAlign w:val="center"/>
          </w:tcPr>
          <w:p w14:paraId="6686C253"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5AD9C916" w14:textId="77777777" w:rsidR="00047858" w:rsidRDefault="00047858">
            <w:pPr>
              <w:spacing w:line="380" w:lineRule="exact"/>
              <w:jc w:val="center"/>
              <w:rPr>
                <w:rFonts w:asciiTheme="minorEastAsia" w:eastAsiaTheme="minorEastAsia" w:hAnsiTheme="minorEastAsia"/>
              </w:rPr>
            </w:pPr>
          </w:p>
        </w:tc>
      </w:tr>
      <w:tr w:rsidR="00047858" w14:paraId="285FB996" w14:textId="77777777">
        <w:trPr>
          <w:trHeight w:val="397"/>
          <w:jc w:val="center"/>
        </w:trPr>
        <w:tc>
          <w:tcPr>
            <w:tcW w:w="724" w:type="dxa"/>
            <w:tcBorders>
              <w:left w:val="double" w:sz="6" w:space="0" w:color="auto"/>
              <w:bottom w:val="single" w:sz="6" w:space="0" w:color="auto"/>
              <w:right w:val="single" w:sz="6" w:space="0" w:color="auto"/>
            </w:tcBorders>
            <w:vAlign w:val="center"/>
          </w:tcPr>
          <w:p w14:paraId="6BB815DE"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lastRenderedPageBreak/>
              <w:t>4</w:t>
            </w:r>
          </w:p>
        </w:tc>
        <w:tc>
          <w:tcPr>
            <w:tcW w:w="3107" w:type="dxa"/>
            <w:tcBorders>
              <w:left w:val="single" w:sz="6" w:space="0" w:color="auto"/>
              <w:bottom w:val="single" w:sz="6" w:space="0" w:color="auto"/>
              <w:right w:val="single" w:sz="6" w:space="0" w:color="auto"/>
            </w:tcBorders>
            <w:vAlign w:val="bottom"/>
          </w:tcPr>
          <w:p w14:paraId="102BCD6D" w14:textId="77777777" w:rsidR="00047858" w:rsidRDefault="00000000">
            <w:pPr>
              <w:rPr>
                <w:rFonts w:asciiTheme="minorEastAsia" w:eastAsiaTheme="minorEastAsia" w:hAnsiTheme="minorEastAsia"/>
              </w:rPr>
            </w:pPr>
            <w:r>
              <w:rPr>
                <w:rFonts w:asciiTheme="minorEastAsia" w:eastAsiaTheme="minorEastAsia" w:hAnsiTheme="minorEastAsia"/>
              </w:rPr>
              <w:t>丝杠</w:t>
            </w:r>
          </w:p>
        </w:tc>
        <w:tc>
          <w:tcPr>
            <w:tcW w:w="3867" w:type="dxa"/>
            <w:tcBorders>
              <w:top w:val="single" w:sz="6" w:space="0" w:color="auto"/>
              <w:left w:val="single" w:sz="6" w:space="0" w:color="auto"/>
              <w:bottom w:val="single" w:sz="6" w:space="0" w:color="auto"/>
              <w:right w:val="single" w:sz="6" w:space="0" w:color="auto"/>
            </w:tcBorders>
            <w:vAlign w:val="bottom"/>
          </w:tcPr>
          <w:p w14:paraId="7B749819" w14:textId="77777777" w:rsidR="00047858" w:rsidRDefault="00000000">
            <w:pPr>
              <w:rPr>
                <w:rFonts w:asciiTheme="minorEastAsia" w:eastAsiaTheme="minorEastAsia" w:hAnsiTheme="minorEastAsia"/>
              </w:rPr>
            </w:pPr>
            <w:r>
              <w:rPr>
                <w:rFonts w:asciiTheme="minorEastAsia" w:eastAsiaTheme="minorEastAsia" w:hAnsiTheme="minorEastAsia"/>
              </w:rPr>
              <w:t>THK/台湾银泰/台湾上银</w:t>
            </w:r>
          </w:p>
        </w:tc>
        <w:tc>
          <w:tcPr>
            <w:tcW w:w="992" w:type="dxa"/>
            <w:tcBorders>
              <w:top w:val="single" w:sz="6" w:space="0" w:color="auto"/>
              <w:left w:val="single" w:sz="6" w:space="0" w:color="auto"/>
              <w:bottom w:val="single" w:sz="6" w:space="0" w:color="auto"/>
              <w:right w:val="single" w:sz="6" w:space="0" w:color="auto"/>
            </w:tcBorders>
            <w:vAlign w:val="center"/>
          </w:tcPr>
          <w:p w14:paraId="42FBFE8D"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586150A5" w14:textId="77777777" w:rsidR="00047858" w:rsidRDefault="00047858">
            <w:pPr>
              <w:spacing w:line="380" w:lineRule="exact"/>
              <w:jc w:val="center"/>
              <w:rPr>
                <w:rFonts w:asciiTheme="minorEastAsia" w:eastAsiaTheme="minorEastAsia" w:hAnsiTheme="minorEastAsia"/>
              </w:rPr>
            </w:pPr>
          </w:p>
        </w:tc>
      </w:tr>
      <w:tr w:rsidR="00047858" w14:paraId="31C0B377"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7B5F7BB1"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t>5</w:t>
            </w:r>
          </w:p>
        </w:tc>
        <w:tc>
          <w:tcPr>
            <w:tcW w:w="3107" w:type="dxa"/>
            <w:tcBorders>
              <w:top w:val="single" w:sz="6" w:space="0" w:color="auto"/>
              <w:left w:val="single" w:sz="6" w:space="0" w:color="auto"/>
              <w:bottom w:val="single" w:sz="6" w:space="0" w:color="auto"/>
              <w:right w:val="single" w:sz="6" w:space="0" w:color="auto"/>
            </w:tcBorders>
            <w:vAlign w:val="bottom"/>
          </w:tcPr>
          <w:p w14:paraId="19192B17" w14:textId="77777777" w:rsidR="00047858" w:rsidRDefault="00000000">
            <w:pPr>
              <w:rPr>
                <w:rFonts w:asciiTheme="minorEastAsia" w:eastAsiaTheme="minorEastAsia" w:hAnsiTheme="minorEastAsia"/>
              </w:rPr>
            </w:pPr>
            <w:r>
              <w:rPr>
                <w:rFonts w:asciiTheme="minorEastAsia" w:eastAsiaTheme="minorEastAsia" w:hAnsiTheme="minorEastAsia"/>
              </w:rPr>
              <w:t>主轴组</w:t>
            </w:r>
          </w:p>
        </w:tc>
        <w:tc>
          <w:tcPr>
            <w:tcW w:w="3867" w:type="dxa"/>
            <w:tcBorders>
              <w:top w:val="single" w:sz="6" w:space="0" w:color="auto"/>
              <w:left w:val="single" w:sz="6" w:space="0" w:color="auto"/>
              <w:bottom w:val="single" w:sz="6" w:space="0" w:color="auto"/>
              <w:right w:val="single" w:sz="6" w:space="0" w:color="auto"/>
            </w:tcBorders>
            <w:vAlign w:val="bottom"/>
          </w:tcPr>
          <w:p w14:paraId="7596D982" w14:textId="4652A63F" w:rsidR="00047858" w:rsidRDefault="00000000">
            <w:pPr>
              <w:rPr>
                <w:rFonts w:asciiTheme="minorEastAsia" w:eastAsiaTheme="minorEastAsia" w:hAnsiTheme="minorEastAsia"/>
              </w:rPr>
            </w:pPr>
            <w:r>
              <w:rPr>
                <w:rFonts w:asciiTheme="minorEastAsia" w:eastAsiaTheme="minorEastAsia" w:hAnsiTheme="minorEastAsia"/>
              </w:rPr>
              <w:t>台湾台大</w:t>
            </w:r>
            <w:r>
              <w:rPr>
                <w:rFonts w:asciiTheme="minorEastAsia" w:eastAsiaTheme="minorEastAsia" w:hAnsiTheme="minorEastAsia" w:hint="eastAsia"/>
              </w:rPr>
              <w:t>或</w:t>
            </w:r>
            <w:r w:rsidR="006912DA" w:rsidRPr="006912DA">
              <w:rPr>
                <w:rFonts w:asciiTheme="minorEastAsia" w:eastAsiaTheme="minorEastAsia" w:hAnsiTheme="minorEastAsia" w:hint="eastAsia"/>
                <w:highlight w:val="yellow"/>
              </w:rPr>
              <w:t>其他</w:t>
            </w:r>
          </w:p>
        </w:tc>
        <w:tc>
          <w:tcPr>
            <w:tcW w:w="992" w:type="dxa"/>
            <w:tcBorders>
              <w:top w:val="single" w:sz="6" w:space="0" w:color="auto"/>
              <w:left w:val="single" w:sz="6" w:space="0" w:color="auto"/>
              <w:bottom w:val="single" w:sz="6" w:space="0" w:color="auto"/>
              <w:right w:val="single" w:sz="6" w:space="0" w:color="auto"/>
            </w:tcBorders>
            <w:vAlign w:val="center"/>
          </w:tcPr>
          <w:p w14:paraId="37234D5C"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605B8315" w14:textId="77777777" w:rsidR="00047858" w:rsidRDefault="00047858">
            <w:pPr>
              <w:spacing w:line="380" w:lineRule="exact"/>
              <w:jc w:val="center"/>
              <w:rPr>
                <w:rFonts w:asciiTheme="minorEastAsia" w:eastAsiaTheme="minorEastAsia" w:hAnsiTheme="minorEastAsia"/>
              </w:rPr>
            </w:pPr>
          </w:p>
        </w:tc>
      </w:tr>
      <w:tr w:rsidR="00047858" w14:paraId="5E99B5BD"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48B1B937"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t>6</w:t>
            </w:r>
          </w:p>
        </w:tc>
        <w:tc>
          <w:tcPr>
            <w:tcW w:w="3107" w:type="dxa"/>
            <w:tcBorders>
              <w:top w:val="single" w:sz="6" w:space="0" w:color="auto"/>
              <w:left w:val="single" w:sz="6" w:space="0" w:color="auto"/>
              <w:bottom w:val="single" w:sz="6" w:space="0" w:color="auto"/>
              <w:right w:val="single" w:sz="6" w:space="0" w:color="auto"/>
            </w:tcBorders>
            <w:vAlign w:val="bottom"/>
          </w:tcPr>
          <w:p w14:paraId="651B5CC7" w14:textId="77777777" w:rsidR="00047858" w:rsidRDefault="00000000">
            <w:pPr>
              <w:rPr>
                <w:rFonts w:asciiTheme="minorEastAsia" w:eastAsiaTheme="minorEastAsia" w:hAnsiTheme="minorEastAsia"/>
              </w:rPr>
            </w:pPr>
            <w:r>
              <w:rPr>
                <w:rFonts w:asciiTheme="minorEastAsia" w:eastAsiaTheme="minorEastAsia" w:hAnsiTheme="minorEastAsia"/>
              </w:rPr>
              <w:t>X轴导轨</w:t>
            </w:r>
          </w:p>
        </w:tc>
        <w:tc>
          <w:tcPr>
            <w:tcW w:w="3867" w:type="dxa"/>
            <w:tcBorders>
              <w:top w:val="single" w:sz="6" w:space="0" w:color="auto"/>
              <w:left w:val="single" w:sz="6" w:space="0" w:color="auto"/>
              <w:bottom w:val="single" w:sz="6" w:space="0" w:color="auto"/>
              <w:right w:val="single" w:sz="6" w:space="0" w:color="auto"/>
            </w:tcBorders>
            <w:vAlign w:val="bottom"/>
          </w:tcPr>
          <w:p w14:paraId="65C32A6A" w14:textId="4E1558D6" w:rsidR="00047858" w:rsidRPr="006912DA" w:rsidRDefault="006912DA">
            <w:pPr>
              <w:rPr>
                <w:rFonts w:asciiTheme="minorEastAsia" w:eastAsia="PMingLiU" w:hAnsiTheme="minorEastAsia"/>
                <w:lang w:eastAsia="zh-TW"/>
              </w:rPr>
            </w:pPr>
            <w:r w:rsidRPr="006912DA">
              <w:rPr>
                <w:rFonts w:asciiTheme="minorEastAsia" w:eastAsiaTheme="minorEastAsia" w:hAnsiTheme="minorEastAsia" w:hint="eastAsia"/>
                <w:highlight w:val="yellow"/>
              </w:rPr>
              <w:t>双Ｖ导轨</w:t>
            </w:r>
          </w:p>
        </w:tc>
        <w:tc>
          <w:tcPr>
            <w:tcW w:w="992" w:type="dxa"/>
            <w:tcBorders>
              <w:top w:val="single" w:sz="6" w:space="0" w:color="auto"/>
              <w:left w:val="single" w:sz="6" w:space="0" w:color="auto"/>
              <w:bottom w:val="single" w:sz="6" w:space="0" w:color="auto"/>
              <w:right w:val="single" w:sz="6" w:space="0" w:color="auto"/>
            </w:tcBorders>
            <w:vAlign w:val="center"/>
          </w:tcPr>
          <w:p w14:paraId="0B3F0279"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0B4E86E5" w14:textId="77777777" w:rsidR="00047858" w:rsidRDefault="00047858">
            <w:pPr>
              <w:spacing w:line="380" w:lineRule="exact"/>
              <w:jc w:val="center"/>
              <w:rPr>
                <w:rFonts w:asciiTheme="minorEastAsia" w:eastAsiaTheme="minorEastAsia" w:hAnsiTheme="minorEastAsia"/>
              </w:rPr>
            </w:pPr>
          </w:p>
        </w:tc>
      </w:tr>
      <w:tr w:rsidR="00047858" w14:paraId="172A315B"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49DDF67E"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t>7</w:t>
            </w:r>
          </w:p>
        </w:tc>
        <w:tc>
          <w:tcPr>
            <w:tcW w:w="3107" w:type="dxa"/>
            <w:tcBorders>
              <w:top w:val="single" w:sz="6" w:space="0" w:color="auto"/>
              <w:left w:val="single" w:sz="6" w:space="0" w:color="auto"/>
              <w:bottom w:val="single" w:sz="6" w:space="0" w:color="auto"/>
              <w:right w:val="single" w:sz="6" w:space="0" w:color="auto"/>
            </w:tcBorders>
            <w:vAlign w:val="bottom"/>
          </w:tcPr>
          <w:p w14:paraId="634609A7" w14:textId="77777777" w:rsidR="00047858" w:rsidRDefault="00000000">
            <w:pPr>
              <w:rPr>
                <w:rFonts w:asciiTheme="minorEastAsia" w:eastAsiaTheme="minorEastAsia" w:hAnsiTheme="minorEastAsia"/>
              </w:rPr>
            </w:pPr>
            <w:r>
              <w:rPr>
                <w:rFonts w:asciiTheme="minorEastAsia" w:eastAsiaTheme="minorEastAsia" w:hAnsiTheme="minorEastAsia"/>
              </w:rPr>
              <w:t>Y轴导轨</w:t>
            </w:r>
          </w:p>
        </w:tc>
        <w:tc>
          <w:tcPr>
            <w:tcW w:w="3867" w:type="dxa"/>
            <w:tcBorders>
              <w:top w:val="single" w:sz="6" w:space="0" w:color="auto"/>
              <w:left w:val="single" w:sz="6" w:space="0" w:color="auto"/>
              <w:bottom w:val="single" w:sz="6" w:space="0" w:color="auto"/>
              <w:right w:val="single" w:sz="6" w:space="0" w:color="auto"/>
            </w:tcBorders>
            <w:vAlign w:val="bottom"/>
          </w:tcPr>
          <w:p w14:paraId="10ED2942" w14:textId="4DE2283C" w:rsidR="00047858" w:rsidRPr="006912DA" w:rsidRDefault="006912DA">
            <w:pPr>
              <w:rPr>
                <w:rFonts w:asciiTheme="minorEastAsia" w:eastAsia="PMingLiU" w:hAnsiTheme="minorEastAsia" w:hint="eastAsia"/>
                <w:lang w:eastAsia="zh-TW"/>
              </w:rPr>
            </w:pPr>
            <w:r w:rsidRPr="006912DA">
              <w:rPr>
                <w:rFonts w:asciiTheme="minorEastAsia" w:eastAsiaTheme="minorEastAsia" w:hAnsiTheme="minorEastAsia" w:hint="eastAsia"/>
                <w:highlight w:val="yellow"/>
              </w:rPr>
              <w:t>镶钢导轨</w:t>
            </w:r>
          </w:p>
        </w:tc>
        <w:tc>
          <w:tcPr>
            <w:tcW w:w="992" w:type="dxa"/>
            <w:tcBorders>
              <w:top w:val="single" w:sz="6" w:space="0" w:color="auto"/>
              <w:left w:val="single" w:sz="6" w:space="0" w:color="auto"/>
              <w:bottom w:val="single" w:sz="6" w:space="0" w:color="auto"/>
              <w:right w:val="single" w:sz="6" w:space="0" w:color="auto"/>
            </w:tcBorders>
            <w:vAlign w:val="center"/>
          </w:tcPr>
          <w:p w14:paraId="7554776E"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4476A87A" w14:textId="77777777" w:rsidR="00047858" w:rsidRDefault="00047858">
            <w:pPr>
              <w:spacing w:line="380" w:lineRule="exact"/>
              <w:jc w:val="center"/>
              <w:rPr>
                <w:rFonts w:asciiTheme="minorEastAsia" w:eastAsiaTheme="minorEastAsia" w:hAnsiTheme="minorEastAsia"/>
              </w:rPr>
            </w:pPr>
          </w:p>
        </w:tc>
      </w:tr>
      <w:tr w:rsidR="00047858" w14:paraId="6C478513"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48B42C27"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t>8</w:t>
            </w:r>
          </w:p>
        </w:tc>
        <w:tc>
          <w:tcPr>
            <w:tcW w:w="3107" w:type="dxa"/>
            <w:tcBorders>
              <w:top w:val="single" w:sz="6" w:space="0" w:color="auto"/>
              <w:left w:val="single" w:sz="6" w:space="0" w:color="auto"/>
              <w:bottom w:val="single" w:sz="6" w:space="0" w:color="auto"/>
              <w:right w:val="single" w:sz="6" w:space="0" w:color="auto"/>
            </w:tcBorders>
            <w:vAlign w:val="bottom"/>
          </w:tcPr>
          <w:p w14:paraId="430EA192" w14:textId="77777777" w:rsidR="00047858" w:rsidRDefault="00000000">
            <w:pPr>
              <w:rPr>
                <w:rFonts w:asciiTheme="minorEastAsia" w:eastAsiaTheme="minorEastAsia" w:hAnsiTheme="minorEastAsia"/>
              </w:rPr>
            </w:pPr>
            <w:r>
              <w:rPr>
                <w:rFonts w:asciiTheme="minorEastAsia" w:eastAsiaTheme="minorEastAsia" w:hAnsiTheme="minorEastAsia"/>
              </w:rPr>
              <w:t>外冷却泵</w:t>
            </w:r>
          </w:p>
        </w:tc>
        <w:tc>
          <w:tcPr>
            <w:tcW w:w="3867" w:type="dxa"/>
            <w:tcBorders>
              <w:top w:val="single" w:sz="6" w:space="0" w:color="auto"/>
              <w:left w:val="single" w:sz="6" w:space="0" w:color="auto"/>
              <w:bottom w:val="single" w:sz="6" w:space="0" w:color="auto"/>
              <w:right w:val="single" w:sz="6" w:space="0" w:color="auto"/>
            </w:tcBorders>
            <w:vAlign w:val="bottom"/>
          </w:tcPr>
          <w:p w14:paraId="235929DE" w14:textId="77777777" w:rsidR="00047858" w:rsidRDefault="00000000">
            <w:pPr>
              <w:rPr>
                <w:rFonts w:asciiTheme="minorEastAsia" w:eastAsiaTheme="minorEastAsia" w:hAnsiTheme="minorEastAsia"/>
              </w:rPr>
            </w:pPr>
            <w:r>
              <w:rPr>
                <w:rFonts w:asciiTheme="minorEastAsia" w:eastAsiaTheme="minorEastAsia" w:hAnsiTheme="minorEastAsia"/>
              </w:rPr>
              <w:t>国内知名品牌</w:t>
            </w:r>
          </w:p>
        </w:tc>
        <w:tc>
          <w:tcPr>
            <w:tcW w:w="992" w:type="dxa"/>
            <w:tcBorders>
              <w:top w:val="single" w:sz="6" w:space="0" w:color="auto"/>
              <w:left w:val="single" w:sz="6" w:space="0" w:color="auto"/>
              <w:bottom w:val="single" w:sz="6" w:space="0" w:color="auto"/>
              <w:right w:val="single" w:sz="6" w:space="0" w:color="auto"/>
            </w:tcBorders>
            <w:vAlign w:val="center"/>
          </w:tcPr>
          <w:p w14:paraId="2EA7FC98"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7D922FFA" w14:textId="77777777" w:rsidR="00047858" w:rsidRDefault="00047858">
            <w:pPr>
              <w:spacing w:line="380" w:lineRule="exact"/>
              <w:jc w:val="center"/>
              <w:rPr>
                <w:rFonts w:asciiTheme="minorEastAsia" w:eastAsiaTheme="minorEastAsia" w:hAnsiTheme="minorEastAsia"/>
              </w:rPr>
            </w:pPr>
          </w:p>
        </w:tc>
      </w:tr>
      <w:tr w:rsidR="00047858" w14:paraId="6FC2D2C8"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0EC92277"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t>9</w:t>
            </w:r>
          </w:p>
        </w:tc>
        <w:tc>
          <w:tcPr>
            <w:tcW w:w="3107" w:type="dxa"/>
            <w:tcBorders>
              <w:top w:val="single" w:sz="6" w:space="0" w:color="auto"/>
              <w:left w:val="single" w:sz="6" w:space="0" w:color="auto"/>
              <w:bottom w:val="single" w:sz="6" w:space="0" w:color="auto"/>
              <w:right w:val="single" w:sz="6" w:space="0" w:color="auto"/>
            </w:tcBorders>
            <w:vAlign w:val="bottom"/>
          </w:tcPr>
          <w:p w14:paraId="553BECBF" w14:textId="77777777" w:rsidR="00047858" w:rsidRDefault="00000000">
            <w:pPr>
              <w:rPr>
                <w:rFonts w:asciiTheme="minorEastAsia" w:eastAsiaTheme="minorEastAsia" w:hAnsiTheme="minorEastAsia"/>
              </w:rPr>
            </w:pPr>
            <w:r>
              <w:rPr>
                <w:rFonts w:asciiTheme="minorEastAsia" w:eastAsiaTheme="minorEastAsia" w:hAnsiTheme="minorEastAsia"/>
              </w:rPr>
              <w:t>油</w:t>
            </w:r>
            <w:proofErr w:type="gramStart"/>
            <w:r>
              <w:rPr>
                <w:rFonts w:asciiTheme="minorEastAsia" w:eastAsiaTheme="minorEastAsia" w:hAnsiTheme="minorEastAsia"/>
              </w:rPr>
              <w:t>冷却机</w:t>
            </w:r>
            <w:proofErr w:type="gramEnd"/>
          </w:p>
        </w:tc>
        <w:tc>
          <w:tcPr>
            <w:tcW w:w="3867" w:type="dxa"/>
            <w:tcBorders>
              <w:top w:val="single" w:sz="6" w:space="0" w:color="auto"/>
              <w:left w:val="single" w:sz="6" w:space="0" w:color="auto"/>
              <w:bottom w:val="single" w:sz="6" w:space="0" w:color="auto"/>
              <w:right w:val="single" w:sz="6" w:space="0" w:color="auto"/>
            </w:tcBorders>
            <w:vAlign w:val="bottom"/>
          </w:tcPr>
          <w:p w14:paraId="76F63A18" w14:textId="77777777" w:rsidR="00047858" w:rsidRDefault="00000000">
            <w:pPr>
              <w:rPr>
                <w:rFonts w:asciiTheme="minorEastAsia" w:eastAsiaTheme="minorEastAsia" w:hAnsiTheme="minorEastAsia"/>
              </w:rPr>
            </w:pPr>
            <w:r>
              <w:rPr>
                <w:rFonts w:asciiTheme="minorEastAsia" w:eastAsiaTheme="minorEastAsia" w:hAnsiTheme="minorEastAsia"/>
              </w:rPr>
              <w:t>国内知名品牌</w:t>
            </w:r>
          </w:p>
        </w:tc>
        <w:tc>
          <w:tcPr>
            <w:tcW w:w="992" w:type="dxa"/>
            <w:tcBorders>
              <w:top w:val="single" w:sz="6" w:space="0" w:color="auto"/>
              <w:left w:val="single" w:sz="6" w:space="0" w:color="auto"/>
              <w:bottom w:val="single" w:sz="6" w:space="0" w:color="auto"/>
              <w:right w:val="single" w:sz="6" w:space="0" w:color="auto"/>
            </w:tcBorders>
            <w:vAlign w:val="center"/>
          </w:tcPr>
          <w:p w14:paraId="5F1F9B56"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5A970C61" w14:textId="77777777" w:rsidR="00047858" w:rsidRDefault="00047858">
            <w:pPr>
              <w:spacing w:line="380" w:lineRule="exact"/>
              <w:jc w:val="center"/>
              <w:rPr>
                <w:rFonts w:asciiTheme="minorEastAsia" w:eastAsiaTheme="minorEastAsia" w:hAnsiTheme="minorEastAsia"/>
              </w:rPr>
            </w:pPr>
          </w:p>
        </w:tc>
      </w:tr>
      <w:tr w:rsidR="00047858" w14:paraId="7F71110F"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201D31ED"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t>10</w:t>
            </w:r>
          </w:p>
        </w:tc>
        <w:tc>
          <w:tcPr>
            <w:tcW w:w="3107" w:type="dxa"/>
            <w:tcBorders>
              <w:top w:val="single" w:sz="6" w:space="0" w:color="auto"/>
              <w:left w:val="single" w:sz="6" w:space="0" w:color="auto"/>
              <w:bottom w:val="single" w:sz="6" w:space="0" w:color="auto"/>
              <w:right w:val="single" w:sz="6" w:space="0" w:color="auto"/>
            </w:tcBorders>
            <w:vAlign w:val="bottom"/>
          </w:tcPr>
          <w:p w14:paraId="1B1120E6" w14:textId="77777777" w:rsidR="00047858" w:rsidRDefault="00000000">
            <w:pPr>
              <w:jc w:val="center"/>
              <w:rPr>
                <w:rFonts w:asciiTheme="minorEastAsia" w:eastAsiaTheme="minorEastAsia" w:hAnsiTheme="minorEastAsia"/>
              </w:rPr>
            </w:pPr>
            <w:r>
              <w:rPr>
                <w:rFonts w:asciiTheme="minorEastAsia" w:eastAsiaTheme="minorEastAsia" w:hAnsiTheme="minorEastAsia"/>
              </w:rPr>
              <w:t>润滑泵、润滑系统主要元器件</w:t>
            </w:r>
          </w:p>
        </w:tc>
        <w:tc>
          <w:tcPr>
            <w:tcW w:w="3867" w:type="dxa"/>
            <w:tcBorders>
              <w:top w:val="single" w:sz="6" w:space="0" w:color="auto"/>
              <w:left w:val="single" w:sz="6" w:space="0" w:color="auto"/>
              <w:bottom w:val="single" w:sz="6" w:space="0" w:color="auto"/>
              <w:right w:val="single" w:sz="6" w:space="0" w:color="auto"/>
            </w:tcBorders>
            <w:vAlign w:val="bottom"/>
          </w:tcPr>
          <w:p w14:paraId="7B27DC30" w14:textId="77777777" w:rsidR="00047858" w:rsidRDefault="00000000">
            <w:pPr>
              <w:rPr>
                <w:rFonts w:asciiTheme="minorEastAsia" w:eastAsiaTheme="minorEastAsia" w:hAnsiTheme="minorEastAsia"/>
              </w:rPr>
            </w:pPr>
            <w:r>
              <w:rPr>
                <w:rFonts w:asciiTheme="minorEastAsia" w:eastAsiaTheme="minorEastAsia" w:hAnsiTheme="minorEastAsia"/>
              </w:rPr>
              <w:t>国内知名品牌</w:t>
            </w:r>
          </w:p>
        </w:tc>
        <w:tc>
          <w:tcPr>
            <w:tcW w:w="992" w:type="dxa"/>
            <w:tcBorders>
              <w:top w:val="single" w:sz="6" w:space="0" w:color="auto"/>
              <w:left w:val="single" w:sz="6" w:space="0" w:color="auto"/>
              <w:bottom w:val="single" w:sz="6" w:space="0" w:color="auto"/>
              <w:right w:val="single" w:sz="6" w:space="0" w:color="auto"/>
            </w:tcBorders>
            <w:vAlign w:val="center"/>
          </w:tcPr>
          <w:p w14:paraId="433705F6"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30EC9731" w14:textId="77777777" w:rsidR="00047858" w:rsidRDefault="00047858">
            <w:pPr>
              <w:spacing w:line="380" w:lineRule="exact"/>
              <w:jc w:val="center"/>
              <w:rPr>
                <w:rFonts w:asciiTheme="minorEastAsia" w:eastAsiaTheme="minorEastAsia" w:hAnsiTheme="minorEastAsia"/>
              </w:rPr>
            </w:pPr>
          </w:p>
        </w:tc>
      </w:tr>
      <w:tr w:rsidR="00047858" w14:paraId="1DBFBBC0"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2FA8599F"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11</w:t>
            </w:r>
          </w:p>
        </w:tc>
        <w:tc>
          <w:tcPr>
            <w:tcW w:w="3107" w:type="dxa"/>
            <w:tcBorders>
              <w:top w:val="single" w:sz="6" w:space="0" w:color="auto"/>
              <w:left w:val="single" w:sz="6" w:space="0" w:color="auto"/>
              <w:bottom w:val="single" w:sz="6" w:space="0" w:color="auto"/>
              <w:right w:val="single" w:sz="6" w:space="0" w:color="auto"/>
            </w:tcBorders>
            <w:vAlign w:val="bottom"/>
          </w:tcPr>
          <w:p w14:paraId="6882F543" w14:textId="77777777" w:rsidR="00047858" w:rsidRDefault="00000000">
            <w:pPr>
              <w:rPr>
                <w:rFonts w:asciiTheme="minorEastAsia" w:eastAsiaTheme="minorEastAsia" w:hAnsiTheme="minorEastAsia"/>
              </w:rPr>
            </w:pPr>
            <w:r>
              <w:rPr>
                <w:rFonts w:asciiTheme="minorEastAsia" w:eastAsiaTheme="minorEastAsia" w:hAnsiTheme="minorEastAsia"/>
              </w:rPr>
              <w:t>气动系统主要元器件</w:t>
            </w:r>
          </w:p>
        </w:tc>
        <w:tc>
          <w:tcPr>
            <w:tcW w:w="3867" w:type="dxa"/>
            <w:tcBorders>
              <w:top w:val="single" w:sz="6" w:space="0" w:color="auto"/>
              <w:left w:val="single" w:sz="6" w:space="0" w:color="auto"/>
              <w:bottom w:val="single" w:sz="6" w:space="0" w:color="auto"/>
              <w:right w:val="single" w:sz="6" w:space="0" w:color="auto"/>
            </w:tcBorders>
            <w:vAlign w:val="bottom"/>
          </w:tcPr>
          <w:p w14:paraId="0307F6A4" w14:textId="77777777" w:rsidR="00047858" w:rsidRDefault="00000000">
            <w:pPr>
              <w:rPr>
                <w:rFonts w:asciiTheme="minorEastAsia" w:eastAsiaTheme="minorEastAsia" w:hAnsiTheme="minorEastAsia"/>
              </w:rPr>
            </w:pPr>
            <w:r>
              <w:rPr>
                <w:rFonts w:asciiTheme="minorEastAsia" w:eastAsiaTheme="minorEastAsia" w:hAnsiTheme="minorEastAsia"/>
              </w:rPr>
              <w:t>国内知名品牌</w:t>
            </w:r>
          </w:p>
        </w:tc>
        <w:tc>
          <w:tcPr>
            <w:tcW w:w="992" w:type="dxa"/>
            <w:tcBorders>
              <w:top w:val="single" w:sz="6" w:space="0" w:color="auto"/>
              <w:left w:val="single" w:sz="6" w:space="0" w:color="auto"/>
              <w:bottom w:val="single" w:sz="6" w:space="0" w:color="auto"/>
              <w:right w:val="single" w:sz="6" w:space="0" w:color="auto"/>
            </w:tcBorders>
            <w:vAlign w:val="center"/>
          </w:tcPr>
          <w:p w14:paraId="638DA93F"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4CA2D484" w14:textId="77777777" w:rsidR="00047858" w:rsidRDefault="00047858">
            <w:pPr>
              <w:spacing w:line="380" w:lineRule="exact"/>
              <w:jc w:val="center"/>
              <w:rPr>
                <w:rFonts w:asciiTheme="minorEastAsia" w:eastAsiaTheme="minorEastAsia" w:hAnsiTheme="minorEastAsia"/>
              </w:rPr>
            </w:pPr>
          </w:p>
        </w:tc>
      </w:tr>
      <w:tr w:rsidR="00047858" w14:paraId="0F761654"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5F926886"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t>12</w:t>
            </w:r>
          </w:p>
        </w:tc>
        <w:tc>
          <w:tcPr>
            <w:tcW w:w="3107" w:type="dxa"/>
            <w:tcBorders>
              <w:top w:val="single" w:sz="6" w:space="0" w:color="auto"/>
              <w:left w:val="single" w:sz="6" w:space="0" w:color="auto"/>
              <w:bottom w:val="single" w:sz="6" w:space="0" w:color="auto"/>
              <w:right w:val="single" w:sz="6" w:space="0" w:color="auto"/>
            </w:tcBorders>
            <w:vAlign w:val="bottom"/>
          </w:tcPr>
          <w:p w14:paraId="0EC0CA3A" w14:textId="77777777" w:rsidR="00047858" w:rsidRDefault="00000000">
            <w:pPr>
              <w:rPr>
                <w:rFonts w:asciiTheme="minorEastAsia" w:eastAsiaTheme="minorEastAsia" w:hAnsiTheme="minorEastAsia"/>
              </w:rPr>
            </w:pPr>
            <w:proofErr w:type="gramStart"/>
            <w:r>
              <w:rPr>
                <w:rFonts w:asciiTheme="minorEastAsia" w:eastAsiaTheme="minorEastAsia" w:hAnsiTheme="minorEastAsia"/>
              </w:rPr>
              <w:t>进给轴联轴器</w:t>
            </w:r>
            <w:proofErr w:type="gramEnd"/>
          </w:p>
        </w:tc>
        <w:tc>
          <w:tcPr>
            <w:tcW w:w="3867" w:type="dxa"/>
            <w:tcBorders>
              <w:top w:val="single" w:sz="6" w:space="0" w:color="auto"/>
              <w:left w:val="single" w:sz="6" w:space="0" w:color="auto"/>
              <w:bottom w:val="single" w:sz="6" w:space="0" w:color="auto"/>
              <w:right w:val="single" w:sz="6" w:space="0" w:color="auto"/>
            </w:tcBorders>
            <w:vAlign w:val="bottom"/>
          </w:tcPr>
          <w:p w14:paraId="151ADBFA" w14:textId="0EB1729A" w:rsidR="00047858" w:rsidRPr="006912DA" w:rsidRDefault="00000000">
            <w:pPr>
              <w:rPr>
                <w:rFonts w:asciiTheme="minorEastAsia" w:eastAsia="PMingLiU" w:hAnsiTheme="minorEastAsia" w:hint="eastAsia"/>
                <w:lang w:eastAsia="zh-TW"/>
              </w:rPr>
            </w:pPr>
            <w:r>
              <w:rPr>
                <w:rFonts w:asciiTheme="minorEastAsia" w:eastAsiaTheme="minorEastAsia" w:hAnsiTheme="minorEastAsia" w:hint="eastAsia"/>
              </w:rPr>
              <w:t>NBK/三木/</w:t>
            </w:r>
            <w:r>
              <w:rPr>
                <w:rFonts w:asciiTheme="minorEastAsia" w:eastAsiaTheme="minorEastAsia" w:hAnsiTheme="minorEastAsia"/>
              </w:rPr>
              <w:t>KTR</w:t>
            </w:r>
            <w:r w:rsidR="006912DA">
              <w:rPr>
                <w:rFonts w:asciiTheme="minorEastAsia" w:eastAsiaTheme="minorEastAsia" w:hAnsiTheme="minorEastAsia" w:hint="eastAsia"/>
              </w:rPr>
              <w:t>或</w:t>
            </w:r>
            <w:r w:rsidR="006912DA" w:rsidRPr="006912DA">
              <w:rPr>
                <w:rFonts w:asciiTheme="minorEastAsia" w:eastAsiaTheme="minorEastAsia" w:hAnsiTheme="minorEastAsia" w:hint="eastAsia"/>
                <w:highlight w:val="yellow"/>
              </w:rPr>
              <w:t>其他</w:t>
            </w:r>
          </w:p>
        </w:tc>
        <w:tc>
          <w:tcPr>
            <w:tcW w:w="992" w:type="dxa"/>
            <w:tcBorders>
              <w:top w:val="single" w:sz="6" w:space="0" w:color="auto"/>
              <w:left w:val="single" w:sz="6" w:space="0" w:color="auto"/>
              <w:bottom w:val="single" w:sz="6" w:space="0" w:color="auto"/>
              <w:right w:val="single" w:sz="6" w:space="0" w:color="auto"/>
            </w:tcBorders>
            <w:vAlign w:val="center"/>
          </w:tcPr>
          <w:p w14:paraId="4275D58B"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3D8E1987" w14:textId="77777777" w:rsidR="00047858" w:rsidRDefault="00047858">
            <w:pPr>
              <w:spacing w:line="380" w:lineRule="exact"/>
              <w:jc w:val="center"/>
              <w:rPr>
                <w:rFonts w:asciiTheme="minorEastAsia" w:eastAsiaTheme="minorEastAsia" w:hAnsiTheme="minorEastAsia"/>
              </w:rPr>
            </w:pPr>
          </w:p>
        </w:tc>
      </w:tr>
      <w:tr w:rsidR="00047858" w14:paraId="7CED40E4" w14:textId="77777777">
        <w:trPr>
          <w:trHeight w:val="397"/>
          <w:jc w:val="center"/>
        </w:trPr>
        <w:tc>
          <w:tcPr>
            <w:tcW w:w="724" w:type="dxa"/>
            <w:tcBorders>
              <w:top w:val="single" w:sz="6" w:space="0" w:color="auto"/>
              <w:left w:val="double" w:sz="6" w:space="0" w:color="auto"/>
              <w:bottom w:val="single" w:sz="6" w:space="0" w:color="auto"/>
              <w:right w:val="single" w:sz="6" w:space="0" w:color="auto"/>
            </w:tcBorders>
            <w:vAlign w:val="center"/>
          </w:tcPr>
          <w:p w14:paraId="40435687"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hint="eastAsia"/>
              </w:rPr>
              <w:t>13</w:t>
            </w:r>
          </w:p>
        </w:tc>
        <w:tc>
          <w:tcPr>
            <w:tcW w:w="3107" w:type="dxa"/>
            <w:tcBorders>
              <w:top w:val="single" w:sz="6" w:space="0" w:color="auto"/>
              <w:left w:val="single" w:sz="6" w:space="0" w:color="auto"/>
              <w:bottom w:val="single" w:sz="6" w:space="0" w:color="auto"/>
              <w:right w:val="single" w:sz="6" w:space="0" w:color="auto"/>
            </w:tcBorders>
            <w:vAlign w:val="bottom"/>
          </w:tcPr>
          <w:p w14:paraId="725B53DA" w14:textId="77777777" w:rsidR="00047858" w:rsidRDefault="00000000">
            <w:pPr>
              <w:rPr>
                <w:rFonts w:asciiTheme="minorEastAsia" w:eastAsiaTheme="minorEastAsia" w:hAnsiTheme="minorEastAsia"/>
              </w:rPr>
            </w:pPr>
            <w:proofErr w:type="gramStart"/>
            <w:r>
              <w:rPr>
                <w:rFonts w:asciiTheme="minorEastAsia" w:eastAsiaTheme="minorEastAsia" w:hAnsiTheme="minorEastAsia"/>
              </w:rPr>
              <w:t>拖链</w:t>
            </w:r>
            <w:proofErr w:type="gramEnd"/>
          </w:p>
        </w:tc>
        <w:tc>
          <w:tcPr>
            <w:tcW w:w="3867" w:type="dxa"/>
            <w:tcBorders>
              <w:top w:val="single" w:sz="6" w:space="0" w:color="auto"/>
              <w:left w:val="single" w:sz="6" w:space="0" w:color="auto"/>
              <w:bottom w:val="single" w:sz="6" w:space="0" w:color="auto"/>
              <w:right w:val="single" w:sz="6" w:space="0" w:color="auto"/>
            </w:tcBorders>
            <w:vAlign w:val="bottom"/>
          </w:tcPr>
          <w:p w14:paraId="34ACD818" w14:textId="77777777" w:rsidR="00047858" w:rsidRDefault="00000000">
            <w:pPr>
              <w:rPr>
                <w:rFonts w:asciiTheme="minorEastAsia" w:eastAsiaTheme="minorEastAsia" w:hAnsiTheme="minorEastAsia"/>
              </w:rPr>
            </w:pPr>
            <w:r>
              <w:rPr>
                <w:rFonts w:asciiTheme="minorEastAsia" w:eastAsiaTheme="minorEastAsia" w:hAnsiTheme="minorEastAsia"/>
              </w:rPr>
              <w:t>国内知名品牌</w:t>
            </w:r>
          </w:p>
        </w:tc>
        <w:tc>
          <w:tcPr>
            <w:tcW w:w="992" w:type="dxa"/>
            <w:tcBorders>
              <w:top w:val="single" w:sz="6" w:space="0" w:color="auto"/>
              <w:left w:val="single" w:sz="6" w:space="0" w:color="auto"/>
              <w:bottom w:val="single" w:sz="6" w:space="0" w:color="auto"/>
              <w:right w:val="single" w:sz="6" w:space="0" w:color="auto"/>
            </w:tcBorders>
            <w:vAlign w:val="center"/>
          </w:tcPr>
          <w:p w14:paraId="65EADAF8" w14:textId="77777777" w:rsidR="00047858" w:rsidRDefault="00000000">
            <w:pPr>
              <w:spacing w:line="380" w:lineRule="exact"/>
              <w:jc w:val="center"/>
              <w:rPr>
                <w:rFonts w:asciiTheme="minorEastAsia" w:eastAsiaTheme="minorEastAsia" w:hAnsiTheme="minorEastAsia"/>
              </w:rPr>
            </w:pPr>
            <w:r>
              <w:rPr>
                <w:rFonts w:asciiTheme="minorEastAsia" w:eastAsiaTheme="minorEastAsia" w:hAnsiTheme="minorEastAsia"/>
              </w:rPr>
              <w:t>一套</w:t>
            </w:r>
          </w:p>
        </w:tc>
        <w:tc>
          <w:tcPr>
            <w:tcW w:w="920" w:type="dxa"/>
            <w:tcBorders>
              <w:top w:val="single" w:sz="6" w:space="0" w:color="auto"/>
              <w:left w:val="single" w:sz="6" w:space="0" w:color="auto"/>
              <w:bottom w:val="single" w:sz="6" w:space="0" w:color="auto"/>
              <w:right w:val="double" w:sz="6" w:space="0" w:color="auto"/>
            </w:tcBorders>
            <w:vAlign w:val="center"/>
          </w:tcPr>
          <w:p w14:paraId="7DDF5C84" w14:textId="77777777" w:rsidR="00047858" w:rsidRDefault="00047858">
            <w:pPr>
              <w:spacing w:line="380" w:lineRule="exact"/>
              <w:jc w:val="center"/>
              <w:rPr>
                <w:rFonts w:asciiTheme="minorEastAsia" w:eastAsiaTheme="minorEastAsia" w:hAnsiTheme="minorEastAsia"/>
              </w:rPr>
            </w:pPr>
          </w:p>
        </w:tc>
      </w:tr>
    </w:tbl>
    <w:p w14:paraId="34DF5E4B" w14:textId="77777777" w:rsidR="00047858" w:rsidRDefault="00047858">
      <w:pPr>
        <w:pStyle w:val="ab"/>
        <w:widowControl w:val="0"/>
        <w:kinsoku/>
        <w:spacing w:line="360" w:lineRule="auto"/>
        <w:ind w:firstLineChars="0" w:firstLine="0"/>
        <w:rPr>
          <w:rFonts w:asciiTheme="minorEastAsia" w:eastAsiaTheme="minorEastAsia" w:hAnsiTheme="minorEastAsia"/>
          <w:b/>
        </w:rPr>
      </w:pPr>
    </w:p>
    <w:p w14:paraId="783139A3" w14:textId="77777777" w:rsidR="00047858" w:rsidRDefault="00000000">
      <w:pPr>
        <w:rPr>
          <w:rFonts w:ascii="宋体" w:eastAsia="宋体" w:hAnsi="宋体" w:cs="宋体"/>
          <w:b/>
          <w:sz w:val="36"/>
          <w:szCs w:val="36"/>
          <w14:textOutline w14:w="6527" w14:cap="flat" w14:cmpd="sng" w14:algn="ctr">
            <w14:solidFill>
              <w14:srgbClr w14:val="000000"/>
            </w14:solidFill>
            <w14:prstDash w14:val="solid"/>
            <w14:miter w14:lim="0"/>
          </w14:textOutline>
        </w:rPr>
      </w:pPr>
      <w:bookmarkStart w:id="5" w:name="_Toc14127"/>
      <w:r>
        <w:rPr>
          <w:rFonts w:ascii="宋体" w:eastAsia="宋体" w:hAnsi="宋体" w:cs="宋体" w:hint="eastAsia"/>
          <w:b/>
          <w:sz w:val="36"/>
          <w:szCs w:val="36"/>
          <w14:textOutline w14:w="6527" w14:cap="flat" w14:cmpd="sng" w14:algn="ctr">
            <w14:solidFill>
              <w14:srgbClr w14:val="000000"/>
            </w14:solidFill>
            <w14:prstDash w14:val="solid"/>
            <w14:miter w14:lim="0"/>
          </w14:textOutline>
        </w:rPr>
        <w:br w:type="page"/>
      </w:r>
    </w:p>
    <w:p w14:paraId="137D0C9E" w14:textId="77777777" w:rsidR="00047858" w:rsidRDefault="00000000">
      <w:pPr>
        <w:spacing w:beforeLines="100" w:before="240" w:line="360" w:lineRule="auto"/>
        <w:jc w:val="both"/>
        <w:outlineLvl w:val="0"/>
        <w:rPr>
          <w:rFonts w:ascii="宋体" w:eastAsia="宋体" w:hAnsi="宋体" w:cs="宋体"/>
          <w:b/>
          <w:sz w:val="36"/>
          <w:szCs w:val="36"/>
          <w14:textOutline w14:w="6527" w14:cap="flat" w14:cmpd="sng" w14:algn="ctr">
            <w14:solidFill>
              <w14:srgbClr w14:val="000000"/>
            </w14:solidFill>
            <w14:prstDash w14:val="solid"/>
            <w14:miter w14:lim="0"/>
          </w14:textOutline>
        </w:rPr>
      </w:pPr>
      <w:r>
        <w:rPr>
          <w:rFonts w:ascii="宋体" w:eastAsia="宋体" w:hAnsi="宋体" w:cs="宋体" w:hint="eastAsia"/>
          <w:b/>
          <w:sz w:val="36"/>
          <w:szCs w:val="36"/>
          <w14:textOutline w14:w="6527" w14:cap="flat" w14:cmpd="sng" w14:algn="ctr">
            <w14:solidFill>
              <w14:srgbClr w14:val="000000"/>
            </w14:solidFill>
            <w14:prstDash w14:val="solid"/>
            <w14:miter w14:lim="0"/>
          </w14:textOutline>
        </w:rPr>
        <w:lastRenderedPageBreak/>
        <w:t>附件：商务要求</w:t>
      </w:r>
      <w:bookmarkEnd w:id="5"/>
    </w:p>
    <w:p w14:paraId="3F59BA2D" w14:textId="77777777" w:rsidR="00047858" w:rsidRDefault="00000000">
      <w:pPr>
        <w:widowControl w:val="0"/>
        <w:kinsoku/>
        <w:spacing w:line="360" w:lineRule="auto"/>
        <w:rPr>
          <w:rFonts w:ascii="宋体" w:eastAsia="宋体" w:hAnsi="宋体" w:cs="宋体"/>
          <w:b/>
          <w:sz w:val="24"/>
          <w:szCs w:val="24"/>
        </w:rPr>
      </w:pPr>
      <w:r>
        <w:rPr>
          <w:rFonts w:ascii="宋体" w:eastAsia="宋体" w:hAnsi="宋体" w:cs="宋体" w:hint="eastAsia"/>
          <w:b/>
          <w:sz w:val="24"/>
          <w:szCs w:val="24"/>
        </w:rPr>
        <w:t>1、设备交付、安装调试与验收</w:t>
      </w:r>
    </w:p>
    <w:p w14:paraId="704833B3"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.1</w:t>
      </w:r>
      <w:r>
        <w:rPr>
          <w:rFonts w:ascii="宋体" w:eastAsia="宋体" w:hAnsi="宋体" w:cs="宋体" w:hint="eastAsia"/>
          <w:sz w:val="24"/>
          <w:szCs w:val="24"/>
        </w:rPr>
        <w:t>交货时间为合同签订后内，交货地点为福建省三明市沙县区创新东路4</w:t>
      </w:r>
      <w:r>
        <w:rPr>
          <w:rFonts w:ascii="宋体" w:eastAsia="宋体" w:hAnsi="宋体" w:cs="宋体"/>
          <w:sz w:val="24"/>
          <w:szCs w:val="24"/>
        </w:rPr>
        <w:t>13</w:t>
      </w:r>
      <w:r>
        <w:rPr>
          <w:rFonts w:ascii="宋体" w:eastAsia="宋体" w:hAnsi="宋体" w:cs="宋体" w:hint="eastAsia"/>
          <w:sz w:val="24"/>
          <w:szCs w:val="24"/>
        </w:rPr>
        <w:t>号。</w:t>
      </w:r>
    </w:p>
    <w:p w14:paraId="1CF454B0"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卖方负责设备在买方工厂安装调试。2个月安装调试及终验收所用的专用工具、量具由卖方自备。</w:t>
      </w:r>
    </w:p>
    <w:p w14:paraId="6461A4C0"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r>
        <w:rPr>
          <w:rFonts w:ascii="宋体" w:eastAsia="宋体" w:hAnsi="宋体" w:cs="宋体" w:hint="eastAsia"/>
          <w:sz w:val="24"/>
          <w:szCs w:val="24"/>
        </w:rPr>
        <w:t>投标文件中要写明供货期及安装、调试直至完成终验收所需用的时间。</w:t>
      </w:r>
    </w:p>
    <w:p w14:paraId="10FA382A"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w:t>
      </w:r>
      <w:r>
        <w:rPr>
          <w:rFonts w:ascii="宋体" w:eastAsia="宋体" w:hAnsi="宋体" w:cs="宋体" w:hint="eastAsia"/>
          <w:sz w:val="24"/>
          <w:szCs w:val="24"/>
        </w:rPr>
        <w:t>使用现场安装后进行验收，由买方组织进行，卖方代表参加。设备验收时按合同设备技术文件涉及的所有内容逐一检验。重点做好以下检验：</w:t>
      </w:r>
    </w:p>
    <w:p w14:paraId="6A4951A3"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.4.1</w:t>
      </w:r>
      <w:r>
        <w:rPr>
          <w:rFonts w:ascii="宋体" w:eastAsia="宋体" w:hAnsi="宋体" w:cs="宋体" w:hint="eastAsia"/>
          <w:sz w:val="24"/>
          <w:szCs w:val="24"/>
        </w:rPr>
        <w:t>外观质量、规格型号、附件和工具。</w:t>
      </w:r>
    </w:p>
    <w:p w14:paraId="19CDC4C4"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.4.2</w:t>
      </w:r>
      <w:r>
        <w:rPr>
          <w:rFonts w:ascii="宋体" w:eastAsia="宋体" w:hAnsi="宋体" w:cs="宋体" w:hint="eastAsia"/>
          <w:sz w:val="24"/>
          <w:szCs w:val="24"/>
        </w:rPr>
        <w:t>关键零部件的检验。</w:t>
      </w:r>
    </w:p>
    <w:p w14:paraId="060251EC"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.4.3</w:t>
      </w:r>
      <w:r>
        <w:rPr>
          <w:rFonts w:ascii="宋体" w:eastAsia="宋体" w:hAnsi="宋体" w:cs="宋体" w:hint="eastAsia"/>
          <w:sz w:val="24"/>
          <w:szCs w:val="24"/>
        </w:rPr>
        <w:t>参数检验：对合同设备主要技术参数进行检验。</w:t>
      </w:r>
    </w:p>
    <w:p w14:paraId="220D7F7C"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.4.4</w:t>
      </w:r>
      <w:r>
        <w:rPr>
          <w:rFonts w:ascii="宋体" w:eastAsia="宋体" w:hAnsi="宋体" w:cs="宋体" w:hint="eastAsia"/>
          <w:sz w:val="24"/>
          <w:szCs w:val="24"/>
        </w:rPr>
        <w:t>精度检验：重点检验几何精度、定位精度、重复定位精度。几何精度按原厂出厂检测标准及国家标准，实测值不得高于公差上限的7</w:t>
      </w:r>
      <w:r>
        <w:rPr>
          <w:rFonts w:ascii="宋体" w:eastAsia="宋体" w:hAnsi="宋体" w:cs="宋体"/>
          <w:sz w:val="24"/>
          <w:szCs w:val="24"/>
        </w:rPr>
        <w:t>0</w:t>
      </w:r>
      <w:r>
        <w:rPr>
          <w:rFonts w:ascii="宋体" w:eastAsia="宋体" w:hAnsi="宋体" w:cs="宋体" w:hint="eastAsia"/>
          <w:sz w:val="24"/>
          <w:szCs w:val="24"/>
        </w:rPr>
        <w:t>%。定位精度重复定位精度按</w:t>
      </w:r>
      <w:r>
        <w:rPr>
          <w:rFonts w:ascii="宋体" w:eastAsia="宋体" w:hAnsi="宋体" w:cs="宋体"/>
          <w:sz w:val="24"/>
          <w:szCs w:val="24"/>
        </w:rPr>
        <w:t>VDI3441</w:t>
      </w:r>
      <w:r>
        <w:rPr>
          <w:rFonts w:ascii="宋体" w:eastAsia="宋体" w:hAnsi="宋体" w:cs="宋体" w:hint="eastAsia"/>
          <w:sz w:val="24"/>
          <w:szCs w:val="24"/>
        </w:rPr>
        <w:t>标准检测、评定。验收时需要连续拷机</w:t>
      </w:r>
      <w:r>
        <w:rPr>
          <w:rFonts w:ascii="宋体" w:eastAsia="宋体" w:hAnsi="宋体" w:cs="宋体"/>
          <w:sz w:val="24"/>
          <w:szCs w:val="24"/>
        </w:rPr>
        <w:t>48</w:t>
      </w:r>
      <w:r>
        <w:rPr>
          <w:rFonts w:ascii="宋体" w:eastAsia="宋体" w:hAnsi="宋体" w:cs="宋体" w:hint="eastAsia"/>
          <w:sz w:val="24"/>
          <w:szCs w:val="24"/>
        </w:rPr>
        <w:t>小时以上。</w:t>
      </w:r>
    </w:p>
    <w:p w14:paraId="7AE08D16"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.4.5</w:t>
      </w:r>
      <w:r>
        <w:rPr>
          <w:rFonts w:ascii="宋体" w:eastAsia="宋体" w:hAnsi="宋体" w:cs="宋体" w:hint="eastAsia"/>
          <w:sz w:val="24"/>
          <w:szCs w:val="24"/>
        </w:rPr>
        <w:t>技术资料清点。</w:t>
      </w:r>
    </w:p>
    <w:p w14:paraId="13918B6B"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.4.6</w:t>
      </w:r>
      <w:r>
        <w:rPr>
          <w:rFonts w:ascii="宋体" w:eastAsia="宋体" w:hAnsi="宋体" w:cs="宋体" w:hint="eastAsia"/>
          <w:sz w:val="24"/>
          <w:szCs w:val="24"/>
        </w:rPr>
        <w:t>设备验收时若有不满足要求的情况，卖方需负全部责任。</w:t>
      </w:r>
    </w:p>
    <w:p w14:paraId="519E3640"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.5</w:t>
      </w:r>
      <w:r>
        <w:rPr>
          <w:rFonts w:ascii="宋体" w:eastAsia="宋体" w:hAnsi="宋体" w:cs="宋体" w:hint="eastAsia"/>
          <w:sz w:val="24"/>
          <w:szCs w:val="24"/>
        </w:rPr>
        <w:t>卖方负责买方相关人员的培训，包括并不限于操作、编程、安全、保养、维护等内容。</w:t>
      </w:r>
    </w:p>
    <w:p w14:paraId="3D941FCC"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1.6付款方式：</w:t>
      </w:r>
    </w:p>
    <w:p w14:paraId="7694BA2F"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（1）银行转账或者</w:t>
      </w:r>
      <w:proofErr w:type="gramStart"/>
      <w:r>
        <w:rPr>
          <w:rFonts w:ascii="宋体" w:eastAsia="宋体" w:hAnsi="宋体" w:cs="宋体" w:hint="eastAsia"/>
          <w:sz w:val="24"/>
          <w:szCs w:val="24"/>
        </w:rPr>
        <w:t>银承电子</w:t>
      </w:r>
      <w:proofErr w:type="gramEnd"/>
      <w:r>
        <w:rPr>
          <w:rFonts w:ascii="宋体" w:eastAsia="宋体" w:hAnsi="宋体" w:cs="宋体" w:hint="eastAsia"/>
          <w:sz w:val="24"/>
          <w:szCs w:val="24"/>
        </w:rPr>
        <w:t>承兑汇票；</w:t>
      </w:r>
    </w:p>
    <w:p w14:paraId="42B79E8D"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（2）合同签订后付第一笔款30%；</w:t>
      </w:r>
    </w:p>
    <w:p w14:paraId="194A5C45"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（3）产品按照甲方要求生产完毕具备发货条件，通知甲方支付第二笔款30%；</w:t>
      </w:r>
    </w:p>
    <w:p w14:paraId="54C27CC3" w14:textId="77777777" w:rsidR="00047858" w:rsidRDefault="00000000">
      <w:pPr>
        <w:pStyle w:val="aa"/>
        <w:ind w:firstLineChars="0" w:firstLine="0"/>
      </w:pPr>
      <w:r>
        <w:rPr>
          <w:rFonts w:ascii="宋体" w:eastAsia="宋体" w:hAnsi="宋体" w:cs="宋体" w:hint="eastAsia"/>
          <w:sz w:val="24"/>
          <w:szCs w:val="24"/>
        </w:rPr>
        <w:t>（4）产品交付，乙方组织产品性能试验，技术指标达到合同规定要求，且经甲方确认后，甲方付第三笔款30%；</w:t>
      </w:r>
    </w:p>
    <w:p w14:paraId="4439196F" w14:textId="77777777" w:rsidR="00047858" w:rsidRPr="006912DA"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（5）</w:t>
      </w:r>
      <w:r w:rsidRPr="006912DA">
        <w:rPr>
          <w:rFonts w:ascii="宋体" w:eastAsia="宋体" w:hAnsi="宋体" w:cs="宋体" w:hint="eastAsia"/>
          <w:sz w:val="24"/>
          <w:szCs w:val="24"/>
        </w:rPr>
        <w:t>剩余10%转为质保金，在验收合格后一年后无质量问题一次性支付（无息）。</w:t>
      </w:r>
    </w:p>
    <w:p w14:paraId="5D9193EF" w14:textId="77777777" w:rsidR="00047858" w:rsidRPr="006912DA" w:rsidRDefault="00000000">
      <w:pPr>
        <w:widowControl w:val="0"/>
        <w:kinsoku/>
        <w:spacing w:line="360" w:lineRule="auto"/>
        <w:rPr>
          <w:rFonts w:ascii="宋体" w:eastAsia="宋体" w:hAnsi="宋体" w:cs="宋体"/>
          <w:b/>
          <w:sz w:val="24"/>
          <w:szCs w:val="24"/>
        </w:rPr>
      </w:pPr>
      <w:r w:rsidRPr="006912DA">
        <w:rPr>
          <w:rFonts w:ascii="宋体" w:eastAsia="宋体" w:hAnsi="宋体" w:cs="宋体" w:hint="eastAsia"/>
          <w:b/>
          <w:sz w:val="24"/>
          <w:szCs w:val="24"/>
        </w:rPr>
        <w:t>2、售后服务</w:t>
      </w:r>
    </w:p>
    <w:p w14:paraId="34E52525" w14:textId="77777777" w:rsidR="00047858" w:rsidRPr="006912DA" w:rsidRDefault="00000000">
      <w:pPr>
        <w:widowControl w:val="0"/>
        <w:kinsoku/>
        <w:spacing w:line="360" w:lineRule="auto"/>
        <w:rPr>
          <w:rFonts w:ascii="宋体" w:eastAsia="宋体" w:hAnsi="宋体" w:cs="宋体"/>
          <w:sz w:val="24"/>
          <w:szCs w:val="24"/>
        </w:rPr>
      </w:pPr>
      <w:r w:rsidRPr="006912DA">
        <w:rPr>
          <w:rFonts w:ascii="宋体" w:eastAsia="宋体" w:hAnsi="宋体" w:cs="宋体" w:hint="eastAsia"/>
          <w:sz w:val="24"/>
          <w:szCs w:val="24"/>
        </w:rPr>
        <w:t>2.</w:t>
      </w:r>
      <w:r w:rsidRPr="006912DA">
        <w:rPr>
          <w:rFonts w:ascii="宋体" w:eastAsia="宋体" w:hAnsi="宋体" w:cs="宋体"/>
          <w:sz w:val="24"/>
          <w:szCs w:val="24"/>
        </w:rPr>
        <w:t>1</w:t>
      </w:r>
      <w:r w:rsidRPr="006912DA">
        <w:rPr>
          <w:rFonts w:ascii="宋体" w:eastAsia="宋体" w:hAnsi="宋体" w:cs="宋体" w:hint="eastAsia"/>
          <w:sz w:val="24"/>
          <w:szCs w:val="24"/>
        </w:rPr>
        <w:t>导轨平面磨床质保期为终验收合格之日起一年。</w:t>
      </w:r>
    </w:p>
    <w:p w14:paraId="55CED6CE" w14:textId="77777777" w:rsidR="00047858" w:rsidRDefault="00000000">
      <w:pPr>
        <w:widowControl w:val="0"/>
        <w:kinsoku/>
        <w:spacing w:line="360" w:lineRule="auto"/>
        <w:rPr>
          <w:rFonts w:ascii="宋体" w:eastAsia="宋体" w:hAnsi="宋体" w:cs="宋体"/>
          <w:sz w:val="24"/>
          <w:szCs w:val="24"/>
        </w:rPr>
      </w:pPr>
      <w:r w:rsidRPr="006912DA">
        <w:rPr>
          <w:rFonts w:ascii="宋体" w:eastAsia="宋体" w:hAnsi="宋体" w:cs="宋体" w:hint="eastAsia"/>
          <w:sz w:val="24"/>
          <w:szCs w:val="24"/>
        </w:rPr>
        <w:t>2.</w:t>
      </w:r>
      <w:r w:rsidRPr="006912DA">
        <w:rPr>
          <w:rFonts w:ascii="宋体" w:eastAsia="宋体" w:hAnsi="宋体" w:cs="宋体"/>
          <w:sz w:val="24"/>
          <w:szCs w:val="24"/>
        </w:rPr>
        <w:t>2</w:t>
      </w:r>
      <w:r w:rsidRPr="006912DA">
        <w:rPr>
          <w:rFonts w:ascii="宋体" w:eastAsia="宋体" w:hAnsi="宋体" w:cs="宋体" w:hint="eastAsia"/>
          <w:sz w:val="24"/>
          <w:szCs w:val="24"/>
        </w:rPr>
        <w:t>在质保期内，若因机床故障造成停工，卖方应在</w:t>
      </w:r>
      <w:r w:rsidRPr="006912DA">
        <w:rPr>
          <w:rFonts w:ascii="宋体" w:eastAsia="宋体" w:hAnsi="宋体" w:cs="宋体"/>
          <w:sz w:val="24"/>
          <w:szCs w:val="24"/>
        </w:rPr>
        <w:t>4</w:t>
      </w:r>
      <w:r w:rsidRPr="006912DA">
        <w:rPr>
          <w:rFonts w:ascii="宋体" w:eastAsia="宋体" w:hAnsi="宋体" w:cs="宋体" w:hint="eastAsia"/>
          <w:sz w:val="24"/>
          <w:szCs w:val="24"/>
        </w:rPr>
        <w:t>小时内进行答复，</w:t>
      </w:r>
      <w:r w:rsidRPr="006912DA">
        <w:rPr>
          <w:rFonts w:ascii="宋体" w:eastAsia="宋体" w:hAnsi="宋体" w:cs="宋体"/>
          <w:sz w:val="24"/>
          <w:szCs w:val="24"/>
        </w:rPr>
        <w:t>24</w:t>
      </w:r>
      <w:r w:rsidRPr="006912DA">
        <w:rPr>
          <w:rFonts w:ascii="宋体" w:eastAsia="宋体" w:hAnsi="宋体" w:cs="宋体" w:hint="eastAsia"/>
          <w:sz w:val="24"/>
          <w:szCs w:val="24"/>
        </w:rPr>
        <w:t>小时内到达用户现场。</w:t>
      </w:r>
    </w:p>
    <w:p w14:paraId="7B1378EB"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lastRenderedPageBreak/>
        <w:t>2.</w:t>
      </w:r>
      <w:r>
        <w:rPr>
          <w:rFonts w:ascii="宋体" w:eastAsia="宋体" w:hAnsi="宋体" w:cs="宋体"/>
          <w:sz w:val="24"/>
          <w:szCs w:val="24"/>
        </w:rPr>
        <w:t>3</w:t>
      </w:r>
      <w:r>
        <w:rPr>
          <w:rFonts w:ascii="宋体" w:eastAsia="宋体" w:hAnsi="宋体" w:cs="宋体" w:hint="eastAsia"/>
          <w:sz w:val="24"/>
          <w:szCs w:val="24"/>
        </w:rPr>
        <w:t>卖方应明确提出设备运行所需的配套风、水、气、电等设施及相应条件，如动力电源、空气压力和用量以及供给口等具体要求。</w:t>
      </w:r>
    </w:p>
    <w:p w14:paraId="3512D8A4"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4</w:t>
      </w:r>
      <w:r>
        <w:rPr>
          <w:rFonts w:ascii="宋体" w:eastAsia="宋体" w:hAnsi="宋体" w:cs="宋体" w:hint="eastAsia"/>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2F0DDC6D" w14:textId="77777777" w:rsidR="00047858" w:rsidRDefault="00000000">
      <w:pPr>
        <w:widowControl w:val="0"/>
        <w:kinsoku/>
        <w:spacing w:line="360" w:lineRule="auto"/>
        <w:rPr>
          <w:rFonts w:ascii="宋体" w:eastAsia="宋体" w:hAnsi="宋体" w:cs="宋体"/>
          <w:b/>
          <w:sz w:val="24"/>
          <w:szCs w:val="24"/>
        </w:rPr>
      </w:pPr>
      <w:r>
        <w:rPr>
          <w:rFonts w:ascii="宋体" w:eastAsia="宋体" w:hAnsi="宋体" w:cs="宋体" w:hint="eastAsia"/>
          <w:b/>
          <w:sz w:val="24"/>
          <w:szCs w:val="24"/>
        </w:rPr>
        <w:t>3、其他要求</w:t>
      </w:r>
    </w:p>
    <w:p w14:paraId="41CE1B10"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.1</w:t>
      </w:r>
      <w:r>
        <w:rPr>
          <w:rFonts w:ascii="宋体" w:eastAsia="宋体" w:hAnsi="宋体" w:cs="宋体" w:hint="eastAsia"/>
          <w:sz w:val="24"/>
          <w:szCs w:val="24"/>
        </w:rPr>
        <w:t>投标方应对以上条款进行逐条响应，</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注明“</w:t>
      </w:r>
      <w:r>
        <w:rPr>
          <w:rFonts w:ascii="宋体" w:eastAsia="宋体" w:hAnsi="宋体" w:cs="宋体" w:hint="eastAsia"/>
          <w:b/>
          <w:sz w:val="24"/>
          <w:szCs w:val="24"/>
        </w:rPr>
        <w:t>符合</w:t>
      </w:r>
      <w:r>
        <w:rPr>
          <w:rFonts w:ascii="宋体" w:eastAsia="宋体" w:hAnsi="宋体" w:cs="宋体" w:hint="eastAsia"/>
          <w:sz w:val="24"/>
          <w:szCs w:val="24"/>
        </w:rPr>
        <w:t>”，如有偏离须注明“</w:t>
      </w:r>
      <w:r>
        <w:rPr>
          <w:rFonts w:ascii="宋体" w:eastAsia="宋体" w:hAnsi="宋体" w:cs="宋体" w:hint="eastAsia"/>
          <w:b/>
          <w:sz w:val="24"/>
          <w:szCs w:val="24"/>
        </w:rPr>
        <w:t>偏离</w:t>
      </w:r>
      <w:r>
        <w:rPr>
          <w:rFonts w:ascii="宋体" w:eastAsia="宋体" w:hAnsi="宋体" w:cs="宋体" w:hint="eastAsia"/>
          <w:sz w:val="24"/>
          <w:szCs w:val="24"/>
        </w:rPr>
        <w:t>”并描述偏离内容，是“</w:t>
      </w:r>
      <w:r>
        <w:rPr>
          <w:rFonts w:ascii="宋体" w:eastAsia="宋体" w:hAnsi="宋体" w:cs="宋体" w:hint="eastAsia"/>
          <w:b/>
          <w:sz w:val="24"/>
          <w:szCs w:val="24"/>
        </w:rPr>
        <w:t>优于</w:t>
      </w:r>
      <w:r>
        <w:rPr>
          <w:rFonts w:ascii="宋体" w:eastAsia="宋体" w:hAnsi="宋体" w:cs="宋体" w:hint="eastAsia"/>
          <w:sz w:val="24"/>
          <w:szCs w:val="24"/>
        </w:rPr>
        <w:t>”条款要求还是“</w:t>
      </w:r>
      <w:r>
        <w:rPr>
          <w:rFonts w:ascii="宋体" w:eastAsia="宋体" w:hAnsi="宋体" w:cs="宋体" w:hint="eastAsia"/>
          <w:b/>
          <w:sz w:val="24"/>
          <w:szCs w:val="24"/>
        </w:rPr>
        <w:t>未达到</w:t>
      </w:r>
      <w:r>
        <w:rPr>
          <w:rFonts w:ascii="宋体" w:eastAsia="宋体" w:hAnsi="宋体" w:cs="宋体" w:hint="eastAsia"/>
          <w:sz w:val="24"/>
          <w:szCs w:val="24"/>
        </w:rPr>
        <w:t>”条款要求。标★的条款关键参数。</w:t>
      </w:r>
    </w:p>
    <w:p w14:paraId="1AF10A02"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.2</w:t>
      </w:r>
      <w:r>
        <w:rPr>
          <w:rFonts w:ascii="宋体" w:eastAsia="宋体" w:hAnsi="宋体" w:cs="宋体" w:hint="eastAsia"/>
          <w:sz w:val="24"/>
          <w:szCs w:val="24"/>
        </w:rPr>
        <w:t>本招标文件中涉及产品的品牌、型号，仅为供应商提供报价产品的技术指标、产品质量的客观参考，帮助供应商准确理解采购人的需求，其建议产品的品牌、型号具有可替代性，但必须明确说明。</w:t>
      </w:r>
    </w:p>
    <w:p w14:paraId="2C19B65C"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.3</w:t>
      </w:r>
      <w:r>
        <w:rPr>
          <w:rFonts w:ascii="宋体" w:eastAsia="宋体" w:hAnsi="宋体" w:cs="宋体" w:hint="eastAsia"/>
          <w:sz w:val="24"/>
          <w:szCs w:val="24"/>
        </w:rPr>
        <w:t>本文件中甲方、用户、需方、买方等泛指采购人，乙方、供方、卖方等泛指供应商。</w:t>
      </w:r>
    </w:p>
    <w:p w14:paraId="7175B3C5"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.4</w:t>
      </w:r>
      <w:r>
        <w:rPr>
          <w:rFonts w:ascii="宋体" w:eastAsia="宋体" w:hAnsi="宋体" w:cs="宋体" w:hint="eastAsia"/>
          <w:sz w:val="24"/>
          <w:szCs w:val="24"/>
        </w:rPr>
        <w:t>投标方应另附独立章节详细说明设备结构特点、技术参数、配置等。</w:t>
      </w:r>
    </w:p>
    <w:p w14:paraId="4B7E904A"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.5</w:t>
      </w:r>
      <w:r>
        <w:rPr>
          <w:rFonts w:ascii="宋体" w:eastAsia="宋体" w:hAnsi="宋体" w:cs="宋体" w:hint="eastAsia"/>
          <w:sz w:val="24"/>
          <w:szCs w:val="24"/>
        </w:rPr>
        <w:t>投标方应另附独立章节详细说明原厂商规模实力、技术服务能力，卖方规模实力、技术服务能力。</w:t>
      </w:r>
    </w:p>
    <w:p w14:paraId="51724D4F"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sz w:val="24"/>
          <w:szCs w:val="24"/>
        </w:rPr>
        <w:t>3.6 注册资本应大于300万</w:t>
      </w:r>
    </w:p>
    <w:p w14:paraId="290CB527" w14:textId="77777777" w:rsidR="00047858" w:rsidRDefault="00000000">
      <w:pPr>
        <w:widowControl w:val="0"/>
        <w:kinsoku/>
        <w:spacing w:line="360" w:lineRule="auto"/>
        <w:rPr>
          <w:rFonts w:ascii="宋体" w:eastAsia="宋体" w:hAnsi="宋体" w:cs="宋体"/>
          <w:color w:val="auto"/>
          <w:sz w:val="24"/>
          <w:szCs w:val="24"/>
        </w:rPr>
      </w:pPr>
      <w:r>
        <w:rPr>
          <w:rFonts w:ascii="宋体" w:eastAsia="宋体" w:hAnsi="宋体" w:cs="宋体" w:hint="eastAsia"/>
          <w:sz w:val="24"/>
          <w:szCs w:val="24"/>
        </w:rPr>
        <w:t>3.7 企业必须具有</w:t>
      </w:r>
      <w:r>
        <w:rPr>
          <w:rFonts w:ascii="宋体" w:eastAsia="宋体" w:hAnsi="宋体" w:cs="宋体" w:hint="eastAsia"/>
          <w:color w:val="auto"/>
          <w:sz w:val="24"/>
          <w:szCs w:val="24"/>
        </w:rPr>
        <w:t>相关体系认证（质量、环境、职业健康安全、企业信用等级证明）</w:t>
      </w:r>
    </w:p>
    <w:p w14:paraId="678E70C2" w14:textId="77777777" w:rsidR="00047858" w:rsidRDefault="00000000">
      <w:pPr>
        <w:widowControl w:val="0"/>
        <w:kinsoku/>
        <w:spacing w:line="360" w:lineRule="auto"/>
        <w:rPr>
          <w:rFonts w:ascii="宋体" w:eastAsia="宋体" w:hAnsi="宋体" w:cs="宋体"/>
          <w:sz w:val="24"/>
          <w:szCs w:val="24"/>
        </w:rPr>
      </w:pPr>
      <w:r>
        <w:rPr>
          <w:rFonts w:ascii="宋体" w:eastAsia="宋体" w:hAnsi="宋体" w:cs="宋体" w:hint="eastAsia"/>
          <w:color w:val="auto"/>
          <w:sz w:val="24"/>
          <w:szCs w:val="24"/>
        </w:rPr>
        <w:t>3.8</w:t>
      </w:r>
      <w:r>
        <w:rPr>
          <w:rFonts w:ascii="宋体" w:eastAsia="宋体" w:hAnsi="宋体" w:cs="宋体" w:hint="eastAsia"/>
          <w:sz w:val="24"/>
          <w:szCs w:val="24"/>
        </w:rPr>
        <w:t xml:space="preserve"> 企业必须提供近三年来承接过合同金额 200 万元及以上类似业绩且验收合格的，且应当提供合同、验收证明复印件（须加盖验收方公章）等证明材料。</w:t>
      </w:r>
    </w:p>
    <w:p w14:paraId="5E88A947" w14:textId="77777777" w:rsidR="00047858" w:rsidRDefault="00047858">
      <w:pPr>
        <w:pStyle w:val="aa"/>
        <w:ind w:firstLineChars="0" w:firstLine="0"/>
        <w:rPr>
          <w:rFonts w:ascii="宋体" w:eastAsia="宋体" w:hAnsi="宋体" w:cs="宋体"/>
          <w:sz w:val="24"/>
          <w:szCs w:val="24"/>
        </w:rPr>
      </w:pPr>
    </w:p>
    <w:p w14:paraId="3BD2EABA" w14:textId="77777777" w:rsidR="00047858" w:rsidRDefault="00047858">
      <w:pPr>
        <w:widowControl w:val="0"/>
        <w:kinsoku/>
        <w:autoSpaceDE/>
        <w:autoSpaceDN/>
        <w:adjustRightInd/>
        <w:snapToGrid/>
        <w:spacing w:line="360" w:lineRule="auto"/>
        <w:ind w:firstLineChars="200" w:firstLine="723"/>
        <w:jc w:val="center"/>
        <w:textAlignment w:val="auto"/>
        <w:rPr>
          <w:rFonts w:ascii="宋体" w:eastAsia="宋体" w:hAnsi="宋体" w:cs="宋体"/>
          <w:b/>
          <w:bCs/>
          <w:sz w:val="36"/>
          <w:szCs w:val="44"/>
        </w:rPr>
      </w:pPr>
    </w:p>
    <w:p w14:paraId="2583A48F" w14:textId="77777777" w:rsidR="00047858" w:rsidRDefault="00047858">
      <w:pPr>
        <w:widowControl w:val="0"/>
        <w:kinsoku/>
        <w:autoSpaceDE/>
        <w:autoSpaceDN/>
        <w:adjustRightInd/>
        <w:snapToGrid/>
        <w:spacing w:line="360" w:lineRule="auto"/>
        <w:ind w:firstLineChars="200" w:firstLine="723"/>
        <w:jc w:val="center"/>
        <w:textAlignment w:val="auto"/>
        <w:rPr>
          <w:rFonts w:ascii="宋体" w:eastAsia="宋体" w:hAnsi="宋体" w:cs="宋体"/>
          <w:b/>
          <w:bCs/>
          <w:sz w:val="36"/>
          <w:szCs w:val="44"/>
        </w:rPr>
      </w:pPr>
    </w:p>
    <w:p w14:paraId="464CC443" w14:textId="77777777" w:rsidR="00047858" w:rsidRDefault="00047858">
      <w:pPr>
        <w:widowControl w:val="0"/>
        <w:kinsoku/>
        <w:autoSpaceDE/>
        <w:autoSpaceDN/>
        <w:adjustRightInd/>
        <w:snapToGrid/>
        <w:spacing w:line="360" w:lineRule="auto"/>
        <w:ind w:firstLineChars="200" w:firstLine="723"/>
        <w:jc w:val="center"/>
        <w:textAlignment w:val="auto"/>
        <w:rPr>
          <w:rFonts w:ascii="宋体" w:eastAsia="宋体" w:hAnsi="宋体" w:cs="宋体"/>
          <w:b/>
          <w:bCs/>
          <w:sz w:val="36"/>
          <w:szCs w:val="44"/>
        </w:rPr>
      </w:pPr>
    </w:p>
    <w:p w14:paraId="0A120EAB" w14:textId="77777777" w:rsidR="00047858" w:rsidRDefault="00047858">
      <w:pPr>
        <w:widowControl w:val="0"/>
        <w:kinsoku/>
        <w:autoSpaceDE/>
        <w:autoSpaceDN/>
        <w:adjustRightInd/>
        <w:snapToGrid/>
        <w:spacing w:line="360" w:lineRule="auto"/>
        <w:ind w:firstLineChars="200" w:firstLine="723"/>
        <w:jc w:val="center"/>
        <w:textAlignment w:val="auto"/>
        <w:rPr>
          <w:rFonts w:ascii="宋体" w:eastAsia="宋体" w:hAnsi="宋体" w:cs="宋体"/>
          <w:b/>
          <w:bCs/>
          <w:sz w:val="36"/>
          <w:szCs w:val="44"/>
        </w:rPr>
      </w:pPr>
    </w:p>
    <w:p w14:paraId="71C95ECE" w14:textId="77777777" w:rsidR="00047858" w:rsidRDefault="00047858">
      <w:pPr>
        <w:widowControl w:val="0"/>
        <w:kinsoku/>
        <w:autoSpaceDE/>
        <w:autoSpaceDN/>
        <w:adjustRightInd/>
        <w:snapToGrid/>
        <w:spacing w:line="360" w:lineRule="auto"/>
        <w:ind w:firstLineChars="200" w:firstLine="723"/>
        <w:jc w:val="center"/>
        <w:textAlignment w:val="auto"/>
        <w:rPr>
          <w:rFonts w:ascii="宋体" w:eastAsia="宋体" w:hAnsi="宋体" w:cs="宋体"/>
          <w:b/>
          <w:bCs/>
          <w:sz w:val="36"/>
          <w:szCs w:val="44"/>
        </w:rPr>
      </w:pPr>
    </w:p>
    <w:p w14:paraId="5546F6E0" w14:textId="77777777" w:rsidR="00047858" w:rsidRDefault="00047858">
      <w:pPr>
        <w:spacing w:beforeLines="100" w:before="240" w:line="360" w:lineRule="auto"/>
        <w:jc w:val="both"/>
        <w:outlineLvl w:val="0"/>
        <w:rPr>
          <w:rFonts w:ascii="宋体" w:eastAsia="宋体" w:hAnsi="宋体" w:cs="宋体"/>
          <w:b/>
          <w:sz w:val="36"/>
          <w:szCs w:val="36"/>
          <w14:textOutline w14:w="6527" w14:cap="flat" w14:cmpd="sng" w14:algn="ctr">
            <w14:solidFill>
              <w14:srgbClr w14:val="000000"/>
            </w14:solidFill>
            <w14:prstDash w14:val="solid"/>
            <w14:miter w14:lim="0"/>
          </w14:textOutline>
        </w:rPr>
      </w:pPr>
      <w:bookmarkStart w:id="6" w:name="_Toc22926"/>
    </w:p>
    <w:p w14:paraId="1E79DAE6" w14:textId="77777777" w:rsidR="00047858" w:rsidRDefault="00000000">
      <w:pPr>
        <w:spacing w:beforeLines="100" w:before="240" w:line="360" w:lineRule="auto"/>
        <w:jc w:val="center"/>
        <w:outlineLvl w:val="0"/>
        <w:rPr>
          <w:rFonts w:ascii="宋体" w:eastAsia="宋体" w:hAnsi="宋体" w:cs="宋体"/>
          <w:b/>
          <w:sz w:val="36"/>
          <w:szCs w:val="36"/>
          <w14:textOutline w14:w="6527" w14:cap="flat" w14:cmpd="sng" w14:algn="ctr">
            <w14:solidFill>
              <w14:srgbClr w14:val="000000"/>
            </w14:solidFill>
            <w14:prstDash w14:val="solid"/>
            <w14:miter w14:lim="0"/>
          </w14:textOutline>
        </w:rPr>
      </w:pPr>
      <w:r>
        <w:rPr>
          <w:rFonts w:ascii="宋体" w:eastAsia="宋体" w:hAnsi="宋体" w:cs="宋体" w:hint="eastAsia"/>
          <w:b/>
          <w:sz w:val="36"/>
          <w:szCs w:val="36"/>
          <w14:textOutline w14:w="6527" w14:cap="flat" w14:cmpd="sng" w14:algn="ctr">
            <w14:solidFill>
              <w14:srgbClr w14:val="000000"/>
            </w14:solidFill>
            <w14:prstDash w14:val="solid"/>
            <w14:miter w14:lim="0"/>
          </w14:textOutline>
        </w:rPr>
        <w:lastRenderedPageBreak/>
        <w:t>二、投标人须知</w:t>
      </w:r>
      <w:bookmarkEnd w:id="6"/>
    </w:p>
    <w:p w14:paraId="43CF7622" w14:textId="77777777" w:rsidR="00047858" w:rsidRDefault="00000000">
      <w:pPr>
        <w:spacing w:before="329" w:line="360" w:lineRule="auto"/>
        <w:ind w:firstLineChars="200" w:firstLine="560"/>
        <w:rPr>
          <w:rFonts w:ascii="黑体" w:eastAsia="黑体" w:hAnsi="黑体" w:cs="黑体"/>
          <w:sz w:val="28"/>
          <w:szCs w:val="28"/>
        </w:rPr>
      </w:pPr>
      <w:r>
        <w:rPr>
          <w:rFonts w:ascii="黑体" w:eastAsia="黑体" w:hAnsi="黑体" w:cs="黑体" w:hint="eastAsia"/>
          <w:sz w:val="28"/>
          <w:szCs w:val="28"/>
        </w:rPr>
        <w:t>（一）</w:t>
      </w:r>
      <w:r>
        <w:rPr>
          <w:rFonts w:ascii="黑体" w:eastAsia="黑体" w:hAnsi="黑体" w:cs="黑体"/>
          <w:sz w:val="28"/>
          <w:szCs w:val="28"/>
        </w:rPr>
        <w:t>投标要求</w:t>
      </w:r>
    </w:p>
    <w:p w14:paraId="08F3C242" w14:textId="77777777" w:rsidR="00047858" w:rsidRDefault="00000000">
      <w:pPr>
        <w:spacing w:before="255"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投标人应遵守国家有关招标投标法律、法规、部门规章和规范性文件。</w:t>
      </w:r>
    </w:p>
    <w:p w14:paraId="0A701188" w14:textId="77777777" w:rsidR="00047858" w:rsidRDefault="00000000">
      <w:pPr>
        <w:spacing w:before="227"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投标资</w:t>
      </w:r>
      <w:r>
        <w:rPr>
          <w:rFonts w:ascii="宋体" w:eastAsia="宋体" w:hAnsi="宋体" w:cs="宋体" w:hint="eastAsia"/>
          <w:sz w:val="24"/>
          <w:szCs w:val="24"/>
        </w:rPr>
        <w:t>格（包括但不限于）：</w:t>
      </w:r>
    </w:p>
    <w:p w14:paraId="085D40B0" w14:textId="77777777" w:rsidR="00047858" w:rsidRDefault="00000000">
      <w:pPr>
        <w:tabs>
          <w:tab w:val="left" w:pos="620"/>
        </w:tabs>
        <w:spacing w:before="34" w:line="360" w:lineRule="auto"/>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2.1具有独立承担民事责任的能力；具有良好的商业信誉和健全的财务会计制度；具有</w:t>
      </w:r>
      <w:proofErr w:type="gramStart"/>
      <w:r>
        <w:rPr>
          <w:rFonts w:ascii="宋体" w:eastAsia="宋体" w:hAnsi="宋体" w:cs="宋体" w:hint="eastAsia"/>
          <w:color w:val="auto"/>
          <w:sz w:val="24"/>
          <w:szCs w:val="24"/>
        </w:rPr>
        <w:t>履</w:t>
      </w:r>
      <w:proofErr w:type="gramEnd"/>
      <w:r>
        <w:rPr>
          <w:rFonts w:ascii="宋体" w:eastAsia="宋体" w:hAnsi="宋体" w:cs="宋体" w:hint="eastAsia"/>
          <w:color w:val="auto"/>
          <w:sz w:val="24"/>
          <w:szCs w:val="24"/>
        </w:rPr>
        <w:t>合同所必需的产品和专业技术能力；有依法缴纳税收和社会保障资金的良好记录；参加政府采购活动前三年内，在经营活动中没有重大违法记录；法律、行政法规规定的其它条件；</w:t>
      </w:r>
    </w:p>
    <w:p w14:paraId="7C874ED7" w14:textId="77777777" w:rsidR="00047858" w:rsidRDefault="00000000">
      <w:pPr>
        <w:tabs>
          <w:tab w:val="left" w:pos="620"/>
        </w:tabs>
        <w:spacing w:before="34" w:line="360" w:lineRule="auto"/>
        <w:ind w:firstLineChars="200" w:firstLine="480"/>
      </w:pPr>
      <w:r>
        <w:rPr>
          <w:rFonts w:ascii="宋体" w:eastAsia="宋体" w:hAnsi="宋体" w:cs="宋体" w:hint="eastAsia"/>
          <w:color w:val="auto"/>
          <w:sz w:val="24"/>
          <w:szCs w:val="24"/>
        </w:rPr>
        <w:t>2.2满足招标文件中招标公告及项目要求等的其它条件。</w:t>
      </w:r>
    </w:p>
    <w:p w14:paraId="6DE88311" w14:textId="77777777" w:rsidR="00047858" w:rsidRDefault="00000000">
      <w:pPr>
        <w:numPr>
          <w:ilvl w:val="0"/>
          <w:numId w:val="2"/>
        </w:numPr>
        <w:tabs>
          <w:tab w:val="left" w:pos="620"/>
        </w:tabs>
        <w:spacing w:before="34" w:line="360" w:lineRule="auto"/>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投标费用：投标人应承担投标过程中所涉及的一切费用，不管投标结果如何，招标人对上述费用不负任何责任。</w:t>
      </w:r>
    </w:p>
    <w:p w14:paraId="0BF911D9" w14:textId="77777777" w:rsidR="00047858" w:rsidRDefault="00000000">
      <w:pPr>
        <w:spacing w:before="227" w:line="360" w:lineRule="auto"/>
        <w:ind w:firstLineChars="200" w:firstLine="480"/>
        <w:rPr>
          <w:rFonts w:ascii="宋体" w:eastAsia="宋体" w:hAnsi="宋体" w:cs="宋体"/>
          <w:sz w:val="24"/>
          <w:szCs w:val="24"/>
        </w:rPr>
      </w:pPr>
      <w:r>
        <w:rPr>
          <w:rFonts w:ascii="宋体" w:eastAsia="宋体" w:hAnsi="宋体" w:cs="宋体" w:hint="eastAsia"/>
          <w:sz w:val="24"/>
          <w:szCs w:val="24"/>
        </w:rPr>
        <w:t>4、货物及伴随服务</w:t>
      </w:r>
    </w:p>
    <w:p w14:paraId="6D2E703F" w14:textId="77777777" w:rsidR="00047858" w:rsidRDefault="00000000">
      <w:pPr>
        <w:tabs>
          <w:tab w:val="left" w:pos="620"/>
        </w:tabs>
        <w:spacing w:before="34" w:line="360" w:lineRule="auto"/>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2995067E" w14:textId="77777777" w:rsidR="00047858" w:rsidRDefault="00000000">
      <w:pPr>
        <w:spacing w:before="329" w:line="360" w:lineRule="auto"/>
        <w:ind w:firstLineChars="200" w:firstLine="560"/>
        <w:rPr>
          <w:rFonts w:ascii="黑体" w:eastAsia="黑体" w:hAnsi="黑体" w:cs="黑体"/>
          <w:sz w:val="28"/>
          <w:szCs w:val="28"/>
        </w:rPr>
      </w:pPr>
      <w:r>
        <w:rPr>
          <w:rFonts w:ascii="黑体" w:eastAsia="黑体" w:hAnsi="黑体" w:cs="黑体" w:hint="eastAsia"/>
          <w:sz w:val="28"/>
          <w:szCs w:val="28"/>
        </w:rPr>
        <w:t>（二）投标报价</w:t>
      </w:r>
    </w:p>
    <w:p w14:paraId="5526CEF0" w14:textId="77777777" w:rsidR="00047858" w:rsidRDefault="00000000">
      <w:pPr>
        <w:spacing w:before="257" w:line="360" w:lineRule="auto"/>
        <w:ind w:right="75" w:firstLineChars="200" w:firstLine="480"/>
        <w:rPr>
          <w:rFonts w:ascii="宋体" w:eastAsia="宋体" w:hAnsi="宋体" w:cs="宋体"/>
          <w:sz w:val="24"/>
          <w:szCs w:val="24"/>
        </w:rPr>
      </w:pPr>
      <w:r>
        <w:rPr>
          <w:rFonts w:ascii="宋体" w:eastAsia="宋体" w:hAnsi="宋体" w:cs="宋体" w:hint="eastAsia"/>
          <w:sz w:val="24"/>
          <w:szCs w:val="24"/>
        </w:rPr>
        <w:t>1、投标报价要求按招标文件要求报价，并按招标文件中所</w:t>
      </w:r>
      <w:r>
        <w:rPr>
          <w:rFonts w:ascii="宋体" w:eastAsia="宋体" w:hAnsi="宋体" w:cs="宋体"/>
          <w:sz w:val="24"/>
          <w:szCs w:val="24"/>
        </w:rPr>
        <w:t>附《投标函》</w:t>
      </w:r>
      <w:r>
        <w:rPr>
          <w:rFonts w:ascii="宋体" w:eastAsia="宋体" w:hAnsi="宋体" w:cs="宋体" w:hint="eastAsia"/>
          <w:sz w:val="24"/>
          <w:szCs w:val="24"/>
        </w:rPr>
        <w:t>、</w:t>
      </w:r>
      <w:r>
        <w:rPr>
          <w:rFonts w:ascii="宋体" w:eastAsia="宋体" w:hAnsi="宋体" w:cs="宋体"/>
          <w:sz w:val="24"/>
          <w:szCs w:val="24"/>
        </w:rPr>
        <w:t>《投标报价表》格式填写。</w:t>
      </w:r>
    </w:p>
    <w:p w14:paraId="4CDDABBF" w14:textId="77777777" w:rsidR="00047858" w:rsidRDefault="00000000">
      <w:pPr>
        <w:spacing w:before="228"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所有投标均以人民币报价。</w:t>
      </w:r>
    </w:p>
    <w:p w14:paraId="6F12A111" w14:textId="77777777" w:rsidR="00047858" w:rsidRDefault="00000000">
      <w:pPr>
        <w:spacing w:before="257" w:line="360" w:lineRule="auto"/>
        <w:ind w:right="75" w:firstLineChars="200" w:firstLine="480"/>
        <w:rPr>
          <w:rFonts w:ascii="宋体" w:eastAsia="宋体" w:hAnsi="宋体" w:cs="宋体"/>
          <w:sz w:val="24"/>
          <w:szCs w:val="24"/>
        </w:rPr>
      </w:pPr>
      <w:r>
        <w:rPr>
          <w:rFonts w:ascii="宋体" w:eastAsia="宋体" w:hAnsi="宋体" w:cs="宋体" w:hint="eastAsia"/>
          <w:sz w:val="24"/>
          <w:szCs w:val="24"/>
        </w:rPr>
        <w:t>3、投标人所报单价在本招标文件项下的合同履行期间不能因市场变化因素而变动。</w:t>
      </w:r>
    </w:p>
    <w:p w14:paraId="38B9EB7C" w14:textId="77777777" w:rsidR="00047858" w:rsidRDefault="00000000">
      <w:pPr>
        <w:spacing w:before="257" w:line="360" w:lineRule="auto"/>
        <w:ind w:right="75" w:firstLineChars="200" w:firstLine="480"/>
        <w:rPr>
          <w:rFonts w:ascii="宋体" w:eastAsia="宋体" w:hAnsi="宋体" w:cs="宋体"/>
          <w:sz w:val="24"/>
          <w:szCs w:val="24"/>
        </w:rPr>
      </w:pPr>
      <w:r>
        <w:rPr>
          <w:rFonts w:ascii="宋体" w:eastAsia="宋体" w:hAnsi="宋体" w:cs="宋体" w:hint="eastAsia"/>
          <w:sz w:val="24"/>
          <w:szCs w:val="24"/>
        </w:rPr>
        <w:lastRenderedPageBreak/>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4F8BB383" w14:textId="77777777" w:rsidR="00047858" w:rsidRDefault="00000000">
      <w:pPr>
        <w:spacing w:before="257" w:line="360" w:lineRule="auto"/>
        <w:ind w:right="75" w:firstLineChars="200" w:firstLine="480"/>
        <w:rPr>
          <w:rFonts w:ascii="宋体" w:eastAsia="宋体" w:hAnsi="宋体" w:cs="宋体"/>
          <w:sz w:val="24"/>
          <w:szCs w:val="24"/>
        </w:rPr>
      </w:pPr>
      <w:r>
        <w:rPr>
          <w:rFonts w:ascii="宋体" w:eastAsia="宋体" w:hAnsi="宋体" w:cs="宋体" w:hint="eastAsia"/>
          <w:sz w:val="24"/>
          <w:szCs w:val="24"/>
        </w:rPr>
        <w:t>5、招标人有权重视各投标人全部报价的合理性。所有投标人不能相互串通、哄抬报价，若有发现，招标人有权宣布其投标无效。</w:t>
      </w:r>
    </w:p>
    <w:p w14:paraId="3D727CA9" w14:textId="77777777" w:rsidR="00047858" w:rsidRDefault="00000000">
      <w:pPr>
        <w:spacing w:before="231" w:line="360" w:lineRule="auto"/>
        <w:ind w:firstLineChars="200" w:firstLine="560"/>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sz w:val="28"/>
          <w:szCs w:val="28"/>
        </w:rPr>
        <w:t>三</w:t>
      </w:r>
      <w:r>
        <w:rPr>
          <w:rFonts w:ascii="黑体" w:eastAsia="黑体" w:hAnsi="黑体" w:cs="黑体" w:hint="eastAsia"/>
          <w:sz w:val="28"/>
          <w:szCs w:val="28"/>
        </w:rPr>
        <w:t>）</w:t>
      </w:r>
      <w:r>
        <w:rPr>
          <w:rFonts w:ascii="黑体" w:eastAsia="黑体" w:hAnsi="黑体" w:cs="黑体"/>
          <w:sz w:val="28"/>
          <w:szCs w:val="28"/>
        </w:rPr>
        <w:t>投标文件</w:t>
      </w:r>
    </w:p>
    <w:p w14:paraId="6C253197" w14:textId="77777777" w:rsidR="00047858" w:rsidRDefault="00000000">
      <w:pPr>
        <w:spacing w:before="256" w:line="360" w:lineRule="auto"/>
        <w:ind w:firstLineChars="200" w:firstLine="480"/>
        <w:rPr>
          <w:rFonts w:ascii="宋体" w:eastAsia="宋体" w:hAnsi="宋体" w:cs="宋体"/>
          <w:sz w:val="24"/>
          <w:szCs w:val="24"/>
        </w:rPr>
      </w:pPr>
      <w:r>
        <w:rPr>
          <w:rFonts w:ascii="宋体" w:eastAsia="宋体" w:hAnsi="宋体" w:cs="宋体" w:hint="eastAsia"/>
          <w:sz w:val="24"/>
          <w:szCs w:val="24"/>
        </w:rPr>
        <w:t>1、投标人应填写其单位名称全称。</w:t>
      </w:r>
    </w:p>
    <w:p w14:paraId="69EC51A8" w14:textId="77777777" w:rsidR="00047858" w:rsidRDefault="0000000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投标文件包括《投标函》、《投标报价表》、《技术协议》、《技术和商务条款响应表》、《投标人产品质量承诺函》、《售后服务承诺》、《投资人的资格申明》、《法定代表人授权书》、《业绩表》、《制造商资质证明条件》、《制造商授权代理商文件》、《企业信用等级证书（如果有）》、《质量、环境、健康体系证书（如果有）》、《上一年度企业财务会计报告》、《近三年的相关业绩，列出用户名称及金额。》</w:t>
      </w:r>
    </w:p>
    <w:p w14:paraId="2A059823" w14:textId="77777777" w:rsidR="00047858" w:rsidRDefault="00000000">
      <w:pPr>
        <w:spacing w:line="440" w:lineRule="exact"/>
        <w:rPr>
          <w:rFonts w:ascii="宋体" w:eastAsia="宋体" w:hAnsi="宋体" w:cs="宋体"/>
          <w:sz w:val="24"/>
          <w:szCs w:val="24"/>
        </w:rPr>
      </w:pPr>
      <w:r>
        <w:rPr>
          <w:rFonts w:ascii="宋体" w:eastAsia="宋体" w:hAnsi="宋体" w:cs="宋体" w:hint="eastAsia"/>
          <w:sz w:val="24"/>
          <w:szCs w:val="24"/>
        </w:rPr>
        <w:t>《投标人企业概况及综合情况说明》、《服务承诺》和投标人认为需要提供的其他相关数据和资料。</w:t>
      </w:r>
    </w:p>
    <w:p w14:paraId="33AA4517" w14:textId="77777777" w:rsidR="00047858" w:rsidRDefault="00000000">
      <w:pPr>
        <w:spacing w:before="226" w:line="360" w:lineRule="auto"/>
        <w:ind w:right="61" w:firstLineChars="200" w:firstLine="480"/>
        <w:rPr>
          <w:rFonts w:ascii="宋体" w:eastAsia="宋体" w:hAnsi="宋体" w:cs="宋体"/>
          <w:sz w:val="24"/>
          <w:szCs w:val="24"/>
        </w:rPr>
      </w:pPr>
      <w:r>
        <w:rPr>
          <w:rFonts w:ascii="宋体" w:eastAsia="宋体" w:hAnsi="宋体" w:cs="宋体" w:hint="eastAsia"/>
          <w:sz w:val="24"/>
          <w:szCs w:val="24"/>
        </w:rPr>
        <w:t>3、《投标函》、《投标报价表》须加盖投标人公章，由其法定代表人或其委托代理人亲笔签字。</w:t>
      </w:r>
    </w:p>
    <w:p w14:paraId="26295D0C" w14:textId="77777777" w:rsidR="00047858" w:rsidRDefault="00000000">
      <w:pPr>
        <w:spacing w:before="226" w:line="360" w:lineRule="auto"/>
        <w:ind w:right="61" w:firstLineChars="200" w:firstLine="480"/>
        <w:rPr>
          <w:rFonts w:ascii="黑体" w:eastAsia="黑体" w:hAnsi="黑体" w:cs="黑体"/>
          <w:sz w:val="28"/>
          <w:szCs w:val="28"/>
        </w:rPr>
      </w:pPr>
      <w:r>
        <w:rPr>
          <w:rFonts w:ascii="宋体" w:eastAsia="宋体" w:hAnsi="宋体" w:cs="宋体" w:hint="eastAsia"/>
          <w:sz w:val="24"/>
          <w:szCs w:val="24"/>
        </w:rPr>
        <w:t>4、自开标之日起60天内，投标文件应保持有效。有效期短于前述规定期限的投标，将被拒绝。</w:t>
      </w:r>
    </w:p>
    <w:p w14:paraId="1BE35919" w14:textId="77777777" w:rsidR="00047858" w:rsidRDefault="00000000">
      <w:pPr>
        <w:spacing w:before="231" w:line="360" w:lineRule="auto"/>
        <w:ind w:firstLineChars="200" w:firstLine="560"/>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sz w:val="28"/>
          <w:szCs w:val="28"/>
        </w:rPr>
        <w:t>四</w:t>
      </w:r>
      <w:r>
        <w:rPr>
          <w:rFonts w:ascii="黑体" w:eastAsia="黑体" w:hAnsi="黑体" w:cs="黑体" w:hint="eastAsia"/>
          <w:sz w:val="28"/>
          <w:szCs w:val="28"/>
        </w:rPr>
        <w:t>）</w:t>
      </w:r>
      <w:r>
        <w:rPr>
          <w:rFonts w:ascii="黑体" w:eastAsia="黑体" w:hAnsi="黑体" w:cs="黑体"/>
          <w:sz w:val="28"/>
          <w:szCs w:val="28"/>
        </w:rPr>
        <w:t>开标、评标、定标</w:t>
      </w:r>
    </w:p>
    <w:p w14:paraId="7BDDCF59" w14:textId="77777777" w:rsidR="00047858" w:rsidRDefault="00000000">
      <w:pPr>
        <w:spacing w:before="256" w:line="360" w:lineRule="auto"/>
        <w:ind w:firstLineChars="200" w:firstLine="480"/>
        <w:rPr>
          <w:rFonts w:ascii="宋体" w:eastAsia="宋体" w:hAnsi="宋体" w:cs="宋体"/>
          <w:sz w:val="24"/>
          <w:szCs w:val="24"/>
        </w:rPr>
      </w:pPr>
      <w:r>
        <w:rPr>
          <w:rFonts w:ascii="宋体" w:eastAsia="宋体" w:hAnsi="宋体" w:cs="宋体" w:hint="eastAsia"/>
          <w:sz w:val="24"/>
          <w:szCs w:val="24"/>
        </w:rPr>
        <w:t>1、开标时，将按照招标人有关招投标规定执行。</w:t>
      </w:r>
    </w:p>
    <w:p w14:paraId="07687D2D" w14:textId="77777777" w:rsidR="00047858" w:rsidRDefault="00000000">
      <w:pPr>
        <w:spacing w:before="256" w:line="360" w:lineRule="auto"/>
        <w:ind w:firstLineChars="200" w:firstLine="480"/>
        <w:rPr>
          <w:rFonts w:ascii="宋体" w:eastAsia="宋体" w:hAnsi="宋体" w:cs="宋体"/>
          <w:sz w:val="24"/>
          <w:szCs w:val="24"/>
        </w:rPr>
      </w:pPr>
      <w:r>
        <w:rPr>
          <w:rFonts w:ascii="宋体" w:eastAsia="宋体" w:hAnsi="宋体" w:cs="宋体" w:hint="eastAsia"/>
          <w:sz w:val="24"/>
          <w:szCs w:val="24"/>
        </w:rPr>
        <w:t>2、开标后由招标人组建的评标委员会进行评标，</w:t>
      </w:r>
      <w:r>
        <w:rPr>
          <w:rFonts w:ascii="宋体" w:eastAsia="宋体" w:hAnsi="宋体" w:cs="宋体"/>
          <w:sz w:val="24"/>
          <w:szCs w:val="24"/>
        </w:rPr>
        <w:t>以经评审的</w:t>
      </w:r>
      <w:r>
        <w:rPr>
          <w:rFonts w:ascii="宋体" w:eastAsia="宋体" w:hAnsi="宋体" w:cs="宋体" w:hint="eastAsia"/>
          <w:sz w:val="24"/>
          <w:szCs w:val="24"/>
        </w:rPr>
        <w:t>综合评分</w:t>
      </w:r>
      <w:r>
        <w:rPr>
          <w:rFonts w:ascii="宋体" w:eastAsia="宋体" w:hAnsi="宋体" w:cs="宋体"/>
          <w:sz w:val="24"/>
          <w:szCs w:val="24"/>
        </w:rPr>
        <w:t>法确定中标人。</w:t>
      </w:r>
    </w:p>
    <w:p w14:paraId="4E96D3EE" w14:textId="77777777" w:rsidR="00047858" w:rsidRDefault="00000000">
      <w:pPr>
        <w:spacing w:before="225"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招标人不对未中标的投标人作任何解释，不退还投标文件。</w:t>
      </w:r>
    </w:p>
    <w:p w14:paraId="0B4D2E3A" w14:textId="77777777" w:rsidR="00047858" w:rsidRDefault="00000000">
      <w:pPr>
        <w:spacing w:before="231" w:line="360" w:lineRule="auto"/>
        <w:ind w:firstLineChars="200" w:firstLine="560"/>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sz w:val="28"/>
          <w:szCs w:val="28"/>
        </w:rPr>
        <w:t>五</w:t>
      </w:r>
      <w:r>
        <w:rPr>
          <w:rFonts w:ascii="黑体" w:eastAsia="黑体" w:hAnsi="黑体" w:cs="黑体" w:hint="eastAsia"/>
          <w:sz w:val="28"/>
          <w:szCs w:val="28"/>
        </w:rPr>
        <w:t>）</w:t>
      </w:r>
      <w:r>
        <w:rPr>
          <w:rFonts w:ascii="黑体" w:eastAsia="黑体" w:hAnsi="黑体" w:cs="黑体"/>
          <w:sz w:val="28"/>
          <w:szCs w:val="28"/>
        </w:rPr>
        <w:t>合同签订</w:t>
      </w:r>
    </w:p>
    <w:p w14:paraId="2AF3159A" w14:textId="77777777" w:rsidR="00047858" w:rsidRDefault="00000000">
      <w:pPr>
        <w:spacing w:before="257" w:line="360" w:lineRule="auto"/>
        <w:ind w:right="82" w:firstLineChars="200" w:firstLine="480"/>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sz w:val="24"/>
          <w:szCs w:val="24"/>
        </w:rPr>
        <w:t>中标人应在接到中标通知书之日起</w:t>
      </w:r>
      <w:r>
        <w:rPr>
          <w:rFonts w:ascii="宋体" w:eastAsia="宋体" w:hAnsi="宋体" w:cs="宋体" w:hint="eastAsia"/>
          <w:sz w:val="24"/>
          <w:szCs w:val="24"/>
        </w:rPr>
        <w:t>10</w:t>
      </w:r>
      <w:r>
        <w:rPr>
          <w:rFonts w:ascii="宋体" w:eastAsia="宋体" w:hAnsi="宋体" w:cs="宋体"/>
          <w:sz w:val="24"/>
          <w:szCs w:val="24"/>
        </w:rPr>
        <w:t>日内（含节假日）与招标人签订买卖合同，中标人因自身原因不与招标人签订买卖合同的，视为自愿放弃该次中标。</w:t>
      </w:r>
    </w:p>
    <w:p w14:paraId="4A908711" w14:textId="77777777" w:rsidR="00047858" w:rsidRDefault="00000000">
      <w:pPr>
        <w:spacing w:before="228" w:line="360" w:lineRule="auto"/>
        <w:ind w:right="82"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中标人必须保证中标产品质量的稳定，如果招标人发现产品质量不符合本招标文件要求的标准，或者发生质量下降，招标人有权单方面终止买卖合同。</w:t>
      </w:r>
    </w:p>
    <w:p w14:paraId="259A7404" w14:textId="77777777" w:rsidR="00047858" w:rsidRDefault="00000000">
      <w:pPr>
        <w:spacing w:before="228"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中标人延误买卖合同约定的产品交付期限，招标人有权追究中标人责任。</w:t>
      </w:r>
    </w:p>
    <w:p w14:paraId="316172F4" w14:textId="77777777" w:rsidR="00047858" w:rsidRDefault="00000000">
      <w:pPr>
        <w:spacing w:before="226" w:line="360" w:lineRule="auto"/>
        <w:ind w:right="80" w:firstLineChars="200" w:firstLine="480"/>
      </w:pPr>
      <w:r>
        <w:rPr>
          <w:rFonts w:ascii="宋体" w:eastAsia="宋体" w:hAnsi="宋体" w:cs="宋体" w:hint="eastAsia"/>
          <w:sz w:val="24"/>
          <w:szCs w:val="24"/>
        </w:rPr>
        <w:t>4、</w:t>
      </w:r>
      <w:r>
        <w:rPr>
          <w:rFonts w:ascii="宋体" w:eastAsia="宋体" w:hAnsi="宋体" w:cs="宋体"/>
          <w:sz w:val="24"/>
          <w:szCs w:val="24"/>
        </w:rPr>
        <w:t>在买卖合同有效期内，中标人如违反买卖合同的约定，招标人有权单方面终止买卖合同。</w:t>
      </w:r>
    </w:p>
    <w:p w14:paraId="0283C8A5" w14:textId="77777777" w:rsidR="00047858" w:rsidRDefault="00000000">
      <w:pPr>
        <w:spacing w:before="229" w:line="360" w:lineRule="auto"/>
        <w:ind w:firstLineChars="200" w:firstLine="560"/>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sz w:val="28"/>
          <w:szCs w:val="28"/>
        </w:rPr>
        <w:t>六</w:t>
      </w:r>
      <w:r>
        <w:rPr>
          <w:rFonts w:ascii="黑体" w:eastAsia="黑体" w:hAnsi="黑体" w:cs="黑体" w:hint="eastAsia"/>
          <w:sz w:val="28"/>
          <w:szCs w:val="28"/>
        </w:rPr>
        <w:t>）</w:t>
      </w:r>
      <w:r>
        <w:rPr>
          <w:rFonts w:ascii="黑体" w:eastAsia="黑体" w:hAnsi="黑体" w:cs="黑体"/>
          <w:sz w:val="28"/>
          <w:szCs w:val="28"/>
        </w:rPr>
        <w:t>纪律要求</w:t>
      </w:r>
    </w:p>
    <w:p w14:paraId="14B518CB" w14:textId="77777777" w:rsidR="00047858" w:rsidRDefault="00000000">
      <w:pPr>
        <w:spacing w:before="228" w:line="360" w:lineRule="auto"/>
        <w:ind w:right="82"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0284D5BB" w14:textId="77777777" w:rsidR="00047858" w:rsidRDefault="00000000">
      <w:pPr>
        <w:spacing w:before="228" w:line="360" w:lineRule="auto"/>
        <w:ind w:right="82"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评标委员会及其组成人员应严格自律，严格遵守国家法律、法规，并接受监察部门的监督。</w:t>
      </w:r>
    </w:p>
    <w:p w14:paraId="3D0810F8" w14:textId="77777777" w:rsidR="00047858" w:rsidRDefault="00000000">
      <w:pPr>
        <w:spacing w:before="231" w:line="360" w:lineRule="auto"/>
        <w:ind w:firstLineChars="200" w:firstLine="560"/>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sz w:val="28"/>
          <w:szCs w:val="28"/>
        </w:rPr>
        <w:t>七</w:t>
      </w:r>
      <w:r>
        <w:rPr>
          <w:rFonts w:ascii="黑体" w:eastAsia="黑体" w:hAnsi="黑体" w:cs="黑体" w:hint="eastAsia"/>
          <w:sz w:val="28"/>
          <w:szCs w:val="28"/>
        </w:rPr>
        <w:t>）</w:t>
      </w:r>
      <w:r>
        <w:rPr>
          <w:rFonts w:ascii="黑体" w:eastAsia="黑体" w:hAnsi="黑体" w:cs="黑体"/>
          <w:sz w:val="28"/>
          <w:szCs w:val="28"/>
        </w:rPr>
        <w:t>其他</w:t>
      </w:r>
    </w:p>
    <w:p w14:paraId="797FD01C" w14:textId="77777777" w:rsidR="00047858" w:rsidRDefault="00000000">
      <w:pPr>
        <w:spacing w:before="256"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中标人若改变生产工艺，需征得招标人同意，并需重新认可。</w:t>
      </w:r>
    </w:p>
    <w:p w14:paraId="375FC718" w14:textId="77777777" w:rsidR="00047858" w:rsidRDefault="00000000">
      <w:pPr>
        <w:spacing w:before="225" w:line="360" w:lineRule="auto"/>
        <w:ind w:right="82"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ascii="宋体" w:eastAsia="宋体" w:hAnsi="宋体" w:cs="宋体" w:hint="eastAsia"/>
          <w:sz w:val="24"/>
          <w:szCs w:val="24"/>
        </w:rPr>
        <w:t>。</w:t>
      </w:r>
    </w:p>
    <w:p w14:paraId="7065C68C" w14:textId="77777777" w:rsidR="00047858" w:rsidRDefault="00047858">
      <w:pPr>
        <w:pStyle w:val="aa"/>
        <w:ind w:firstLine="480"/>
        <w:rPr>
          <w:rFonts w:ascii="宋体" w:eastAsia="宋体" w:hAnsi="宋体" w:cs="宋体"/>
          <w:sz w:val="24"/>
          <w:szCs w:val="24"/>
        </w:rPr>
      </w:pPr>
    </w:p>
    <w:p w14:paraId="0B7ED91B" w14:textId="77777777" w:rsidR="00047858" w:rsidRDefault="00047858">
      <w:pPr>
        <w:pStyle w:val="aa"/>
        <w:ind w:firstLine="480"/>
        <w:rPr>
          <w:rFonts w:ascii="宋体" w:eastAsia="宋体" w:hAnsi="宋体" w:cs="宋体"/>
          <w:sz w:val="24"/>
          <w:szCs w:val="24"/>
        </w:rPr>
      </w:pPr>
    </w:p>
    <w:p w14:paraId="1C5B982F" w14:textId="77777777" w:rsidR="00047858" w:rsidRDefault="00000000">
      <w:pPr>
        <w:kinsoku/>
        <w:autoSpaceDE/>
        <w:autoSpaceDN/>
        <w:adjustRightInd/>
        <w:snapToGrid/>
        <w:spacing w:line="360" w:lineRule="auto"/>
        <w:textAlignment w:val="auto"/>
        <w:rPr>
          <w:rFonts w:ascii="宋体" w:eastAsia="宋体" w:hAnsi="宋体" w:cs="宋体"/>
          <w:b/>
          <w:bCs/>
          <w:sz w:val="36"/>
          <w:szCs w:val="44"/>
        </w:rPr>
      </w:pPr>
      <w:r>
        <w:rPr>
          <w:rFonts w:ascii="宋体" w:eastAsia="宋体" w:hAnsi="宋体" w:cs="宋体"/>
          <w:b/>
          <w:bCs/>
          <w:sz w:val="36"/>
          <w:szCs w:val="44"/>
        </w:rPr>
        <w:br w:type="page"/>
      </w:r>
    </w:p>
    <w:p w14:paraId="00E9FF78" w14:textId="77777777" w:rsidR="00047858" w:rsidRDefault="00047858">
      <w:pPr>
        <w:widowControl w:val="0"/>
        <w:kinsoku/>
        <w:autoSpaceDE/>
        <w:autoSpaceDN/>
        <w:adjustRightInd/>
        <w:snapToGrid/>
        <w:spacing w:line="360" w:lineRule="auto"/>
        <w:ind w:firstLineChars="200" w:firstLine="480"/>
        <w:jc w:val="center"/>
        <w:textAlignment w:val="auto"/>
        <w:rPr>
          <w:rFonts w:ascii="宋体" w:eastAsia="宋体" w:hAnsi="宋体" w:cs="宋体"/>
          <w:sz w:val="24"/>
          <w:szCs w:val="32"/>
        </w:rPr>
      </w:pPr>
    </w:p>
    <w:p w14:paraId="2BFA6182" w14:textId="77777777" w:rsidR="00047858" w:rsidRDefault="00000000">
      <w:pPr>
        <w:widowControl w:val="0"/>
        <w:kinsoku/>
        <w:autoSpaceDE/>
        <w:autoSpaceDN/>
        <w:adjustRightInd/>
        <w:snapToGrid/>
        <w:spacing w:line="360" w:lineRule="auto"/>
        <w:ind w:firstLineChars="200" w:firstLine="723"/>
        <w:jc w:val="center"/>
        <w:textAlignment w:val="auto"/>
        <w:rPr>
          <w:rFonts w:ascii="宋体" w:eastAsia="宋体" w:hAnsi="宋体" w:cs="宋体"/>
          <w:sz w:val="24"/>
          <w:szCs w:val="32"/>
        </w:rPr>
      </w:pPr>
      <w:r>
        <w:rPr>
          <w:rFonts w:ascii="宋体" w:eastAsia="宋体" w:hAnsi="宋体" w:cs="宋体" w:hint="eastAsia"/>
          <w:b/>
          <w:bCs/>
          <w:sz w:val="36"/>
          <w:szCs w:val="44"/>
        </w:rPr>
        <w:t>综合评标评分标准</w:t>
      </w:r>
    </w:p>
    <w:p w14:paraId="3F7B7392" w14:textId="77777777" w:rsidR="00047858" w:rsidRDefault="00000000">
      <w:pPr>
        <w:widowControl w:val="0"/>
        <w:kinsoku/>
        <w:autoSpaceDE/>
        <w:autoSpaceDN/>
        <w:adjustRightInd/>
        <w:snapToGrid/>
        <w:spacing w:beforeLines="50" w:before="120" w:line="360" w:lineRule="auto"/>
        <w:ind w:firstLineChars="200" w:firstLine="482"/>
        <w:jc w:val="both"/>
        <w:textAlignment w:val="auto"/>
        <w:rPr>
          <w:rFonts w:ascii="宋体" w:eastAsia="宋体" w:hAnsi="宋体" w:cs="宋体"/>
          <w:b/>
          <w:bCs/>
          <w:sz w:val="24"/>
        </w:rPr>
      </w:pPr>
      <w:r>
        <w:rPr>
          <w:rFonts w:ascii="宋体" w:eastAsia="宋体" w:hAnsi="宋体" w:cs="宋体" w:hint="eastAsia"/>
          <w:b/>
          <w:bCs/>
          <w:sz w:val="24"/>
        </w:rPr>
        <w:t>1、技术部分（分值1</w:t>
      </w:r>
      <w:r>
        <w:rPr>
          <w:rFonts w:ascii="宋体" w:eastAsia="宋体" w:hAnsi="宋体" w:cs="宋体"/>
          <w:b/>
          <w:bCs/>
          <w:sz w:val="24"/>
        </w:rPr>
        <w:t>0</w:t>
      </w:r>
      <w:r>
        <w:rPr>
          <w:rFonts w:ascii="宋体" w:eastAsia="宋体" w:hAnsi="宋体" w:cs="宋体" w:hint="eastAsia"/>
          <w:b/>
          <w:bCs/>
          <w:sz w:val="24"/>
        </w:rPr>
        <w:t>分）</w:t>
      </w:r>
    </w:p>
    <w:tbl>
      <w:tblPr>
        <w:tblW w:w="91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10"/>
        <w:gridCol w:w="1180"/>
        <w:gridCol w:w="860"/>
        <w:gridCol w:w="5296"/>
        <w:gridCol w:w="1134"/>
      </w:tblGrid>
      <w:tr w:rsidR="00047858" w14:paraId="79A3C758" w14:textId="77777777">
        <w:trPr>
          <w:trHeight w:val="587"/>
        </w:trPr>
        <w:tc>
          <w:tcPr>
            <w:tcW w:w="710" w:type="dxa"/>
            <w:tcMar>
              <w:left w:w="103" w:type="dxa"/>
            </w:tcMar>
            <w:vAlign w:val="center"/>
          </w:tcPr>
          <w:p w14:paraId="7E0D87FB" w14:textId="77777777" w:rsidR="00047858" w:rsidRDefault="00000000">
            <w:pPr>
              <w:spacing w:line="360" w:lineRule="auto"/>
              <w:jc w:val="center"/>
              <w:rPr>
                <w:rFonts w:ascii="宋体" w:eastAsia="宋体" w:hAnsi="宋体" w:cs="宋体"/>
                <w:b/>
                <w:bCs/>
                <w:color w:val="auto"/>
                <w:sz w:val="24"/>
                <w:szCs w:val="24"/>
              </w:rPr>
            </w:pPr>
            <w:r>
              <w:rPr>
                <w:rFonts w:ascii="宋体" w:eastAsia="宋体" w:hAnsi="宋体" w:cs="宋体" w:hint="eastAsia"/>
                <w:b/>
                <w:bCs/>
                <w:color w:val="auto"/>
                <w:sz w:val="24"/>
                <w:szCs w:val="24"/>
              </w:rPr>
              <w:t>序号</w:t>
            </w:r>
          </w:p>
        </w:tc>
        <w:tc>
          <w:tcPr>
            <w:tcW w:w="1180" w:type="dxa"/>
            <w:tcMar>
              <w:left w:w="103" w:type="dxa"/>
            </w:tcMar>
            <w:vAlign w:val="center"/>
          </w:tcPr>
          <w:p w14:paraId="6826ABE8" w14:textId="77777777" w:rsidR="00047858" w:rsidRDefault="00000000">
            <w:pPr>
              <w:spacing w:line="360" w:lineRule="auto"/>
              <w:jc w:val="center"/>
              <w:rPr>
                <w:rFonts w:ascii="宋体" w:eastAsia="宋体" w:hAnsi="宋体" w:cs="宋体"/>
                <w:b/>
                <w:bCs/>
                <w:color w:val="auto"/>
                <w:sz w:val="24"/>
                <w:szCs w:val="24"/>
              </w:rPr>
            </w:pPr>
            <w:r>
              <w:rPr>
                <w:rFonts w:ascii="宋体" w:eastAsia="宋体" w:hAnsi="宋体" w:cs="宋体" w:hint="eastAsia"/>
                <w:b/>
                <w:bCs/>
                <w:color w:val="auto"/>
                <w:sz w:val="24"/>
                <w:szCs w:val="24"/>
              </w:rPr>
              <w:t>类别</w:t>
            </w:r>
          </w:p>
        </w:tc>
        <w:tc>
          <w:tcPr>
            <w:tcW w:w="860" w:type="dxa"/>
            <w:tcMar>
              <w:left w:w="103" w:type="dxa"/>
            </w:tcMar>
            <w:vAlign w:val="center"/>
          </w:tcPr>
          <w:p w14:paraId="2E9DC9B6" w14:textId="77777777" w:rsidR="00047858" w:rsidRDefault="00000000">
            <w:pPr>
              <w:spacing w:line="360" w:lineRule="auto"/>
              <w:jc w:val="center"/>
              <w:rPr>
                <w:rFonts w:ascii="宋体" w:eastAsia="宋体" w:hAnsi="宋体" w:cs="宋体"/>
                <w:b/>
                <w:bCs/>
                <w:color w:val="auto"/>
                <w:sz w:val="24"/>
                <w:szCs w:val="24"/>
              </w:rPr>
            </w:pPr>
            <w:r>
              <w:rPr>
                <w:rFonts w:ascii="宋体" w:eastAsia="宋体" w:hAnsi="宋体" w:cs="宋体" w:hint="eastAsia"/>
                <w:b/>
                <w:bCs/>
                <w:color w:val="auto"/>
                <w:sz w:val="24"/>
                <w:szCs w:val="24"/>
              </w:rPr>
              <w:t>满分</w:t>
            </w:r>
          </w:p>
        </w:tc>
        <w:tc>
          <w:tcPr>
            <w:tcW w:w="5296" w:type="dxa"/>
            <w:tcMar>
              <w:left w:w="103" w:type="dxa"/>
            </w:tcMar>
            <w:vAlign w:val="center"/>
          </w:tcPr>
          <w:p w14:paraId="76500A34" w14:textId="77777777" w:rsidR="00047858" w:rsidRDefault="00000000">
            <w:pPr>
              <w:spacing w:line="360" w:lineRule="auto"/>
              <w:jc w:val="center"/>
              <w:rPr>
                <w:rFonts w:ascii="宋体" w:eastAsia="宋体" w:hAnsi="宋体" w:cs="宋体"/>
                <w:b/>
                <w:bCs/>
                <w:color w:val="auto"/>
                <w:sz w:val="24"/>
                <w:szCs w:val="24"/>
              </w:rPr>
            </w:pPr>
            <w:r>
              <w:rPr>
                <w:rFonts w:ascii="宋体" w:eastAsia="宋体" w:hAnsi="宋体" w:cs="宋体" w:hint="eastAsia"/>
                <w:b/>
                <w:bCs/>
                <w:color w:val="auto"/>
                <w:sz w:val="24"/>
                <w:szCs w:val="24"/>
              </w:rPr>
              <w:t>评审内容</w:t>
            </w:r>
          </w:p>
        </w:tc>
        <w:tc>
          <w:tcPr>
            <w:tcW w:w="1134" w:type="dxa"/>
            <w:tcMar>
              <w:left w:w="103" w:type="dxa"/>
            </w:tcMar>
            <w:vAlign w:val="center"/>
          </w:tcPr>
          <w:p w14:paraId="77A46AD8" w14:textId="77777777" w:rsidR="00047858" w:rsidRDefault="00000000">
            <w:pPr>
              <w:spacing w:line="360" w:lineRule="auto"/>
              <w:jc w:val="center"/>
              <w:rPr>
                <w:rFonts w:ascii="宋体" w:eastAsia="宋体" w:hAnsi="宋体" w:cs="宋体"/>
                <w:b/>
                <w:bCs/>
                <w:color w:val="auto"/>
                <w:sz w:val="24"/>
                <w:szCs w:val="24"/>
              </w:rPr>
            </w:pPr>
            <w:r>
              <w:rPr>
                <w:rFonts w:ascii="宋体" w:eastAsia="宋体" w:hAnsi="宋体" w:cs="宋体" w:hint="eastAsia"/>
                <w:b/>
                <w:bCs/>
                <w:color w:val="auto"/>
                <w:sz w:val="24"/>
                <w:szCs w:val="24"/>
              </w:rPr>
              <w:t>实得分</w:t>
            </w:r>
          </w:p>
        </w:tc>
      </w:tr>
      <w:tr w:rsidR="00047858" w14:paraId="717F6291" w14:textId="77777777">
        <w:trPr>
          <w:trHeight w:val="510"/>
        </w:trPr>
        <w:tc>
          <w:tcPr>
            <w:tcW w:w="710" w:type="dxa"/>
            <w:tcMar>
              <w:left w:w="103" w:type="dxa"/>
            </w:tcMar>
            <w:vAlign w:val="center"/>
          </w:tcPr>
          <w:p w14:paraId="1B2363F2" w14:textId="77777777" w:rsidR="00047858" w:rsidRDefault="00000000">
            <w:pPr>
              <w:widowControl w:val="0"/>
              <w:kinsoku/>
              <w:autoSpaceDE/>
              <w:autoSpaceDN/>
              <w:spacing w:line="360" w:lineRule="auto"/>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w:t>
            </w:r>
          </w:p>
        </w:tc>
        <w:tc>
          <w:tcPr>
            <w:tcW w:w="1180" w:type="dxa"/>
            <w:tcMar>
              <w:left w:w="103" w:type="dxa"/>
            </w:tcMar>
            <w:vAlign w:val="center"/>
          </w:tcPr>
          <w:p w14:paraId="37BE00D3" w14:textId="77777777" w:rsidR="00047858" w:rsidRDefault="00000000">
            <w:pPr>
              <w:pStyle w:val="a4"/>
              <w:widowControl w:val="0"/>
              <w:kinsoku/>
              <w:autoSpaceDE/>
              <w:autoSpaceDN/>
              <w:spacing w:line="360" w:lineRule="auto"/>
              <w:jc w:val="center"/>
              <w:textAlignment w:val="auto"/>
              <w:rPr>
                <w:rFonts w:ascii="宋体" w:eastAsia="宋体" w:hAnsi="宋体" w:cs="宋体"/>
                <w:color w:val="auto"/>
                <w:szCs w:val="24"/>
                <w:lang w:val="en-US"/>
              </w:rPr>
            </w:pPr>
            <w:r>
              <w:rPr>
                <w:rFonts w:ascii="宋体" w:eastAsia="宋体" w:hAnsi="宋体" w:cs="宋体" w:hint="eastAsia"/>
                <w:color w:val="auto"/>
                <w:szCs w:val="24"/>
                <w:lang w:val="en-US"/>
              </w:rPr>
              <w:t>技术要求</w:t>
            </w:r>
          </w:p>
        </w:tc>
        <w:tc>
          <w:tcPr>
            <w:tcW w:w="860" w:type="dxa"/>
            <w:tcMar>
              <w:left w:w="103" w:type="dxa"/>
            </w:tcMar>
            <w:vAlign w:val="center"/>
          </w:tcPr>
          <w:p w14:paraId="0F326430" w14:textId="77777777" w:rsidR="00047858" w:rsidRDefault="00000000">
            <w:pPr>
              <w:widowControl w:val="0"/>
              <w:kinsoku/>
              <w:autoSpaceDE/>
              <w:autoSpaceDN/>
              <w:spacing w:line="360" w:lineRule="auto"/>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0</w:t>
            </w:r>
            <w:r>
              <w:rPr>
                <w:rFonts w:ascii="宋体" w:eastAsia="宋体" w:hAnsi="宋体" w:cs="宋体" w:hint="eastAsia"/>
                <w:color w:val="auto"/>
                <w:sz w:val="24"/>
                <w:szCs w:val="24"/>
              </w:rPr>
              <w:t>分</w:t>
            </w:r>
          </w:p>
        </w:tc>
        <w:tc>
          <w:tcPr>
            <w:tcW w:w="5296" w:type="dxa"/>
            <w:tcMar>
              <w:left w:w="103" w:type="dxa"/>
            </w:tcMar>
            <w:vAlign w:val="center"/>
          </w:tcPr>
          <w:p w14:paraId="1B3A4E7F" w14:textId="77777777" w:rsidR="00047858" w:rsidRDefault="00000000">
            <w:pPr>
              <w:widowControl w:val="0"/>
              <w:kinsoku/>
              <w:autoSpaceDE/>
              <w:autoSpaceDN/>
              <w:spacing w:line="360" w:lineRule="auto"/>
              <w:jc w:val="center"/>
              <w:textAlignment w:val="auto"/>
            </w:pPr>
            <w:r>
              <w:rPr>
                <w:rFonts w:ascii="宋体" w:eastAsia="宋体" w:hAnsi="宋体" w:cs="宋体" w:hint="eastAsia"/>
                <w:color w:val="auto"/>
                <w:sz w:val="24"/>
                <w:szCs w:val="24"/>
              </w:rPr>
              <w:t>关键参数：一项不响应扣3分。</w:t>
            </w:r>
          </w:p>
          <w:p w14:paraId="26E21570" w14:textId="77777777" w:rsidR="00047858" w:rsidRDefault="00000000">
            <w:pPr>
              <w:widowControl w:val="0"/>
              <w:kinsoku/>
              <w:autoSpaceDE/>
              <w:autoSpaceDN/>
              <w:spacing w:line="360" w:lineRule="auto"/>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一般参数：一项不响应扣1分。</w:t>
            </w:r>
          </w:p>
        </w:tc>
        <w:tc>
          <w:tcPr>
            <w:tcW w:w="1134" w:type="dxa"/>
            <w:tcMar>
              <w:left w:w="103" w:type="dxa"/>
            </w:tcMar>
            <w:vAlign w:val="center"/>
          </w:tcPr>
          <w:p w14:paraId="4A5D1F1C" w14:textId="77777777" w:rsidR="00047858" w:rsidRDefault="00047858">
            <w:pPr>
              <w:widowControl w:val="0"/>
              <w:kinsoku/>
              <w:autoSpaceDE/>
              <w:autoSpaceDN/>
              <w:spacing w:line="360" w:lineRule="auto"/>
              <w:jc w:val="center"/>
              <w:textAlignment w:val="auto"/>
              <w:rPr>
                <w:rFonts w:ascii="宋体" w:eastAsia="宋体" w:hAnsi="宋体" w:cs="宋体"/>
                <w:color w:val="auto"/>
                <w:sz w:val="24"/>
                <w:szCs w:val="24"/>
              </w:rPr>
            </w:pPr>
          </w:p>
        </w:tc>
      </w:tr>
    </w:tbl>
    <w:p w14:paraId="3EF53602" w14:textId="77777777" w:rsidR="00047858" w:rsidRDefault="00047858">
      <w:pPr>
        <w:pStyle w:val="aa"/>
        <w:ind w:firstLineChars="0" w:firstLine="0"/>
      </w:pPr>
    </w:p>
    <w:p w14:paraId="6025C2C4" w14:textId="77777777" w:rsidR="00047858" w:rsidRDefault="00000000">
      <w:pPr>
        <w:spacing w:line="360" w:lineRule="auto"/>
        <w:ind w:firstLineChars="200" w:firstLine="482"/>
        <w:jc w:val="both"/>
        <w:rPr>
          <w:rFonts w:ascii="宋体" w:eastAsia="宋体" w:hAnsi="宋体" w:cs="宋体"/>
          <w:b/>
          <w:bCs/>
          <w:sz w:val="24"/>
        </w:rPr>
      </w:pPr>
      <w:r>
        <w:rPr>
          <w:rFonts w:ascii="宋体" w:eastAsia="宋体" w:hAnsi="宋体" w:cs="宋体" w:hint="eastAsia"/>
          <w:b/>
          <w:bCs/>
          <w:sz w:val="24"/>
        </w:rPr>
        <w:t>2、价格部分（分值90分）</w:t>
      </w:r>
    </w:p>
    <w:tbl>
      <w:tblPr>
        <w:tblW w:w="9190" w:type="dxa"/>
        <w:tblInd w:w="127"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740"/>
        <w:gridCol w:w="1160"/>
        <w:gridCol w:w="800"/>
        <w:gridCol w:w="5356"/>
        <w:gridCol w:w="1134"/>
      </w:tblGrid>
      <w:tr w:rsidR="00047858" w14:paraId="609C06B2" w14:textId="77777777">
        <w:trPr>
          <w:trHeight w:val="524"/>
        </w:trPr>
        <w:tc>
          <w:tcPr>
            <w:tcW w:w="740" w:type="dxa"/>
            <w:tcBorders>
              <w:top w:val="single" w:sz="4" w:space="0" w:color="000000"/>
              <w:left w:val="single" w:sz="4" w:space="0" w:color="000000"/>
              <w:bottom w:val="single" w:sz="4" w:space="0" w:color="000000"/>
            </w:tcBorders>
            <w:tcMar>
              <w:left w:w="103" w:type="dxa"/>
            </w:tcMar>
            <w:vAlign w:val="center"/>
          </w:tcPr>
          <w:p w14:paraId="23ADC374" w14:textId="77777777" w:rsidR="00047858" w:rsidRDefault="00000000">
            <w:pPr>
              <w:spacing w:line="360" w:lineRule="auto"/>
              <w:jc w:val="center"/>
              <w:rPr>
                <w:rFonts w:ascii="宋体;SimSun" w:hAnsi="宋体;SimSun" w:cs="宋体;SimSun"/>
                <w:b/>
                <w:bCs/>
                <w:sz w:val="24"/>
                <w:szCs w:val="24"/>
              </w:rPr>
            </w:pPr>
            <w:r>
              <w:rPr>
                <w:rFonts w:ascii="宋体" w:eastAsia="宋体" w:hAnsi="宋体" w:cs="宋体" w:hint="eastAsia"/>
                <w:b/>
                <w:bCs/>
                <w:sz w:val="24"/>
                <w:szCs w:val="24"/>
              </w:rPr>
              <w:t>序号</w:t>
            </w:r>
          </w:p>
        </w:tc>
        <w:tc>
          <w:tcPr>
            <w:tcW w:w="1160" w:type="dxa"/>
            <w:tcBorders>
              <w:top w:val="single" w:sz="4" w:space="0" w:color="000000"/>
              <w:left w:val="single" w:sz="4" w:space="0" w:color="000000"/>
              <w:bottom w:val="single" w:sz="4" w:space="0" w:color="000000"/>
            </w:tcBorders>
            <w:tcMar>
              <w:left w:w="103" w:type="dxa"/>
            </w:tcMar>
            <w:vAlign w:val="center"/>
          </w:tcPr>
          <w:p w14:paraId="5C300258" w14:textId="77777777" w:rsidR="00047858" w:rsidRDefault="00000000">
            <w:pPr>
              <w:spacing w:line="360" w:lineRule="auto"/>
              <w:jc w:val="center"/>
              <w:rPr>
                <w:rFonts w:ascii="宋体;SimSun" w:hAnsi="宋体;SimSun" w:cs="宋体;SimSun"/>
                <w:b/>
                <w:bCs/>
                <w:sz w:val="24"/>
                <w:szCs w:val="24"/>
              </w:rPr>
            </w:pPr>
            <w:r>
              <w:rPr>
                <w:rFonts w:ascii="宋体" w:eastAsia="宋体" w:hAnsi="宋体" w:cs="宋体" w:hint="eastAsia"/>
                <w:b/>
                <w:bCs/>
                <w:sz w:val="24"/>
                <w:szCs w:val="24"/>
              </w:rPr>
              <w:t>类别</w:t>
            </w:r>
          </w:p>
        </w:tc>
        <w:tc>
          <w:tcPr>
            <w:tcW w:w="800" w:type="dxa"/>
            <w:tcBorders>
              <w:top w:val="single" w:sz="4" w:space="0" w:color="000000"/>
              <w:left w:val="single" w:sz="4" w:space="0" w:color="000000"/>
              <w:bottom w:val="single" w:sz="4" w:space="0" w:color="000000"/>
            </w:tcBorders>
            <w:tcMar>
              <w:left w:w="103" w:type="dxa"/>
            </w:tcMar>
            <w:vAlign w:val="center"/>
          </w:tcPr>
          <w:p w14:paraId="38D6D591" w14:textId="77777777" w:rsidR="00047858" w:rsidRDefault="00000000">
            <w:pPr>
              <w:spacing w:line="360" w:lineRule="auto"/>
              <w:jc w:val="center"/>
              <w:rPr>
                <w:rFonts w:ascii="宋体;SimSun" w:hAnsi="宋体;SimSun" w:cs="宋体;SimSun"/>
                <w:b/>
                <w:bCs/>
                <w:sz w:val="24"/>
                <w:szCs w:val="24"/>
              </w:rPr>
            </w:pPr>
            <w:r>
              <w:rPr>
                <w:rFonts w:ascii="宋体" w:eastAsia="宋体" w:hAnsi="宋体" w:cs="宋体" w:hint="eastAsia"/>
                <w:b/>
                <w:bCs/>
                <w:sz w:val="24"/>
                <w:szCs w:val="24"/>
              </w:rPr>
              <w:t>满分</w:t>
            </w:r>
          </w:p>
        </w:tc>
        <w:tc>
          <w:tcPr>
            <w:tcW w:w="5356" w:type="dxa"/>
            <w:tcBorders>
              <w:top w:val="single" w:sz="4" w:space="0" w:color="000000"/>
              <w:left w:val="single" w:sz="4" w:space="0" w:color="000000"/>
              <w:bottom w:val="single" w:sz="4" w:space="0" w:color="000000"/>
              <w:right w:val="single" w:sz="4" w:space="0" w:color="000000"/>
            </w:tcBorders>
            <w:tcMar>
              <w:left w:w="103" w:type="dxa"/>
            </w:tcMar>
            <w:vAlign w:val="center"/>
          </w:tcPr>
          <w:p w14:paraId="24CBEF39" w14:textId="77777777" w:rsidR="00047858" w:rsidRDefault="00000000">
            <w:pPr>
              <w:spacing w:line="360" w:lineRule="auto"/>
              <w:jc w:val="center"/>
              <w:rPr>
                <w:rFonts w:ascii="宋体;SimSun" w:hAnsi="宋体;SimSun" w:cs="宋体;SimSun"/>
                <w:b/>
                <w:bCs/>
                <w:sz w:val="24"/>
                <w:szCs w:val="24"/>
              </w:rPr>
            </w:pPr>
            <w:r>
              <w:rPr>
                <w:rFonts w:ascii="宋体" w:eastAsia="宋体" w:hAnsi="宋体" w:cs="宋体" w:hint="eastAsia"/>
                <w:b/>
                <w:bCs/>
                <w:sz w:val="24"/>
                <w:szCs w:val="24"/>
              </w:rPr>
              <w:t>评审内容</w:t>
            </w:r>
          </w:p>
        </w:tc>
        <w:tc>
          <w:tcPr>
            <w:tcW w:w="1134" w:type="dxa"/>
            <w:tcBorders>
              <w:top w:val="single" w:sz="4" w:space="0" w:color="000000"/>
              <w:left w:val="single" w:sz="4" w:space="0" w:color="000000"/>
              <w:bottom w:val="single" w:sz="4" w:space="0" w:color="000000"/>
              <w:right w:val="single" w:sz="4" w:space="0" w:color="000000"/>
            </w:tcBorders>
            <w:tcMar>
              <w:left w:w="103" w:type="dxa"/>
            </w:tcMar>
            <w:vAlign w:val="center"/>
          </w:tcPr>
          <w:p w14:paraId="3EA5257D" w14:textId="77777777" w:rsidR="00047858" w:rsidRDefault="00000000">
            <w:pPr>
              <w:spacing w:line="360" w:lineRule="auto"/>
              <w:jc w:val="center"/>
              <w:rPr>
                <w:rFonts w:ascii="宋体;SimSun" w:hAnsi="宋体;SimSun" w:cs="宋体;SimSun"/>
                <w:b/>
                <w:bCs/>
                <w:sz w:val="24"/>
                <w:szCs w:val="24"/>
              </w:rPr>
            </w:pPr>
            <w:r>
              <w:rPr>
                <w:rFonts w:ascii="宋体" w:eastAsia="宋体" w:hAnsi="宋体" w:cs="宋体" w:hint="eastAsia"/>
                <w:b/>
                <w:bCs/>
                <w:sz w:val="24"/>
                <w:szCs w:val="24"/>
              </w:rPr>
              <w:t>实得分</w:t>
            </w:r>
          </w:p>
        </w:tc>
      </w:tr>
      <w:tr w:rsidR="00047858" w14:paraId="53DE1576" w14:textId="77777777">
        <w:trPr>
          <w:trHeight w:val="2319"/>
        </w:trPr>
        <w:tc>
          <w:tcPr>
            <w:tcW w:w="740" w:type="dxa"/>
            <w:tcBorders>
              <w:top w:val="single" w:sz="4" w:space="0" w:color="000000"/>
              <w:left w:val="single" w:sz="4" w:space="0" w:color="000000"/>
              <w:bottom w:val="single" w:sz="4" w:space="0" w:color="000000"/>
            </w:tcBorders>
            <w:tcMar>
              <w:left w:w="103" w:type="dxa"/>
            </w:tcMar>
            <w:vAlign w:val="center"/>
          </w:tcPr>
          <w:p w14:paraId="5CB9D625" w14:textId="77777777" w:rsidR="00047858" w:rsidRDefault="00000000">
            <w:pPr>
              <w:spacing w:line="360" w:lineRule="auto"/>
              <w:jc w:val="center"/>
              <w:rPr>
                <w:rFonts w:ascii="仿宋_GB2312" w:eastAsia="仿宋_GB2312" w:hAnsi="宋体"/>
                <w:sz w:val="24"/>
                <w:szCs w:val="24"/>
              </w:rPr>
            </w:pPr>
            <w:r>
              <w:rPr>
                <w:rFonts w:ascii="仿宋_GB2312" w:eastAsia="仿宋_GB2312" w:hAnsi="宋体" w:hint="eastAsia"/>
                <w:sz w:val="24"/>
                <w:szCs w:val="24"/>
              </w:rPr>
              <w:t>1</w:t>
            </w:r>
          </w:p>
        </w:tc>
        <w:tc>
          <w:tcPr>
            <w:tcW w:w="1160" w:type="dxa"/>
            <w:tcBorders>
              <w:top w:val="single" w:sz="4" w:space="0" w:color="000000"/>
              <w:left w:val="single" w:sz="4" w:space="0" w:color="000000"/>
              <w:bottom w:val="single" w:sz="4" w:space="0" w:color="000000"/>
            </w:tcBorders>
            <w:tcMar>
              <w:left w:w="103" w:type="dxa"/>
            </w:tcMar>
            <w:vAlign w:val="center"/>
          </w:tcPr>
          <w:p w14:paraId="60593077" w14:textId="77777777" w:rsidR="00047858" w:rsidRDefault="00000000">
            <w:pPr>
              <w:spacing w:line="360" w:lineRule="auto"/>
              <w:jc w:val="center"/>
              <w:rPr>
                <w:rFonts w:ascii="仿宋_GB2312" w:eastAsia="仿宋_GB2312" w:hAnsi="宋体"/>
                <w:sz w:val="24"/>
                <w:szCs w:val="24"/>
              </w:rPr>
            </w:pPr>
            <w:r>
              <w:rPr>
                <w:rFonts w:ascii="宋体" w:eastAsia="宋体" w:hAnsi="宋体" w:cs="宋体" w:hint="eastAsia"/>
                <w:sz w:val="24"/>
                <w:szCs w:val="24"/>
              </w:rPr>
              <w:t>投标分</w:t>
            </w:r>
          </w:p>
        </w:tc>
        <w:tc>
          <w:tcPr>
            <w:tcW w:w="800" w:type="dxa"/>
            <w:tcBorders>
              <w:top w:val="single" w:sz="4" w:space="0" w:color="000000"/>
              <w:left w:val="single" w:sz="4" w:space="0" w:color="000000"/>
              <w:bottom w:val="single" w:sz="4" w:space="0" w:color="000000"/>
            </w:tcBorders>
            <w:tcMar>
              <w:left w:w="103" w:type="dxa"/>
            </w:tcMar>
            <w:vAlign w:val="center"/>
          </w:tcPr>
          <w:p w14:paraId="58A53C11" w14:textId="77777777" w:rsidR="00047858" w:rsidRDefault="00000000">
            <w:pPr>
              <w:spacing w:line="360" w:lineRule="auto"/>
              <w:jc w:val="center"/>
              <w:rPr>
                <w:rFonts w:ascii="仿宋_GB2312" w:eastAsia="仿宋_GB2312" w:hAnsi="宋体"/>
                <w:sz w:val="24"/>
                <w:szCs w:val="24"/>
              </w:rPr>
            </w:pPr>
            <w:r>
              <w:rPr>
                <w:rFonts w:ascii="宋体" w:eastAsia="宋体" w:hAnsi="宋体" w:cs="宋体" w:hint="eastAsia"/>
                <w:sz w:val="24"/>
                <w:szCs w:val="24"/>
              </w:rPr>
              <w:t>90分</w:t>
            </w:r>
          </w:p>
        </w:tc>
        <w:tc>
          <w:tcPr>
            <w:tcW w:w="5356" w:type="dxa"/>
            <w:tcBorders>
              <w:top w:val="single" w:sz="4" w:space="0" w:color="000000"/>
              <w:left w:val="single" w:sz="4" w:space="0" w:color="000000"/>
              <w:bottom w:val="single" w:sz="4" w:space="0" w:color="000000"/>
              <w:right w:val="single" w:sz="4" w:space="0" w:color="000000"/>
            </w:tcBorders>
            <w:tcMar>
              <w:left w:w="103" w:type="dxa"/>
            </w:tcMar>
            <w:vAlign w:val="center"/>
          </w:tcPr>
          <w:p w14:paraId="55FE3529" w14:textId="77777777" w:rsidR="00047858" w:rsidRDefault="00000000">
            <w:pPr>
              <w:spacing w:line="360" w:lineRule="auto"/>
              <w:ind w:firstLineChars="200" w:firstLine="480"/>
              <w:rPr>
                <w:rFonts w:ascii="宋体" w:hAnsi="宋体"/>
                <w:sz w:val="24"/>
              </w:rPr>
            </w:pPr>
            <w:r>
              <w:rPr>
                <w:rFonts w:ascii="宋体" w:hAnsi="宋体" w:hint="eastAsia"/>
                <w:sz w:val="24"/>
              </w:rPr>
              <w:t>价格分应当采用低价优先法计算，即满足招标文件要求且最后报价最低的价格为评标基准价，其价格分为满分。其他供应商的价格</w:t>
            </w:r>
            <w:proofErr w:type="gramStart"/>
            <w:r>
              <w:rPr>
                <w:rFonts w:ascii="宋体" w:hAnsi="宋体" w:hint="eastAsia"/>
                <w:sz w:val="24"/>
              </w:rPr>
              <w:t>分统一</w:t>
            </w:r>
            <w:proofErr w:type="gramEnd"/>
            <w:r>
              <w:rPr>
                <w:rFonts w:ascii="宋体" w:hAnsi="宋体" w:hint="eastAsia"/>
                <w:sz w:val="24"/>
              </w:rPr>
              <w:t>按照下列公式计算：</w:t>
            </w:r>
          </w:p>
          <w:p w14:paraId="144A4FB2" w14:textId="77777777" w:rsidR="00047858" w:rsidRDefault="00000000">
            <w:pPr>
              <w:spacing w:line="360" w:lineRule="auto"/>
              <w:ind w:firstLineChars="200" w:firstLine="480"/>
              <w:rPr>
                <w:rFonts w:ascii="宋体" w:hAnsi="宋体"/>
                <w:sz w:val="24"/>
              </w:rPr>
            </w:pPr>
            <w:r>
              <w:rPr>
                <w:rFonts w:ascii="宋体" w:hAnsi="宋体" w:hint="eastAsia"/>
                <w:sz w:val="24"/>
              </w:rPr>
              <w:t>报价得分</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最后报价）×</w:t>
            </w:r>
            <w:r>
              <w:rPr>
                <w:rFonts w:ascii="宋体" w:hAnsi="宋体" w:hint="eastAsia"/>
                <w:sz w:val="24"/>
              </w:rPr>
              <w:t>100</w:t>
            </w:r>
            <w:r>
              <w:rPr>
                <w:rFonts w:ascii="宋体" w:hAnsi="宋体" w:hint="eastAsia"/>
                <w:sz w:val="24"/>
              </w:rPr>
              <w:t>×</w:t>
            </w:r>
            <w:r>
              <w:rPr>
                <w:rFonts w:ascii="宋体" w:eastAsia="宋体" w:hAnsi="宋体" w:hint="eastAsia"/>
                <w:sz w:val="24"/>
              </w:rPr>
              <w:t>9</w:t>
            </w:r>
            <w:r>
              <w:rPr>
                <w:rFonts w:ascii="宋体" w:hAnsi="宋体" w:hint="eastAsia"/>
                <w:sz w:val="24"/>
              </w:rPr>
              <w:t>0%</w:t>
            </w:r>
            <w:r>
              <w:rPr>
                <w:rFonts w:ascii="宋体" w:hAnsi="宋体" w:hint="eastAsia"/>
                <w:sz w:val="24"/>
              </w:rPr>
              <w:t>，评审过程中，不得去掉最后报价中的最高报价和最低报价。（保留到小数点后两位，第三位四舍五入。）</w:t>
            </w:r>
          </w:p>
          <w:p w14:paraId="01E0256D" w14:textId="77777777" w:rsidR="00047858" w:rsidRDefault="00000000">
            <w:pPr>
              <w:spacing w:line="360" w:lineRule="auto"/>
              <w:ind w:firstLineChars="200" w:firstLine="480"/>
              <w:rPr>
                <w:rFonts w:ascii="宋体"/>
                <w:b/>
                <w:sz w:val="24"/>
              </w:rPr>
            </w:pPr>
            <w:r>
              <w:rPr>
                <w:rFonts w:ascii="宋体" w:hAnsi="宋体" w:hint="eastAsia"/>
                <w:sz w:val="24"/>
              </w:rPr>
              <w:t>如报价出现异常，评标委员会由权要求相应投标人</w:t>
            </w:r>
            <w:proofErr w:type="gramStart"/>
            <w:r>
              <w:rPr>
                <w:rFonts w:ascii="宋体" w:hAnsi="宋体" w:hint="eastAsia"/>
                <w:sz w:val="24"/>
              </w:rPr>
              <w:t>作出</w:t>
            </w:r>
            <w:proofErr w:type="gramEnd"/>
            <w:r>
              <w:rPr>
                <w:rFonts w:ascii="宋体" w:hAnsi="宋体" w:hint="eastAsia"/>
                <w:sz w:val="24"/>
              </w:rPr>
              <w:t>说明，如说明理由不合理或不说明理由，评标委员会有权将该投标人投标</w:t>
            </w:r>
            <w:proofErr w:type="gramStart"/>
            <w:r>
              <w:rPr>
                <w:rFonts w:ascii="宋体" w:hAnsi="宋体" w:hint="eastAsia"/>
                <w:sz w:val="24"/>
              </w:rPr>
              <w:t>视为废标</w:t>
            </w:r>
            <w:proofErr w:type="gramEnd"/>
          </w:p>
        </w:tc>
        <w:tc>
          <w:tcPr>
            <w:tcW w:w="1134" w:type="dxa"/>
            <w:tcBorders>
              <w:top w:val="single" w:sz="4" w:space="0" w:color="000000"/>
              <w:left w:val="single" w:sz="4" w:space="0" w:color="000000"/>
              <w:bottom w:val="single" w:sz="4" w:space="0" w:color="000000"/>
              <w:right w:val="single" w:sz="4" w:space="0" w:color="000000"/>
            </w:tcBorders>
            <w:tcMar>
              <w:left w:w="103" w:type="dxa"/>
            </w:tcMar>
            <w:vAlign w:val="center"/>
          </w:tcPr>
          <w:p w14:paraId="0F087E33" w14:textId="77777777" w:rsidR="00047858" w:rsidRDefault="00047858">
            <w:pPr>
              <w:spacing w:line="360" w:lineRule="auto"/>
              <w:rPr>
                <w:rFonts w:ascii="仿宋_GB2312" w:eastAsia="仿宋_GB2312" w:hAnsi="宋体"/>
                <w:sz w:val="24"/>
                <w:szCs w:val="24"/>
              </w:rPr>
            </w:pPr>
          </w:p>
        </w:tc>
      </w:tr>
    </w:tbl>
    <w:p w14:paraId="09EA43C9" w14:textId="77777777" w:rsidR="00047858" w:rsidRDefault="00047858">
      <w:pPr>
        <w:spacing w:line="360" w:lineRule="auto"/>
        <w:rPr>
          <w:sz w:val="28"/>
          <w:szCs w:val="36"/>
        </w:rPr>
      </w:pPr>
    </w:p>
    <w:p w14:paraId="7B37296B" w14:textId="77777777" w:rsidR="00047858" w:rsidRDefault="00000000">
      <w:pPr>
        <w:spacing w:line="360" w:lineRule="auto"/>
        <w:ind w:firstLineChars="200" w:firstLine="480"/>
        <w:rPr>
          <w:rFonts w:ascii="宋体" w:eastAsia="宋体" w:hAnsi="宋体" w:cs="宋体"/>
          <w:color w:val="auto"/>
          <w:sz w:val="24"/>
        </w:rPr>
      </w:pPr>
      <w:r>
        <w:rPr>
          <w:rFonts w:ascii="宋体" w:eastAsia="宋体" w:hAnsi="宋体" w:cs="宋体" w:hint="eastAsia"/>
          <w:color w:val="auto"/>
          <w:sz w:val="24"/>
        </w:rPr>
        <w:t>7.定标办法</w:t>
      </w:r>
    </w:p>
    <w:p w14:paraId="0E3CDEF1" w14:textId="77777777" w:rsidR="00047858" w:rsidRDefault="00000000">
      <w:pPr>
        <w:spacing w:line="360" w:lineRule="auto"/>
        <w:ind w:firstLineChars="200" w:firstLine="480"/>
        <w:rPr>
          <w:rFonts w:ascii="宋体" w:eastAsia="宋体" w:hAnsi="宋体" w:cs="宋体"/>
          <w:color w:val="auto"/>
          <w:sz w:val="24"/>
        </w:rPr>
      </w:pPr>
      <w:r>
        <w:rPr>
          <w:rFonts w:ascii="宋体" w:eastAsia="宋体" w:hAnsi="宋体" w:cs="宋体" w:hint="eastAsia"/>
          <w:color w:val="auto"/>
          <w:sz w:val="24"/>
        </w:rPr>
        <w:t>7.1总得分</w:t>
      </w:r>
    </w:p>
    <w:p w14:paraId="50417AC6" w14:textId="77777777" w:rsidR="00047858" w:rsidRDefault="00000000">
      <w:pPr>
        <w:spacing w:line="360" w:lineRule="auto"/>
        <w:ind w:firstLineChars="200" w:firstLine="480"/>
        <w:rPr>
          <w:rFonts w:ascii="宋体" w:eastAsia="宋体" w:hAnsi="宋体" w:cs="宋体"/>
          <w:color w:val="auto"/>
          <w:sz w:val="24"/>
        </w:rPr>
      </w:pPr>
      <w:r>
        <w:rPr>
          <w:rFonts w:ascii="宋体" w:eastAsia="宋体" w:hAnsi="宋体" w:cs="宋体" w:hint="eastAsia"/>
          <w:color w:val="auto"/>
          <w:sz w:val="24"/>
        </w:rPr>
        <w:t>7.1</w:t>
      </w:r>
      <w:proofErr w:type="gramStart"/>
      <w:r>
        <w:rPr>
          <w:rFonts w:ascii="宋体" w:eastAsia="宋体" w:hAnsi="宋体" w:cs="宋体" w:hint="eastAsia"/>
          <w:color w:val="auto"/>
          <w:sz w:val="24"/>
        </w:rPr>
        <w:t>各</w:t>
      </w:r>
      <w:proofErr w:type="gramEnd"/>
      <w:r>
        <w:rPr>
          <w:rFonts w:ascii="宋体" w:eastAsia="宋体" w:hAnsi="宋体" w:cs="宋体" w:hint="eastAsia"/>
          <w:color w:val="auto"/>
          <w:sz w:val="24"/>
        </w:rPr>
        <w:t>投标人得分 =（</w:t>
      </w:r>
      <w:r>
        <w:rPr>
          <w:rFonts w:ascii="宋体" w:hAnsi="宋体" w:hint="eastAsia"/>
          <w:color w:val="auto"/>
          <w:sz w:val="24"/>
        </w:rPr>
        <w:t>技术</w:t>
      </w:r>
      <w:r>
        <w:rPr>
          <w:rFonts w:ascii="宋体" w:eastAsia="宋体" w:hAnsi="宋体" w:cs="宋体" w:hint="eastAsia"/>
          <w:color w:val="auto"/>
          <w:sz w:val="24"/>
        </w:rPr>
        <w:t>分+价格分）。</w:t>
      </w:r>
    </w:p>
    <w:p w14:paraId="7B0FD2BF" w14:textId="77777777" w:rsidR="00047858" w:rsidRDefault="00000000">
      <w:pPr>
        <w:spacing w:line="360" w:lineRule="auto"/>
        <w:ind w:firstLineChars="200" w:firstLine="480"/>
        <w:rPr>
          <w:rFonts w:ascii="宋体" w:eastAsia="宋体" w:hAnsi="宋体" w:cs="宋体"/>
          <w:color w:val="auto"/>
          <w:sz w:val="24"/>
        </w:rPr>
      </w:pPr>
      <w:r>
        <w:rPr>
          <w:rFonts w:ascii="宋体" w:eastAsia="宋体" w:hAnsi="宋体" w:cs="宋体" w:hint="eastAsia"/>
          <w:color w:val="auto"/>
          <w:sz w:val="24"/>
        </w:rPr>
        <w:t>7.2评委评审打分、计分过程中各项分数均取小数点后两位，小数点后第三位四舍五入。根据各评委的打分结果，在计算投标人得分时，对评委的技术部分的打分结果分别汇总，再进行算术平均，计算出各有效投标人的得分。</w:t>
      </w:r>
    </w:p>
    <w:p w14:paraId="2914DAE8" w14:textId="77777777" w:rsidR="00047858" w:rsidRDefault="00000000">
      <w:pPr>
        <w:spacing w:line="360" w:lineRule="auto"/>
        <w:ind w:firstLineChars="200" w:firstLine="480"/>
        <w:rPr>
          <w:rFonts w:ascii="宋体" w:eastAsia="宋体" w:hAnsi="宋体" w:cs="宋体"/>
          <w:color w:val="auto"/>
          <w:sz w:val="24"/>
        </w:rPr>
      </w:pPr>
      <w:r>
        <w:rPr>
          <w:rFonts w:ascii="宋体" w:eastAsia="宋体" w:hAnsi="宋体" w:cs="宋体" w:hint="eastAsia"/>
          <w:color w:val="auto"/>
          <w:sz w:val="24"/>
        </w:rPr>
        <w:lastRenderedPageBreak/>
        <w:t>8.评标小组评委依据得分高低顺序依次确定中标候选人，评分以得分最高者作为第一中标候选人。如果出现并列得分最高，则确定价格较低者排名在前；价格</w:t>
      </w:r>
      <w:proofErr w:type="gramStart"/>
      <w:r>
        <w:rPr>
          <w:rFonts w:ascii="宋体" w:eastAsia="宋体" w:hAnsi="宋体" w:cs="宋体" w:hint="eastAsia"/>
          <w:color w:val="auto"/>
          <w:sz w:val="24"/>
        </w:rPr>
        <w:t>投标仍</w:t>
      </w:r>
      <w:proofErr w:type="gramEnd"/>
      <w:r>
        <w:rPr>
          <w:rFonts w:ascii="宋体" w:eastAsia="宋体" w:hAnsi="宋体" w:cs="宋体" w:hint="eastAsia"/>
          <w:color w:val="auto"/>
          <w:sz w:val="24"/>
        </w:rPr>
        <w:t>相同时则采用抽签方式现场确定中标候选人。</w:t>
      </w:r>
    </w:p>
    <w:p w14:paraId="201EB0F4" w14:textId="77777777" w:rsidR="00047858" w:rsidRDefault="00000000">
      <w:pPr>
        <w:spacing w:line="360" w:lineRule="auto"/>
        <w:ind w:firstLineChars="200" w:firstLine="480"/>
        <w:rPr>
          <w:rFonts w:eastAsia="宋体"/>
        </w:rPr>
        <w:sectPr w:rsidR="00047858">
          <w:headerReference w:type="default" r:id="rId11"/>
          <w:footerReference w:type="default" r:id="rId12"/>
          <w:pgSz w:w="11907" w:h="16839"/>
          <w:pgMar w:top="1432" w:right="1335" w:bottom="1201" w:left="1389" w:header="852" w:footer="1021" w:gutter="0"/>
          <w:cols w:space="720"/>
        </w:sectPr>
      </w:pPr>
      <w:r>
        <w:rPr>
          <w:rFonts w:ascii="宋体" w:eastAsia="宋体" w:hAnsi="宋体" w:cs="宋体" w:hint="eastAsia"/>
          <w:color w:val="auto"/>
          <w:sz w:val="24"/>
        </w:rPr>
        <w:t>9.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54773CBB" w14:textId="77777777" w:rsidR="00047858" w:rsidRDefault="00047858">
      <w:pPr>
        <w:pStyle w:val="aa"/>
        <w:ind w:firstLineChars="0" w:firstLine="0"/>
        <w:rPr>
          <w:rFonts w:ascii="宋体" w:eastAsia="宋体" w:hAnsi="宋体" w:cs="宋体"/>
          <w:sz w:val="24"/>
          <w:szCs w:val="24"/>
        </w:rPr>
      </w:pPr>
    </w:p>
    <w:p w14:paraId="7D61C5B2" w14:textId="77777777" w:rsidR="00047858" w:rsidRDefault="00000000">
      <w:pPr>
        <w:widowControl w:val="0"/>
        <w:kinsoku/>
        <w:autoSpaceDE/>
        <w:autoSpaceDN/>
        <w:adjustRightInd/>
        <w:snapToGrid/>
        <w:spacing w:line="360" w:lineRule="auto"/>
        <w:jc w:val="center"/>
        <w:textAlignment w:val="auto"/>
        <w:rPr>
          <w:b/>
          <w:color w:val="auto"/>
          <w:sz w:val="32"/>
          <w:szCs w:val="22"/>
        </w:rPr>
      </w:pPr>
      <w:r>
        <w:rPr>
          <w:rFonts w:hint="eastAsia"/>
          <w:b/>
          <w:color w:val="auto"/>
          <w:sz w:val="32"/>
          <w:szCs w:val="22"/>
        </w:rPr>
        <w:t>设备采购合同</w:t>
      </w:r>
    </w:p>
    <w:p w14:paraId="2AEA2FDB" w14:textId="77777777" w:rsidR="00047858" w:rsidRDefault="00000000">
      <w:pPr>
        <w:widowControl w:val="0"/>
        <w:kinsoku/>
        <w:autoSpaceDE/>
        <w:autoSpaceDN/>
        <w:adjustRightInd/>
        <w:snapToGrid/>
        <w:spacing w:line="360" w:lineRule="auto"/>
        <w:textAlignment w:val="auto"/>
        <w:rPr>
          <w:rFonts w:ascii="宋体"/>
          <w:b/>
          <w:color w:val="auto"/>
        </w:rPr>
      </w:pPr>
      <w:r>
        <w:rPr>
          <w:rFonts w:ascii="宋体" w:hint="eastAsia"/>
          <w:b/>
          <w:color w:val="auto"/>
        </w:rPr>
        <w:t>合同编号：</w:t>
      </w:r>
      <w:r>
        <w:rPr>
          <w:rFonts w:ascii="宋体" w:hint="eastAsia"/>
          <w:b/>
          <w:color w:val="auto"/>
        </w:rPr>
        <w:t xml:space="preserve">                                         </w:t>
      </w:r>
      <w:r>
        <w:rPr>
          <w:rFonts w:ascii="宋体" w:hint="eastAsia"/>
          <w:b/>
          <w:color w:val="auto"/>
        </w:rPr>
        <w:t>合同履行地：</w:t>
      </w:r>
      <w:r>
        <w:rPr>
          <w:rFonts w:ascii="宋体" w:hint="eastAsia"/>
          <w:b/>
          <w:bCs/>
          <w:color w:val="auto"/>
        </w:rPr>
        <w:t>福建省三明市沙县</w:t>
      </w:r>
    </w:p>
    <w:p w14:paraId="753AB780" w14:textId="77777777" w:rsidR="00047858" w:rsidRDefault="00000000">
      <w:pPr>
        <w:widowControl w:val="0"/>
        <w:kinsoku/>
        <w:autoSpaceDE/>
        <w:autoSpaceDN/>
        <w:adjustRightInd/>
        <w:snapToGrid/>
        <w:spacing w:line="360" w:lineRule="auto"/>
        <w:textAlignment w:val="auto"/>
        <w:rPr>
          <w:rFonts w:ascii="宋体" w:hAnsi="宋体" w:cs="宋体"/>
          <w:b/>
          <w:bCs/>
          <w:color w:val="auto"/>
        </w:rPr>
      </w:pPr>
      <w:r>
        <w:rPr>
          <w:rFonts w:ascii="宋体" w:hAnsi="宋体" w:cs="宋体" w:hint="eastAsia"/>
          <w:b/>
          <w:bCs/>
          <w:color w:val="auto"/>
        </w:rPr>
        <w:t>采购方（甲方）：中国机械总院集团</w:t>
      </w:r>
      <w:r>
        <w:rPr>
          <w:rFonts w:ascii="宋体" w:hAnsi="宋体" w:cs="宋体" w:hint="eastAsia"/>
          <w:b/>
          <w:bCs/>
          <w:color w:val="auto"/>
        </w:rPr>
        <w:t xml:space="preserve">                    </w:t>
      </w:r>
      <w:proofErr w:type="gramStart"/>
      <w:r>
        <w:rPr>
          <w:rFonts w:ascii="宋体" w:hint="eastAsia"/>
          <w:b/>
          <w:bCs/>
          <w:color w:val="auto"/>
        </w:rPr>
        <w:t>签定</w:t>
      </w:r>
      <w:proofErr w:type="gramEnd"/>
      <w:r>
        <w:rPr>
          <w:rFonts w:ascii="宋体" w:hint="eastAsia"/>
          <w:b/>
          <w:bCs/>
          <w:color w:val="auto"/>
        </w:rPr>
        <w:t>地点：福建省三明市沙县</w:t>
      </w:r>
      <w:r>
        <w:rPr>
          <w:rFonts w:ascii="宋体"/>
          <w:b/>
          <w:bCs/>
          <w:color w:val="auto"/>
        </w:rPr>
        <w:t xml:space="preserve"> </w:t>
      </w:r>
    </w:p>
    <w:p w14:paraId="689EAC9F" w14:textId="77777777" w:rsidR="00047858" w:rsidRDefault="00000000">
      <w:pPr>
        <w:widowControl w:val="0"/>
        <w:kinsoku/>
        <w:autoSpaceDE/>
        <w:autoSpaceDN/>
        <w:adjustRightInd/>
        <w:snapToGrid/>
        <w:spacing w:line="360" w:lineRule="auto"/>
        <w:ind w:firstLineChars="400" w:firstLine="843"/>
        <w:textAlignment w:val="auto"/>
        <w:rPr>
          <w:rFonts w:ascii="宋体" w:eastAsia="宋体" w:hAnsi="宋体" w:cs="宋体"/>
          <w:b/>
          <w:bCs/>
          <w:color w:val="auto"/>
        </w:rPr>
      </w:pPr>
      <w:r>
        <w:rPr>
          <w:rFonts w:ascii="宋体" w:hAnsi="宋体" w:cs="宋体" w:hint="eastAsia"/>
          <w:b/>
          <w:bCs/>
          <w:color w:val="auto"/>
        </w:rPr>
        <w:t>海西（福建）分院有限公司</w:t>
      </w:r>
      <w:r>
        <w:rPr>
          <w:rFonts w:ascii="宋体" w:hAnsi="宋体" w:cs="宋体" w:hint="eastAsia"/>
          <w:b/>
          <w:bCs/>
          <w:color w:val="auto"/>
        </w:rPr>
        <w:t xml:space="preserve">     </w:t>
      </w:r>
    </w:p>
    <w:p w14:paraId="2A514B2C" w14:textId="77777777" w:rsidR="00047858" w:rsidRDefault="00000000">
      <w:pPr>
        <w:widowControl w:val="0"/>
        <w:kinsoku/>
        <w:autoSpaceDE/>
        <w:autoSpaceDN/>
        <w:adjustRightInd/>
        <w:snapToGrid/>
        <w:spacing w:line="360" w:lineRule="auto"/>
        <w:textAlignment w:val="auto"/>
        <w:rPr>
          <w:rFonts w:ascii="宋体" w:eastAsia="宋体" w:hAnsi="宋体" w:cs="宋体"/>
          <w:color w:val="auto"/>
        </w:rPr>
      </w:pPr>
      <w:r>
        <w:rPr>
          <w:rFonts w:ascii="宋体" w:hAnsi="宋体" w:cs="宋体" w:hint="eastAsia"/>
          <w:b/>
          <w:bCs/>
          <w:color w:val="auto"/>
        </w:rPr>
        <w:t>供货方（乙方）：</w:t>
      </w:r>
      <w:r>
        <w:rPr>
          <w:rFonts w:ascii="宋体" w:hAnsi="宋体" w:cs="宋体" w:hint="eastAsia"/>
          <w:b/>
          <w:bCs/>
          <w:color w:val="auto"/>
        </w:rPr>
        <w:t xml:space="preserve">         </w:t>
      </w:r>
      <w:r>
        <w:rPr>
          <w:rFonts w:ascii="宋体" w:hAnsi="宋体" w:cs="宋体" w:hint="eastAsia"/>
          <w:b/>
          <w:bCs/>
          <w:color w:val="auto"/>
        </w:rPr>
        <w:t>有限公司</w:t>
      </w:r>
      <w:r>
        <w:rPr>
          <w:rFonts w:ascii="宋体" w:hAnsi="宋体" w:cs="宋体" w:hint="eastAsia"/>
          <w:b/>
          <w:bCs/>
          <w:color w:val="auto"/>
        </w:rPr>
        <w:t xml:space="preserve"> </w:t>
      </w:r>
      <w:r>
        <w:rPr>
          <w:rFonts w:ascii="宋体" w:hAnsi="宋体" w:cs="宋体" w:hint="eastAsia"/>
          <w:color w:val="auto"/>
        </w:rPr>
        <w:t xml:space="preserve">                   </w:t>
      </w:r>
      <w:proofErr w:type="gramStart"/>
      <w:r>
        <w:rPr>
          <w:rFonts w:ascii="宋体" w:hint="eastAsia"/>
          <w:b/>
          <w:color w:val="auto"/>
        </w:rPr>
        <w:t>签定</w:t>
      </w:r>
      <w:proofErr w:type="gramEnd"/>
      <w:r>
        <w:rPr>
          <w:rFonts w:ascii="宋体" w:hint="eastAsia"/>
          <w:b/>
          <w:color w:val="auto"/>
        </w:rPr>
        <w:t>日期：</w:t>
      </w:r>
      <w:r>
        <w:rPr>
          <w:rFonts w:ascii="宋体" w:hint="eastAsia"/>
          <w:b/>
          <w:color w:val="auto"/>
        </w:rPr>
        <w:t xml:space="preserve">    </w:t>
      </w:r>
      <w:r>
        <w:rPr>
          <w:rFonts w:ascii="宋体" w:hint="eastAsia"/>
          <w:b/>
          <w:color w:val="auto"/>
        </w:rPr>
        <w:t>年</w:t>
      </w:r>
      <w:r>
        <w:rPr>
          <w:rFonts w:ascii="宋体" w:hint="eastAsia"/>
          <w:b/>
          <w:color w:val="auto"/>
        </w:rPr>
        <w:t xml:space="preserve">   </w:t>
      </w:r>
      <w:r>
        <w:rPr>
          <w:rFonts w:ascii="宋体" w:hint="eastAsia"/>
          <w:b/>
          <w:color w:val="auto"/>
        </w:rPr>
        <w:t>月</w:t>
      </w:r>
      <w:r>
        <w:rPr>
          <w:rFonts w:ascii="宋体" w:hint="eastAsia"/>
          <w:b/>
          <w:color w:val="auto"/>
        </w:rPr>
        <w:t xml:space="preserve">     </w:t>
      </w:r>
      <w:r>
        <w:rPr>
          <w:rFonts w:ascii="宋体" w:hint="eastAsia"/>
          <w:b/>
          <w:color w:val="auto"/>
        </w:rPr>
        <w:t>日</w:t>
      </w:r>
    </w:p>
    <w:p w14:paraId="0BBD90AF" w14:textId="77777777" w:rsidR="00047858" w:rsidRDefault="00000000">
      <w:pPr>
        <w:widowControl w:val="0"/>
        <w:kinsoku/>
        <w:autoSpaceDE/>
        <w:autoSpaceDN/>
        <w:adjustRightInd/>
        <w:snapToGrid/>
        <w:spacing w:line="360" w:lineRule="auto"/>
        <w:ind w:firstLine="440"/>
        <w:textAlignment w:val="auto"/>
        <w:rPr>
          <w:rFonts w:ascii="宋体" w:eastAsia="宋体" w:hAnsi="宋体" w:cs="宋体"/>
          <w:color w:val="auto"/>
        </w:rPr>
      </w:pPr>
      <w:r>
        <w:rPr>
          <w:rFonts w:ascii="宋体" w:eastAsia="宋体" w:hAnsi="宋体" w:cs="宋体" w:hint="eastAsia"/>
          <w:color w:val="auto"/>
        </w:rPr>
        <w:t>根据中华人民共和国</w:t>
      </w:r>
      <w:r>
        <w:rPr>
          <w:rFonts w:ascii="宋体" w:hAnsi="宋体" w:cs="宋体" w:hint="eastAsia"/>
          <w:color w:val="auto"/>
        </w:rPr>
        <w:t>民法典</w:t>
      </w:r>
      <w:r>
        <w:rPr>
          <w:rFonts w:ascii="宋体" w:eastAsia="宋体" w:hAnsi="宋体" w:cs="宋体" w:hint="eastAsia"/>
          <w:color w:val="auto"/>
        </w:rPr>
        <w:t>和有关政策规定，根据</w:t>
      </w:r>
      <w:r>
        <w:rPr>
          <w:rFonts w:ascii="宋体" w:hAnsi="宋体" w:cs="宋体" w:hint="eastAsia"/>
          <w:color w:val="auto"/>
        </w:rPr>
        <w:t>双方需求</w:t>
      </w:r>
      <w:r>
        <w:rPr>
          <w:rFonts w:ascii="宋体" w:eastAsia="宋体" w:hAnsi="宋体" w:cs="宋体" w:hint="eastAsia"/>
          <w:color w:val="auto"/>
        </w:rPr>
        <w:t>，经双方协商一致签订本合同。</w:t>
      </w:r>
    </w:p>
    <w:p w14:paraId="026437CF" w14:textId="77777777" w:rsidR="00047858" w:rsidRDefault="00000000">
      <w:pPr>
        <w:widowControl w:val="0"/>
        <w:numPr>
          <w:ilvl w:val="0"/>
          <w:numId w:val="3"/>
        </w:numPr>
        <w:kinsoku/>
        <w:autoSpaceDE/>
        <w:autoSpaceDN/>
        <w:adjustRightInd/>
        <w:snapToGrid/>
        <w:spacing w:line="360" w:lineRule="auto"/>
        <w:textAlignment w:val="auto"/>
        <w:rPr>
          <w:rFonts w:ascii="宋体" w:eastAsia="宋体" w:hAnsi="宋体" w:cs="宋体"/>
          <w:b/>
          <w:bCs/>
          <w:color w:val="auto"/>
        </w:rPr>
      </w:pPr>
      <w:r>
        <w:rPr>
          <w:rFonts w:ascii="宋体" w:hAnsi="宋体" w:cs="宋体" w:hint="eastAsia"/>
          <w:b/>
          <w:bCs/>
          <w:color w:val="auto"/>
        </w:rPr>
        <w:t>产品</w:t>
      </w:r>
      <w:r>
        <w:rPr>
          <w:rFonts w:ascii="宋体" w:eastAsia="宋体" w:hAnsi="宋体" w:cs="宋体" w:hint="eastAsia"/>
          <w:b/>
          <w:bCs/>
          <w:color w:val="auto"/>
        </w:rPr>
        <w:t>名称、规格、数量、价格</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693"/>
        <w:gridCol w:w="850"/>
        <w:gridCol w:w="1418"/>
        <w:gridCol w:w="1417"/>
      </w:tblGrid>
      <w:tr w:rsidR="00047858" w14:paraId="66A1D1CA" w14:textId="77777777">
        <w:trPr>
          <w:trHeight w:val="871"/>
        </w:trPr>
        <w:tc>
          <w:tcPr>
            <w:tcW w:w="709" w:type="dxa"/>
            <w:vAlign w:val="center"/>
          </w:tcPr>
          <w:p w14:paraId="59BDB672" w14:textId="77777777" w:rsidR="00047858" w:rsidRDefault="00000000">
            <w:pPr>
              <w:widowControl w:val="0"/>
              <w:spacing w:before="120" w:line="360" w:lineRule="exact"/>
              <w:jc w:val="center"/>
              <w:rPr>
                <w:rFonts w:asciiTheme="minorEastAsia" w:eastAsiaTheme="minorEastAsia" w:hAnsiTheme="minorEastAsia" w:cs="Times New Roman"/>
                <w:color w:val="auto"/>
                <w:sz w:val="23"/>
                <w:szCs w:val="23"/>
              </w:rPr>
            </w:pPr>
            <w:r>
              <w:rPr>
                <w:rFonts w:asciiTheme="minorEastAsia" w:eastAsiaTheme="minorEastAsia" w:hAnsiTheme="minorEastAsia" w:cs="Times New Roman"/>
                <w:color w:val="auto"/>
                <w:sz w:val="23"/>
                <w:szCs w:val="23"/>
              </w:rPr>
              <w:t>序号</w:t>
            </w:r>
          </w:p>
        </w:tc>
        <w:tc>
          <w:tcPr>
            <w:tcW w:w="1985" w:type="dxa"/>
            <w:vAlign w:val="center"/>
          </w:tcPr>
          <w:p w14:paraId="5E0D20BC" w14:textId="77777777" w:rsidR="00047858" w:rsidRDefault="00000000">
            <w:pPr>
              <w:widowControl w:val="0"/>
              <w:spacing w:before="120" w:line="360" w:lineRule="exact"/>
              <w:jc w:val="center"/>
              <w:rPr>
                <w:rFonts w:asciiTheme="minorEastAsia" w:eastAsiaTheme="minorEastAsia" w:hAnsiTheme="minorEastAsia" w:cs="Times New Roman"/>
                <w:color w:val="auto"/>
                <w:sz w:val="23"/>
                <w:szCs w:val="23"/>
              </w:rPr>
            </w:pPr>
            <w:r>
              <w:rPr>
                <w:rFonts w:asciiTheme="minorEastAsia" w:eastAsiaTheme="minorEastAsia" w:hAnsiTheme="minorEastAsia" w:cs="Times New Roman" w:hint="eastAsia"/>
                <w:color w:val="auto"/>
                <w:sz w:val="23"/>
                <w:szCs w:val="23"/>
              </w:rPr>
              <w:t>产品品名</w:t>
            </w:r>
          </w:p>
        </w:tc>
        <w:tc>
          <w:tcPr>
            <w:tcW w:w="2693" w:type="dxa"/>
            <w:vAlign w:val="center"/>
          </w:tcPr>
          <w:p w14:paraId="38ADBDAA" w14:textId="77777777" w:rsidR="00047858" w:rsidRDefault="00000000">
            <w:pPr>
              <w:widowControl w:val="0"/>
              <w:spacing w:before="120" w:line="360" w:lineRule="exact"/>
              <w:jc w:val="center"/>
              <w:rPr>
                <w:rFonts w:asciiTheme="minorEastAsia" w:eastAsiaTheme="minorEastAsia" w:hAnsiTheme="minorEastAsia" w:cs="Times New Roman"/>
                <w:color w:val="auto"/>
                <w:sz w:val="23"/>
                <w:szCs w:val="23"/>
              </w:rPr>
            </w:pPr>
            <w:r>
              <w:rPr>
                <w:rFonts w:asciiTheme="minorEastAsia" w:eastAsiaTheme="minorEastAsia" w:hAnsiTheme="minorEastAsia" w:cs="Times New Roman" w:hint="eastAsia"/>
                <w:color w:val="auto"/>
                <w:sz w:val="23"/>
                <w:szCs w:val="23"/>
              </w:rPr>
              <w:t>产品</w:t>
            </w:r>
            <w:r>
              <w:rPr>
                <w:rFonts w:asciiTheme="minorEastAsia" w:eastAsiaTheme="minorEastAsia" w:hAnsiTheme="minorEastAsia" w:cs="Times New Roman"/>
                <w:color w:val="auto"/>
                <w:sz w:val="23"/>
                <w:szCs w:val="23"/>
              </w:rPr>
              <w:t>规格型号</w:t>
            </w:r>
          </w:p>
          <w:p w14:paraId="7C51F5C6" w14:textId="77777777" w:rsidR="00047858" w:rsidRDefault="00000000">
            <w:pPr>
              <w:widowControl w:val="0"/>
              <w:spacing w:before="120" w:line="360" w:lineRule="exact"/>
              <w:jc w:val="center"/>
              <w:rPr>
                <w:rFonts w:asciiTheme="minorEastAsia" w:eastAsiaTheme="minorEastAsia" w:hAnsiTheme="minorEastAsia" w:cs="Times New Roman"/>
                <w:color w:val="auto"/>
                <w:sz w:val="23"/>
                <w:szCs w:val="23"/>
              </w:rPr>
            </w:pPr>
            <w:r>
              <w:rPr>
                <w:rFonts w:asciiTheme="minorEastAsia" w:eastAsiaTheme="minorEastAsia" w:hAnsiTheme="minorEastAsia" w:cs="Times New Roman" w:hint="eastAsia"/>
                <w:color w:val="auto"/>
                <w:sz w:val="23"/>
                <w:szCs w:val="23"/>
              </w:rPr>
              <w:t>（基本配置及主要性能）</w:t>
            </w:r>
          </w:p>
        </w:tc>
        <w:tc>
          <w:tcPr>
            <w:tcW w:w="850" w:type="dxa"/>
            <w:vAlign w:val="center"/>
          </w:tcPr>
          <w:p w14:paraId="6F4EB705" w14:textId="77777777" w:rsidR="00047858" w:rsidRDefault="00000000">
            <w:pPr>
              <w:widowControl w:val="0"/>
              <w:spacing w:before="120" w:line="360" w:lineRule="exact"/>
              <w:jc w:val="center"/>
              <w:rPr>
                <w:rFonts w:asciiTheme="minorEastAsia" w:eastAsiaTheme="minorEastAsia" w:hAnsiTheme="minorEastAsia" w:cs="Times New Roman"/>
                <w:color w:val="auto"/>
                <w:sz w:val="23"/>
                <w:szCs w:val="23"/>
              </w:rPr>
            </w:pPr>
            <w:r>
              <w:rPr>
                <w:rFonts w:asciiTheme="minorEastAsia" w:eastAsiaTheme="minorEastAsia" w:hAnsiTheme="minorEastAsia" w:cs="Times New Roman"/>
                <w:color w:val="auto"/>
                <w:sz w:val="23"/>
                <w:szCs w:val="23"/>
              </w:rPr>
              <w:t>数量</w:t>
            </w:r>
          </w:p>
        </w:tc>
        <w:tc>
          <w:tcPr>
            <w:tcW w:w="1418" w:type="dxa"/>
            <w:vAlign w:val="center"/>
          </w:tcPr>
          <w:p w14:paraId="39D03207" w14:textId="77777777" w:rsidR="00047858" w:rsidRDefault="00000000">
            <w:pPr>
              <w:widowControl w:val="0"/>
              <w:spacing w:before="120" w:line="360" w:lineRule="exact"/>
              <w:jc w:val="center"/>
              <w:rPr>
                <w:rFonts w:asciiTheme="minorEastAsia" w:eastAsiaTheme="minorEastAsia" w:hAnsiTheme="minorEastAsia" w:cs="Times New Roman"/>
                <w:color w:val="auto"/>
                <w:sz w:val="23"/>
                <w:szCs w:val="23"/>
              </w:rPr>
            </w:pPr>
            <w:r>
              <w:rPr>
                <w:rFonts w:asciiTheme="minorEastAsia" w:eastAsiaTheme="minorEastAsia" w:hAnsiTheme="minorEastAsia" w:cs="Times New Roman" w:hint="eastAsia"/>
                <w:color w:val="auto"/>
                <w:sz w:val="23"/>
                <w:szCs w:val="23"/>
              </w:rPr>
              <w:t>含</w:t>
            </w:r>
            <w:proofErr w:type="gramStart"/>
            <w:r>
              <w:rPr>
                <w:rFonts w:asciiTheme="minorEastAsia" w:eastAsiaTheme="minorEastAsia" w:hAnsiTheme="minorEastAsia" w:cs="Times New Roman" w:hint="eastAsia"/>
                <w:color w:val="auto"/>
                <w:sz w:val="23"/>
                <w:szCs w:val="23"/>
              </w:rPr>
              <w:t>税单价</w:t>
            </w:r>
            <w:proofErr w:type="gramEnd"/>
          </w:p>
        </w:tc>
        <w:tc>
          <w:tcPr>
            <w:tcW w:w="1417" w:type="dxa"/>
            <w:vAlign w:val="center"/>
          </w:tcPr>
          <w:p w14:paraId="031C1016" w14:textId="77777777" w:rsidR="00047858" w:rsidRDefault="00000000">
            <w:pPr>
              <w:widowControl w:val="0"/>
              <w:spacing w:before="120" w:line="360" w:lineRule="exact"/>
              <w:jc w:val="center"/>
              <w:rPr>
                <w:rFonts w:asciiTheme="minorEastAsia" w:eastAsiaTheme="minorEastAsia" w:hAnsiTheme="minorEastAsia" w:cs="Times New Roman"/>
                <w:color w:val="auto"/>
                <w:sz w:val="23"/>
                <w:szCs w:val="23"/>
              </w:rPr>
            </w:pPr>
            <w:r>
              <w:rPr>
                <w:rFonts w:asciiTheme="minorEastAsia" w:eastAsiaTheme="minorEastAsia" w:hAnsiTheme="minorEastAsia" w:cs="Times New Roman" w:hint="eastAsia"/>
                <w:color w:val="auto"/>
                <w:sz w:val="23"/>
                <w:szCs w:val="23"/>
              </w:rPr>
              <w:t>价税合计</w:t>
            </w:r>
          </w:p>
        </w:tc>
      </w:tr>
      <w:tr w:rsidR="00047858" w14:paraId="11C46725" w14:textId="77777777">
        <w:trPr>
          <w:trHeight w:val="373"/>
        </w:trPr>
        <w:tc>
          <w:tcPr>
            <w:tcW w:w="709" w:type="dxa"/>
            <w:vAlign w:val="center"/>
          </w:tcPr>
          <w:p w14:paraId="68FA1C42" w14:textId="77777777" w:rsidR="00047858" w:rsidRDefault="00047858">
            <w:pPr>
              <w:spacing w:before="120" w:line="360" w:lineRule="exact"/>
              <w:jc w:val="center"/>
              <w:rPr>
                <w:rFonts w:asciiTheme="minorEastAsia" w:eastAsiaTheme="minorEastAsia" w:hAnsiTheme="minorEastAsia" w:cs="Times New Roman"/>
                <w:color w:val="auto"/>
                <w:sz w:val="23"/>
                <w:szCs w:val="23"/>
              </w:rPr>
            </w:pPr>
          </w:p>
        </w:tc>
        <w:tc>
          <w:tcPr>
            <w:tcW w:w="1985" w:type="dxa"/>
            <w:vAlign w:val="center"/>
          </w:tcPr>
          <w:p w14:paraId="5E1AF3B4" w14:textId="77777777" w:rsidR="00047858" w:rsidRDefault="00047858">
            <w:pPr>
              <w:keepNext/>
              <w:keepLines/>
              <w:widowControl w:val="0"/>
              <w:spacing w:before="120" w:line="360" w:lineRule="exact"/>
              <w:outlineLvl w:val="0"/>
              <w:rPr>
                <w:rFonts w:asciiTheme="minorEastAsia" w:eastAsiaTheme="minorEastAsia" w:hAnsiTheme="minorEastAsia" w:cs="Times New Roman"/>
                <w:color w:val="auto"/>
                <w:sz w:val="23"/>
                <w:szCs w:val="23"/>
              </w:rPr>
            </w:pPr>
          </w:p>
        </w:tc>
        <w:tc>
          <w:tcPr>
            <w:tcW w:w="2693" w:type="dxa"/>
            <w:vAlign w:val="center"/>
          </w:tcPr>
          <w:p w14:paraId="4B043787" w14:textId="77777777" w:rsidR="00047858" w:rsidRDefault="00047858">
            <w:pPr>
              <w:keepNext/>
              <w:keepLines/>
              <w:widowControl w:val="0"/>
              <w:spacing w:before="120" w:line="360" w:lineRule="exact"/>
              <w:outlineLvl w:val="0"/>
              <w:rPr>
                <w:rFonts w:asciiTheme="minorEastAsia" w:eastAsiaTheme="minorEastAsia" w:hAnsiTheme="minorEastAsia" w:cs="Times New Roman"/>
                <w:color w:val="auto"/>
                <w:sz w:val="23"/>
                <w:szCs w:val="23"/>
              </w:rPr>
            </w:pPr>
          </w:p>
        </w:tc>
        <w:tc>
          <w:tcPr>
            <w:tcW w:w="850" w:type="dxa"/>
            <w:vAlign w:val="center"/>
          </w:tcPr>
          <w:p w14:paraId="7BD30889" w14:textId="77777777" w:rsidR="00047858" w:rsidRDefault="00047858">
            <w:pPr>
              <w:keepNext/>
              <w:keepLines/>
              <w:widowControl w:val="0"/>
              <w:spacing w:before="120" w:line="360" w:lineRule="exact"/>
              <w:jc w:val="both"/>
              <w:outlineLvl w:val="0"/>
              <w:rPr>
                <w:rFonts w:asciiTheme="minorEastAsia" w:eastAsiaTheme="minorEastAsia" w:hAnsiTheme="minorEastAsia" w:cs="Times New Roman"/>
                <w:color w:val="auto"/>
                <w:sz w:val="23"/>
                <w:szCs w:val="23"/>
              </w:rPr>
            </w:pPr>
          </w:p>
        </w:tc>
        <w:tc>
          <w:tcPr>
            <w:tcW w:w="1418" w:type="dxa"/>
            <w:vAlign w:val="center"/>
          </w:tcPr>
          <w:p w14:paraId="69FB6F72" w14:textId="77777777" w:rsidR="00047858" w:rsidRDefault="00047858">
            <w:pPr>
              <w:keepNext/>
              <w:keepLines/>
              <w:widowControl w:val="0"/>
              <w:spacing w:before="120" w:line="360" w:lineRule="exact"/>
              <w:jc w:val="both"/>
              <w:outlineLvl w:val="0"/>
              <w:rPr>
                <w:rFonts w:asciiTheme="minorEastAsia" w:eastAsiaTheme="minorEastAsia" w:hAnsiTheme="minorEastAsia" w:cs="Times New Roman"/>
                <w:color w:val="auto"/>
                <w:sz w:val="23"/>
                <w:szCs w:val="23"/>
              </w:rPr>
            </w:pPr>
          </w:p>
        </w:tc>
        <w:tc>
          <w:tcPr>
            <w:tcW w:w="1417" w:type="dxa"/>
            <w:vAlign w:val="center"/>
          </w:tcPr>
          <w:p w14:paraId="6DEF5608" w14:textId="77777777" w:rsidR="00047858" w:rsidRDefault="00047858">
            <w:pPr>
              <w:keepNext/>
              <w:keepLines/>
              <w:widowControl w:val="0"/>
              <w:spacing w:before="120" w:line="360" w:lineRule="exact"/>
              <w:jc w:val="both"/>
              <w:outlineLvl w:val="0"/>
              <w:rPr>
                <w:rFonts w:asciiTheme="minorEastAsia" w:eastAsiaTheme="minorEastAsia" w:hAnsiTheme="minorEastAsia" w:cs="Times New Roman"/>
                <w:color w:val="auto"/>
                <w:sz w:val="23"/>
                <w:szCs w:val="23"/>
              </w:rPr>
            </w:pPr>
          </w:p>
        </w:tc>
      </w:tr>
      <w:tr w:rsidR="00047858" w14:paraId="75E7C423" w14:textId="77777777">
        <w:trPr>
          <w:trHeight w:val="511"/>
        </w:trPr>
        <w:tc>
          <w:tcPr>
            <w:tcW w:w="9072" w:type="dxa"/>
            <w:gridSpan w:val="6"/>
            <w:vAlign w:val="center"/>
          </w:tcPr>
          <w:p w14:paraId="36B5C232" w14:textId="77777777" w:rsidR="00047858" w:rsidRDefault="00000000">
            <w:pPr>
              <w:spacing w:before="120" w:line="360" w:lineRule="exact"/>
              <w:rPr>
                <w:rFonts w:asciiTheme="minorEastAsia" w:eastAsiaTheme="minorEastAsia" w:hAnsiTheme="minorEastAsia" w:cs="宋体"/>
                <w:color w:val="auto"/>
                <w:sz w:val="23"/>
                <w:szCs w:val="23"/>
              </w:rPr>
            </w:pPr>
            <w:r>
              <w:rPr>
                <w:rFonts w:asciiTheme="minorEastAsia" w:eastAsiaTheme="minorEastAsia" w:hAnsiTheme="minorEastAsia" w:cs="Times New Roman" w:hint="eastAsia"/>
                <w:color w:val="auto"/>
                <w:sz w:val="23"/>
                <w:szCs w:val="23"/>
              </w:rPr>
              <w:t>合计（未税金额）：   元</w:t>
            </w:r>
          </w:p>
        </w:tc>
      </w:tr>
      <w:tr w:rsidR="00047858" w14:paraId="11BFA6F7" w14:textId="77777777">
        <w:trPr>
          <w:trHeight w:val="511"/>
        </w:trPr>
        <w:tc>
          <w:tcPr>
            <w:tcW w:w="9072" w:type="dxa"/>
            <w:gridSpan w:val="6"/>
            <w:vAlign w:val="center"/>
          </w:tcPr>
          <w:p w14:paraId="575C79F6" w14:textId="77777777" w:rsidR="00047858" w:rsidRDefault="00000000">
            <w:pPr>
              <w:spacing w:before="120" w:line="360" w:lineRule="exact"/>
              <w:rPr>
                <w:rFonts w:asciiTheme="minorEastAsia" w:eastAsiaTheme="minorEastAsia" w:hAnsiTheme="minorEastAsia" w:cs="Times New Roman"/>
                <w:color w:val="auto"/>
                <w:sz w:val="23"/>
                <w:szCs w:val="23"/>
              </w:rPr>
            </w:pPr>
            <w:r>
              <w:rPr>
                <w:rFonts w:asciiTheme="minorEastAsia" w:eastAsiaTheme="minorEastAsia" w:hAnsiTheme="minorEastAsia" w:cs="Times New Roman" w:hint="eastAsia"/>
                <w:color w:val="auto"/>
                <w:sz w:val="23"/>
                <w:szCs w:val="23"/>
              </w:rPr>
              <w:t xml:space="preserve">合计（含税金额）：   </w:t>
            </w:r>
            <w:r>
              <w:rPr>
                <w:rFonts w:hint="eastAsia"/>
                <w:color w:val="auto"/>
              </w:rPr>
              <w:t xml:space="preserve">元 </w:t>
            </w:r>
            <w:r>
              <w:rPr>
                <w:color w:val="auto"/>
              </w:rPr>
              <w:t xml:space="preserve">  </w:t>
            </w:r>
            <w:r>
              <w:rPr>
                <w:rFonts w:hint="eastAsia"/>
                <w:color w:val="auto"/>
              </w:rPr>
              <w:t xml:space="preserve">     ，大写：       元整</w:t>
            </w:r>
          </w:p>
        </w:tc>
      </w:tr>
    </w:tbl>
    <w:p w14:paraId="007507FC" w14:textId="77777777" w:rsidR="00047858" w:rsidRDefault="00000000">
      <w:pPr>
        <w:widowControl w:val="0"/>
        <w:kinsoku/>
        <w:autoSpaceDE/>
        <w:autoSpaceDN/>
        <w:adjustRightInd/>
        <w:snapToGrid/>
        <w:spacing w:line="360" w:lineRule="auto"/>
        <w:ind w:firstLineChars="200" w:firstLine="420"/>
        <w:textAlignment w:val="auto"/>
        <w:rPr>
          <w:rFonts w:ascii="宋体" w:hAnsi="宋体" w:cs="宋体"/>
          <w:color w:val="auto"/>
        </w:rPr>
      </w:pPr>
      <w:r>
        <w:rPr>
          <w:rFonts w:ascii="宋体" w:hAnsi="宋体" w:cs="宋体" w:hint="eastAsia"/>
          <w:color w:val="auto"/>
        </w:rPr>
        <w:t>注：币种为人民币</w:t>
      </w:r>
      <w:r>
        <w:rPr>
          <w:rFonts w:ascii="宋体" w:hAnsi="宋体" w:cs="宋体" w:hint="eastAsia"/>
          <w:color w:val="auto"/>
        </w:rPr>
        <w:t xml:space="preserve"> </w:t>
      </w:r>
      <w:r>
        <w:rPr>
          <w:rFonts w:ascii="宋体" w:hAnsi="宋体" w:cs="宋体" w:hint="eastAsia"/>
          <w:color w:val="auto"/>
        </w:rPr>
        <w:t>，若双方无其他明确约定，上述价格含</w:t>
      </w:r>
      <w:r>
        <w:rPr>
          <w:rFonts w:ascii="宋体" w:hAnsi="宋体" w:cs="宋体" w:hint="eastAsia"/>
          <w:color w:val="auto"/>
        </w:rPr>
        <w:t>13%</w:t>
      </w:r>
      <w:r>
        <w:rPr>
          <w:rFonts w:ascii="宋体" w:hAnsi="宋体" w:cs="宋体" w:hint="eastAsia"/>
          <w:color w:val="auto"/>
        </w:rPr>
        <w:t>增值税。本合同以未税金额为准，如开票时税率发生变更，含税金额应做相应调整。</w:t>
      </w:r>
    </w:p>
    <w:p w14:paraId="24BFEF25" w14:textId="77777777" w:rsidR="00047858" w:rsidRDefault="00000000">
      <w:pPr>
        <w:widowControl w:val="0"/>
        <w:numPr>
          <w:ilvl w:val="0"/>
          <w:numId w:val="4"/>
        </w:numPr>
        <w:kinsoku/>
        <w:autoSpaceDE/>
        <w:autoSpaceDN/>
        <w:adjustRightInd/>
        <w:snapToGrid/>
        <w:spacing w:line="360" w:lineRule="auto"/>
        <w:textAlignment w:val="auto"/>
        <w:rPr>
          <w:rFonts w:ascii="宋体" w:hAnsi="宋体" w:cs="宋体"/>
          <w:b/>
          <w:bCs/>
          <w:color w:val="auto"/>
        </w:rPr>
      </w:pPr>
      <w:r>
        <w:rPr>
          <w:rFonts w:ascii="宋体" w:eastAsia="宋体" w:hAnsi="宋体" w:cs="宋体" w:hint="eastAsia"/>
          <w:b/>
          <w:bCs/>
          <w:color w:val="auto"/>
        </w:rPr>
        <w:t>质量要求技术标准</w:t>
      </w:r>
      <w:r>
        <w:rPr>
          <w:rFonts w:ascii="宋体" w:hAnsi="宋体" w:cs="宋体" w:hint="eastAsia"/>
          <w:b/>
          <w:bCs/>
          <w:color w:val="auto"/>
        </w:rPr>
        <w:t>及质保期：</w:t>
      </w:r>
    </w:p>
    <w:p w14:paraId="72461271" w14:textId="77777777" w:rsidR="00047858" w:rsidRDefault="00000000">
      <w:pPr>
        <w:widowControl w:val="0"/>
        <w:kinsoku/>
        <w:autoSpaceDE/>
        <w:autoSpaceDN/>
        <w:adjustRightInd/>
        <w:snapToGrid/>
        <w:spacing w:line="360" w:lineRule="auto"/>
        <w:ind w:firstLineChars="200" w:firstLine="420"/>
        <w:textAlignment w:val="auto"/>
        <w:rPr>
          <w:rFonts w:ascii="宋体" w:hAnsi="宋体" w:cs="宋体"/>
          <w:color w:val="auto"/>
        </w:rPr>
      </w:pPr>
      <w:r>
        <w:rPr>
          <w:rFonts w:ascii="宋体" w:hAnsi="宋体" w:cs="宋体" w:hint="eastAsia"/>
          <w:color w:val="auto"/>
        </w:rPr>
        <w:t>1</w:t>
      </w:r>
      <w:r>
        <w:rPr>
          <w:rFonts w:ascii="宋体" w:hAnsi="宋体" w:cs="宋体" w:hint="eastAsia"/>
          <w:color w:val="auto"/>
        </w:rPr>
        <w:t>、按国家标准验收，乙方随货</w:t>
      </w:r>
      <w:proofErr w:type="gramStart"/>
      <w:r>
        <w:rPr>
          <w:rFonts w:ascii="宋体" w:hAnsi="宋体" w:cs="宋体" w:hint="eastAsia"/>
          <w:color w:val="auto"/>
        </w:rPr>
        <w:t>附生产</w:t>
      </w:r>
      <w:proofErr w:type="gramEnd"/>
      <w:r>
        <w:rPr>
          <w:rFonts w:ascii="宋体" w:hAnsi="宋体" w:cs="宋体" w:hint="eastAsia"/>
          <w:color w:val="auto"/>
        </w:rPr>
        <w:t>方产品检测报告。</w:t>
      </w:r>
    </w:p>
    <w:p w14:paraId="053E60A5" w14:textId="77777777" w:rsidR="00047858" w:rsidRDefault="00000000">
      <w:pPr>
        <w:widowControl w:val="0"/>
        <w:kinsoku/>
        <w:autoSpaceDE/>
        <w:autoSpaceDN/>
        <w:adjustRightInd/>
        <w:snapToGrid/>
        <w:spacing w:line="360" w:lineRule="auto"/>
        <w:ind w:firstLineChars="200" w:firstLine="460"/>
        <w:textAlignment w:val="auto"/>
        <w:rPr>
          <w:rFonts w:ascii="宋体" w:hAnsi="宋体" w:cs="宋体"/>
          <w:color w:val="auto"/>
        </w:rPr>
      </w:pPr>
      <w:r>
        <w:rPr>
          <w:rFonts w:asciiTheme="minorEastAsia" w:eastAsiaTheme="minorEastAsia" w:hAnsiTheme="minorEastAsia" w:hint="eastAsia"/>
          <w:color w:val="auto"/>
          <w:sz w:val="23"/>
          <w:szCs w:val="23"/>
        </w:rPr>
        <w:t>2、</w:t>
      </w:r>
      <w:r>
        <w:rPr>
          <w:rFonts w:ascii="宋体" w:hAnsi="宋体" w:cs="宋体" w:hint="eastAsia"/>
          <w:color w:val="auto"/>
        </w:rPr>
        <w:t>产品质保期为最终验收之日起</w:t>
      </w:r>
      <w:r>
        <w:rPr>
          <w:rFonts w:ascii="宋体" w:hAnsi="宋体" w:cs="宋体" w:hint="eastAsia"/>
          <w:color w:val="auto"/>
        </w:rPr>
        <w:t>12</w:t>
      </w:r>
      <w:r>
        <w:rPr>
          <w:rFonts w:ascii="宋体" w:hAnsi="宋体" w:cs="宋体" w:hint="eastAsia"/>
          <w:color w:val="auto"/>
        </w:rPr>
        <w:t>个月。</w:t>
      </w:r>
    </w:p>
    <w:p w14:paraId="450E3EE2" w14:textId="77777777" w:rsidR="00047858" w:rsidRDefault="00000000">
      <w:pPr>
        <w:widowControl w:val="0"/>
        <w:kinsoku/>
        <w:autoSpaceDE/>
        <w:autoSpaceDN/>
        <w:adjustRightInd/>
        <w:snapToGrid/>
        <w:spacing w:line="360" w:lineRule="auto"/>
        <w:ind w:firstLineChars="200" w:firstLine="460"/>
        <w:textAlignment w:val="auto"/>
        <w:rPr>
          <w:rFonts w:ascii="宋体" w:hAnsi="宋体" w:cs="宋体"/>
          <w:color w:val="auto"/>
        </w:rPr>
      </w:pPr>
      <w:r>
        <w:rPr>
          <w:rFonts w:asciiTheme="minorEastAsia" w:eastAsiaTheme="minorEastAsia" w:hAnsiTheme="minorEastAsia" w:hint="eastAsia"/>
          <w:color w:val="auto"/>
          <w:sz w:val="23"/>
          <w:szCs w:val="23"/>
        </w:rPr>
        <w:t>3、</w:t>
      </w:r>
      <w:r>
        <w:rPr>
          <w:rFonts w:ascii="宋体" w:hAnsi="宋体" w:cs="宋体" w:hint="eastAsia"/>
          <w:color w:val="auto"/>
        </w:rPr>
        <w:t>乙方</w:t>
      </w:r>
      <w:proofErr w:type="gramStart"/>
      <w:r>
        <w:rPr>
          <w:rFonts w:ascii="宋体" w:hAnsi="宋体" w:cs="宋体" w:hint="eastAsia"/>
          <w:color w:val="auto"/>
        </w:rPr>
        <w:t>作出</w:t>
      </w:r>
      <w:proofErr w:type="gramEnd"/>
      <w:r>
        <w:rPr>
          <w:rFonts w:ascii="宋体" w:hAnsi="宋体" w:cs="宋体" w:hint="eastAsia"/>
          <w:color w:val="auto"/>
        </w:rPr>
        <w:t>书面质</w:t>
      </w:r>
      <w:proofErr w:type="gramStart"/>
      <w:r>
        <w:rPr>
          <w:rFonts w:ascii="宋体" w:hAnsi="宋体" w:cs="宋体" w:hint="eastAsia"/>
          <w:color w:val="auto"/>
        </w:rPr>
        <w:t>保承诺</w:t>
      </w:r>
      <w:proofErr w:type="gramEnd"/>
      <w:r>
        <w:rPr>
          <w:rFonts w:ascii="宋体" w:hAnsi="宋体" w:cs="宋体" w:hint="eastAsia"/>
          <w:color w:val="auto"/>
        </w:rPr>
        <w:t>的，乙方应严格履行。</w:t>
      </w:r>
    </w:p>
    <w:p w14:paraId="4E8F2CA2" w14:textId="77777777" w:rsidR="00047858" w:rsidRDefault="00000000">
      <w:pPr>
        <w:widowControl w:val="0"/>
        <w:kinsoku/>
        <w:autoSpaceDE/>
        <w:autoSpaceDN/>
        <w:adjustRightInd/>
        <w:snapToGrid/>
        <w:spacing w:line="360" w:lineRule="auto"/>
        <w:ind w:firstLineChars="200" w:firstLine="420"/>
        <w:textAlignment w:val="auto"/>
        <w:rPr>
          <w:rFonts w:ascii="宋体" w:hAnsi="宋体" w:cs="宋体"/>
          <w:color w:val="auto"/>
        </w:rPr>
      </w:pPr>
      <w:r>
        <w:rPr>
          <w:rFonts w:ascii="宋体" w:hAnsi="宋体" w:cs="宋体" w:hint="eastAsia"/>
          <w:color w:val="auto"/>
        </w:rPr>
        <w:t>4</w:t>
      </w:r>
      <w:r>
        <w:rPr>
          <w:rFonts w:ascii="宋体" w:hAnsi="宋体" w:cs="宋体" w:hint="eastAsia"/>
          <w:color w:val="auto"/>
        </w:rPr>
        <w:t>、双方确定的其他要求：</w:t>
      </w:r>
    </w:p>
    <w:p w14:paraId="65B01618" w14:textId="77777777" w:rsidR="00047858" w:rsidRDefault="00000000">
      <w:pPr>
        <w:widowControl w:val="0"/>
        <w:numPr>
          <w:ilvl w:val="0"/>
          <w:numId w:val="5"/>
        </w:numPr>
        <w:kinsoku/>
        <w:autoSpaceDE/>
        <w:autoSpaceDN/>
        <w:adjustRightInd/>
        <w:snapToGrid/>
        <w:spacing w:line="360" w:lineRule="auto"/>
        <w:ind w:left="5060" w:hangingChars="2400" w:hanging="5060"/>
        <w:jc w:val="both"/>
        <w:textAlignment w:val="auto"/>
        <w:rPr>
          <w:rFonts w:ascii="宋体" w:hAnsi="宋体" w:cs="宋体"/>
          <w:color w:val="auto"/>
        </w:rPr>
      </w:pPr>
      <w:r>
        <w:rPr>
          <w:rFonts w:ascii="宋体" w:hAnsi="宋体" w:cs="宋体" w:hint="eastAsia"/>
          <w:b/>
          <w:bCs/>
          <w:color w:val="auto"/>
        </w:rPr>
        <w:t>交货时间及交提货地点、方式：</w:t>
      </w:r>
    </w:p>
    <w:p w14:paraId="2F4C8F5B" w14:textId="77777777" w:rsidR="00047858" w:rsidRDefault="00000000">
      <w:pPr>
        <w:widowControl w:val="0"/>
        <w:kinsoku/>
        <w:autoSpaceDE/>
        <w:autoSpaceDN/>
        <w:adjustRightInd/>
        <w:snapToGrid/>
        <w:spacing w:line="360" w:lineRule="auto"/>
        <w:ind w:firstLineChars="200" w:firstLine="420"/>
        <w:jc w:val="both"/>
        <w:textAlignment w:val="auto"/>
        <w:rPr>
          <w:rFonts w:ascii="宋体" w:hAnsi="宋体" w:cs="宋体"/>
          <w:color w:val="auto"/>
        </w:rPr>
      </w:pPr>
      <w:r>
        <w:rPr>
          <w:rFonts w:ascii="宋体" w:hAnsi="宋体" w:cs="宋体" w:hint="eastAsia"/>
          <w:color w:val="auto"/>
        </w:rPr>
        <w:t>1</w:t>
      </w:r>
      <w:r>
        <w:rPr>
          <w:rFonts w:ascii="宋体" w:hAnsi="宋体" w:cs="宋体" w:hint="eastAsia"/>
          <w:color w:val="auto"/>
        </w:rPr>
        <w:t>、乙方自合同生效后</w:t>
      </w:r>
      <w:r>
        <w:rPr>
          <w:rFonts w:ascii="宋体" w:hAnsi="宋体" w:cs="宋体" w:hint="eastAsia"/>
          <w:color w:val="auto"/>
        </w:rPr>
        <w:t xml:space="preserve">     </w:t>
      </w:r>
      <w:r>
        <w:rPr>
          <w:rFonts w:ascii="宋体" w:hAnsi="宋体" w:cs="宋体" w:hint="eastAsia"/>
          <w:color w:val="auto"/>
        </w:rPr>
        <w:t>天内向甲方交付货物，乙方在交货前有提前告知义务，应提前</w:t>
      </w:r>
      <w:r>
        <w:rPr>
          <w:rFonts w:ascii="宋体" w:hAnsi="宋体" w:cs="宋体" w:hint="eastAsia"/>
          <w:color w:val="auto"/>
        </w:rPr>
        <w:t>24</w:t>
      </w:r>
      <w:r>
        <w:rPr>
          <w:rFonts w:ascii="宋体" w:hAnsi="宋体" w:cs="宋体" w:hint="eastAsia"/>
          <w:color w:val="auto"/>
        </w:rPr>
        <w:t>小时通知甲方，若未提前通知造成甲方无法签收，由此产生的损失由乙方承担。（对于分期交付货物的情况，合同中需明确约定交货的次数，每次交货的时间及数量）</w:t>
      </w:r>
      <w:r>
        <w:rPr>
          <w:rFonts w:ascii="宋体" w:hAnsi="宋体" w:cs="宋体" w:hint="eastAsia"/>
          <w:color w:val="auto"/>
        </w:rPr>
        <w:t xml:space="preserve">     </w:t>
      </w:r>
    </w:p>
    <w:p w14:paraId="27245A78" w14:textId="77777777" w:rsidR="00047858" w:rsidRDefault="00000000">
      <w:pPr>
        <w:widowControl w:val="0"/>
        <w:kinsoku/>
        <w:autoSpaceDE/>
        <w:autoSpaceDN/>
        <w:adjustRightInd/>
        <w:snapToGrid/>
        <w:spacing w:line="360" w:lineRule="auto"/>
        <w:ind w:firstLineChars="200" w:firstLine="420"/>
        <w:jc w:val="both"/>
        <w:textAlignment w:val="auto"/>
        <w:rPr>
          <w:rFonts w:ascii="宋体" w:hAnsi="宋体" w:cs="宋体"/>
          <w:color w:val="auto"/>
        </w:rPr>
      </w:pPr>
      <w:r>
        <w:rPr>
          <w:rFonts w:ascii="宋体" w:hAnsi="宋体" w:cs="宋体" w:hint="eastAsia"/>
          <w:color w:val="auto"/>
        </w:rPr>
        <w:t>2</w:t>
      </w:r>
      <w:r>
        <w:rPr>
          <w:rFonts w:ascii="宋体" w:hAnsi="宋体" w:cs="宋体" w:hint="eastAsia"/>
          <w:color w:val="auto"/>
        </w:rPr>
        <w:t>、乙方负责送货至甲方指定地点：</w:t>
      </w:r>
      <w:r>
        <w:rPr>
          <w:rFonts w:ascii="宋体" w:hAnsi="宋体" w:cs="宋体" w:hint="eastAsia"/>
          <w:color w:val="auto"/>
        </w:rPr>
        <w:t xml:space="preserve">       </w:t>
      </w:r>
      <w:r>
        <w:rPr>
          <w:rFonts w:ascii="宋体" w:hAnsi="宋体" w:cs="宋体" w:hint="eastAsia"/>
          <w:color w:val="auto"/>
        </w:rPr>
        <w:t>，</w:t>
      </w:r>
      <w:r>
        <w:rPr>
          <w:rFonts w:ascii="宋体" w:hAnsi="宋体" w:cs="宋体" w:hint="eastAsia"/>
          <w:color w:val="auto"/>
        </w:rPr>
        <w:t xml:space="preserve">     </w:t>
      </w:r>
      <w:r>
        <w:rPr>
          <w:rFonts w:ascii="宋体" w:hAnsi="宋体" w:cs="宋体" w:hint="eastAsia"/>
          <w:color w:val="auto"/>
        </w:rPr>
        <w:t>方自行卸货。</w:t>
      </w:r>
    </w:p>
    <w:p w14:paraId="38AF8137" w14:textId="77777777" w:rsidR="00047858" w:rsidRDefault="00000000">
      <w:pPr>
        <w:widowControl w:val="0"/>
        <w:kinsoku/>
        <w:autoSpaceDE/>
        <w:autoSpaceDN/>
        <w:adjustRightInd/>
        <w:snapToGrid/>
        <w:spacing w:line="360" w:lineRule="auto"/>
        <w:ind w:firstLineChars="200" w:firstLine="420"/>
        <w:jc w:val="both"/>
        <w:textAlignment w:val="auto"/>
        <w:rPr>
          <w:rFonts w:ascii="宋体" w:hAnsi="宋体" w:cs="宋体"/>
          <w:color w:val="auto"/>
        </w:rPr>
      </w:pPr>
      <w:r>
        <w:rPr>
          <w:rFonts w:ascii="宋体" w:hAnsi="宋体" w:cs="宋体" w:hint="eastAsia"/>
          <w:color w:val="auto"/>
        </w:rPr>
        <w:t>3</w:t>
      </w:r>
      <w:r>
        <w:rPr>
          <w:rFonts w:ascii="宋体" w:hAnsi="宋体" w:cs="宋体" w:hint="eastAsia"/>
          <w:color w:val="auto"/>
        </w:rPr>
        <w:t>、甲方指定接货联系人：</w:t>
      </w:r>
      <w:r>
        <w:rPr>
          <w:rFonts w:ascii="宋体" w:hAnsi="宋体" w:cs="宋体" w:hint="eastAsia"/>
          <w:color w:val="auto"/>
        </w:rPr>
        <w:t xml:space="preserve">          </w:t>
      </w:r>
      <w:r>
        <w:rPr>
          <w:rFonts w:ascii="宋体" w:hAnsi="宋体" w:cs="宋体" w:hint="eastAsia"/>
          <w:color w:val="auto"/>
        </w:rPr>
        <w:t>，电话：</w:t>
      </w:r>
      <w:r>
        <w:rPr>
          <w:rFonts w:ascii="宋体" w:hAnsi="宋体" w:cs="宋体" w:hint="eastAsia"/>
          <w:color w:val="auto"/>
        </w:rPr>
        <w:t xml:space="preserve">           </w:t>
      </w:r>
      <w:r>
        <w:rPr>
          <w:rFonts w:ascii="宋体" w:hAnsi="宋体" w:cs="宋体" w:hint="eastAsia"/>
          <w:color w:val="auto"/>
        </w:rPr>
        <w:t>。</w:t>
      </w:r>
      <w:r>
        <w:rPr>
          <w:rFonts w:ascii="宋体" w:hAnsi="宋体" w:cs="宋体" w:hint="eastAsia"/>
          <w:color w:val="auto"/>
        </w:rPr>
        <w:t xml:space="preserve">     </w:t>
      </w:r>
    </w:p>
    <w:p w14:paraId="3FFCE9BB" w14:textId="77777777" w:rsidR="00047858" w:rsidRDefault="00000000">
      <w:pPr>
        <w:widowControl w:val="0"/>
        <w:kinsoku/>
        <w:autoSpaceDE/>
        <w:autoSpaceDN/>
        <w:adjustRightInd/>
        <w:snapToGrid/>
        <w:spacing w:line="360" w:lineRule="auto"/>
        <w:jc w:val="both"/>
        <w:textAlignment w:val="auto"/>
        <w:rPr>
          <w:rFonts w:ascii="宋体" w:hAnsi="宋体" w:cs="宋体"/>
          <w:b/>
          <w:bCs/>
          <w:color w:val="auto"/>
        </w:rPr>
      </w:pPr>
      <w:r>
        <w:rPr>
          <w:rFonts w:ascii="宋体" w:hAnsi="宋体" w:cs="宋体" w:hint="eastAsia"/>
          <w:b/>
          <w:bCs/>
          <w:color w:val="auto"/>
        </w:rPr>
        <w:t>四、产品验收：</w:t>
      </w:r>
    </w:p>
    <w:p w14:paraId="649F8119" w14:textId="77777777" w:rsidR="00047858" w:rsidRDefault="00000000">
      <w:pPr>
        <w:widowControl w:val="0"/>
        <w:kinsoku/>
        <w:autoSpaceDE/>
        <w:autoSpaceDN/>
        <w:adjustRightInd/>
        <w:snapToGrid/>
        <w:spacing w:line="360" w:lineRule="auto"/>
        <w:ind w:firstLineChars="200" w:firstLine="420"/>
        <w:jc w:val="both"/>
        <w:textAlignment w:val="auto"/>
        <w:rPr>
          <w:rFonts w:ascii="宋体" w:hAnsi="宋体" w:cs="宋体"/>
          <w:color w:val="auto"/>
        </w:rPr>
      </w:pPr>
      <w:r>
        <w:rPr>
          <w:rFonts w:ascii="宋体" w:hAnsi="宋体" w:cs="宋体" w:hint="eastAsia"/>
          <w:color w:val="auto"/>
        </w:rPr>
        <w:t>1</w:t>
      </w:r>
      <w:r>
        <w:rPr>
          <w:rFonts w:ascii="宋体" w:hAnsi="宋体" w:cs="宋体" w:hint="eastAsia"/>
          <w:color w:val="auto"/>
        </w:rPr>
        <w:t>、甲方于产品到达指定交货地点之日起</w:t>
      </w:r>
      <w:r>
        <w:rPr>
          <w:rFonts w:ascii="宋体" w:hAnsi="宋体" w:cs="宋体" w:hint="eastAsia"/>
          <w:color w:val="auto"/>
        </w:rPr>
        <w:t xml:space="preserve">     </w:t>
      </w:r>
      <w:r>
        <w:rPr>
          <w:rFonts w:ascii="宋体" w:hAnsi="宋体" w:cs="宋体" w:hint="eastAsia"/>
          <w:color w:val="auto"/>
        </w:rPr>
        <w:t>（小时</w:t>
      </w:r>
      <w:r>
        <w:rPr>
          <w:rFonts w:ascii="宋体" w:hAnsi="宋体" w:cs="宋体" w:hint="eastAsia"/>
          <w:color w:val="auto"/>
        </w:rPr>
        <w:t>/</w:t>
      </w:r>
      <w:r>
        <w:rPr>
          <w:rFonts w:ascii="宋体" w:hAnsi="宋体" w:cs="宋体" w:hint="eastAsia"/>
          <w:color w:val="auto"/>
        </w:rPr>
        <w:t>天）内进行验收完毕，由甲方指派（姓名、联系电话）</w:t>
      </w:r>
      <w:r>
        <w:rPr>
          <w:rFonts w:ascii="宋体" w:hAnsi="宋体" w:cs="宋体" w:hint="eastAsia"/>
          <w:color w:val="auto"/>
        </w:rPr>
        <w:t xml:space="preserve">              </w:t>
      </w:r>
      <w:r>
        <w:rPr>
          <w:rFonts w:ascii="宋体" w:hAnsi="宋体" w:cs="宋体" w:hint="eastAsia"/>
          <w:color w:val="auto"/>
        </w:rPr>
        <w:t>，乙方指派（姓名、联系电话）</w:t>
      </w:r>
      <w:r>
        <w:rPr>
          <w:rFonts w:ascii="宋体" w:hAnsi="宋体" w:cs="宋体" w:hint="eastAsia"/>
          <w:color w:val="auto"/>
        </w:rPr>
        <w:t xml:space="preserve">                </w:t>
      </w:r>
      <w:r>
        <w:rPr>
          <w:rFonts w:ascii="宋体" w:hAnsi="宋体" w:cs="宋体" w:hint="eastAsia"/>
          <w:color w:val="auto"/>
        </w:rPr>
        <w:t>在场共同签署正式验收报告结果为“合格”时，方视为产品通过的正式验收。（此处</w:t>
      </w:r>
      <w:proofErr w:type="gramStart"/>
      <w:r>
        <w:rPr>
          <w:rFonts w:ascii="宋体" w:hAnsi="宋体" w:cs="宋体" w:hint="eastAsia"/>
          <w:color w:val="auto"/>
        </w:rPr>
        <w:t>合格指</w:t>
      </w:r>
      <w:proofErr w:type="gramEnd"/>
      <w:r>
        <w:rPr>
          <w:rFonts w:ascii="宋体" w:hAnsi="宋体" w:cs="宋体" w:hint="eastAsia"/>
          <w:color w:val="auto"/>
        </w:rPr>
        <w:t>的是规格和数量及破损，不包括产品功能是否合格）</w:t>
      </w:r>
    </w:p>
    <w:p w14:paraId="562897F0" w14:textId="77777777" w:rsidR="00047858" w:rsidRDefault="00000000">
      <w:pPr>
        <w:widowControl w:val="0"/>
        <w:kinsoku/>
        <w:autoSpaceDE/>
        <w:autoSpaceDN/>
        <w:adjustRightInd/>
        <w:snapToGrid/>
        <w:spacing w:line="360" w:lineRule="auto"/>
        <w:ind w:firstLineChars="200" w:firstLine="420"/>
        <w:jc w:val="both"/>
        <w:textAlignment w:val="auto"/>
        <w:rPr>
          <w:rFonts w:ascii="宋体" w:hAnsi="宋体" w:cs="宋体"/>
          <w:color w:val="auto"/>
        </w:rPr>
      </w:pPr>
      <w:r>
        <w:rPr>
          <w:rFonts w:ascii="宋体" w:hAnsi="宋体" w:cs="宋体" w:hint="eastAsia"/>
          <w:color w:val="auto"/>
        </w:rPr>
        <w:t>2</w:t>
      </w:r>
      <w:r>
        <w:rPr>
          <w:rFonts w:ascii="宋体" w:hAnsi="宋体" w:cs="宋体" w:hint="eastAsia"/>
          <w:color w:val="auto"/>
        </w:rPr>
        <w:t>、如产品存在重大不符合约定的，经乙方两次整改后仍不满足要求的，甲方有权拒绝接收产品或</w:t>
      </w:r>
      <w:r>
        <w:rPr>
          <w:rFonts w:ascii="宋体" w:hAnsi="宋体" w:cs="宋体" w:hint="eastAsia"/>
          <w:color w:val="auto"/>
        </w:rPr>
        <w:lastRenderedPageBreak/>
        <w:t>退回产品或解除合同，并由乙方承担因此给甲方造成的损失。</w:t>
      </w:r>
    </w:p>
    <w:p w14:paraId="6E59B5B1" w14:textId="77777777" w:rsidR="00047858" w:rsidRDefault="00000000">
      <w:pPr>
        <w:widowControl w:val="0"/>
        <w:kinsoku/>
        <w:autoSpaceDE/>
        <w:autoSpaceDN/>
        <w:adjustRightInd/>
        <w:snapToGrid/>
        <w:spacing w:line="360" w:lineRule="auto"/>
        <w:ind w:firstLineChars="200" w:firstLine="420"/>
        <w:jc w:val="both"/>
        <w:textAlignment w:val="auto"/>
        <w:rPr>
          <w:rFonts w:ascii="宋体" w:hAnsi="宋体" w:cs="宋体"/>
          <w:color w:val="auto"/>
        </w:rPr>
      </w:pPr>
      <w:r>
        <w:rPr>
          <w:rFonts w:ascii="宋体" w:hAnsi="宋体" w:cs="宋体" w:hint="eastAsia"/>
          <w:color w:val="auto"/>
        </w:rPr>
        <w:t>3</w:t>
      </w:r>
      <w:r>
        <w:rPr>
          <w:rFonts w:ascii="宋体" w:hAnsi="宋体" w:cs="宋体" w:hint="eastAsia"/>
          <w:color w:val="auto"/>
        </w:rPr>
        <w:t>、甲方对产品的验收合格并不免除乙方的产品质量保证期限内的相责任。</w:t>
      </w:r>
    </w:p>
    <w:p w14:paraId="029C2989" w14:textId="77777777" w:rsidR="00047858" w:rsidRDefault="00000000">
      <w:pPr>
        <w:widowControl w:val="0"/>
        <w:kinsoku/>
        <w:autoSpaceDE/>
        <w:autoSpaceDN/>
        <w:adjustRightInd/>
        <w:snapToGrid/>
        <w:spacing w:line="360" w:lineRule="auto"/>
        <w:ind w:left="5060" w:hangingChars="2400" w:hanging="5060"/>
        <w:textAlignment w:val="auto"/>
        <w:rPr>
          <w:rFonts w:ascii="宋体"/>
          <w:color w:val="auto"/>
        </w:rPr>
      </w:pPr>
      <w:r>
        <w:rPr>
          <w:rFonts w:ascii="宋体" w:hAnsi="宋体" w:cs="宋体" w:hint="eastAsia"/>
          <w:b/>
          <w:bCs/>
          <w:color w:val="auto"/>
        </w:rPr>
        <w:t>五、</w:t>
      </w:r>
      <w:r>
        <w:rPr>
          <w:rFonts w:ascii="宋体" w:eastAsia="宋体" w:hAnsi="宋体" w:cs="宋体" w:hint="eastAsia"/>
          <w:b/>
          <w:bCs/>
          <w:color w:val="auto"/>
        </w:rPr>
        <w:t>运输方式和费用承担：</w:t>
      </w:r>
      <w:r>
        <w:rPr>
          <w:rFonts w:ascii="宋体" w:hAnsi="宋体" w:cs="宋体" w:hint="eastAsia"/>
          <w:color w:val="auto"/>
        </w:rPr>
        <w:t xml:space="preserve">       </w:t>
      </w:r>
      <w:r>
        <w:rPr>
          <w:rFonts w:ascii="宋体" w:hAnsi="宋体" w:cs="宋体" w:hint="eastAsia"/>
          <w:color w:val="auto"/>
        </w:rPr>
        <w:t>，</w:t>
      </w:r>
      <w:r>
        <w:rPr>
          <w:rFonts w:ascii="宋体" w:hAnsi="宋体" w:cs="宋体" w:hint="eastAsia"/>
          <w:color w:val="auto"/>
        </w:rPr>
        <w:t xml:space="preserve">    </w:t>
      </w:r>
      <w:r>
        <w:rPr>
          <w:rFonts w:ascii="宋体" w:hAnsi="宋体" w:cs="宋体" w:hint="eastAsia"/>
          <w:color w:val="auto"/>
        </w:rPr>
        <w:t>方承担运费。</w:t>
      </w:r>
    </w:p>
    <w:p w14:paraId="3BF22557" w14:textId="77777777" w:rsidR="00047858" w:rsidRDefault="00000000">
      <w:pPr>
        <w:widowControl w:val="0"/>
        <w:kinsoku/>
        <w:autoSpaceDE/>
        <w:autoSpaceDN/>
        <w:adjustRightInd/>
        <w:snapToGrid/>
        <w:spacing w:line="360" w:lineRule="auto"/>
        <w:textAlignment w:val="auto"/>
        <w:rPr>
          <w:rFonts w:ascii="宋体" w:eastAsia="宋体" w:hAnsi="宋体" w:cs="宋体"/>
          <w:b/>
          <w:bCs/>
          <w:color w:val="auto"/>
        </w:rPr>
      </w:pPr>
      <w:r>
        <w:rPr>
          <w:rFonts w:ascii="宋体" w:hAnsi="宋体" w:cs="宋体" w:hint="eastAsia"/>
          <w:b/>
          <w:bCs/>
          <w:color w:val="auto"/>
        </w:rPr>
        <w:t>六</w:t>
      </w:r>
      <w:r>
        <w:rPr>
          <w:rFonts w:ascii="宋体" w:eastAsia="宋体" w:hAnsi="宋体" w:cs="宋体" w:hint="eastAsia"/>
          <w:b/>
          <w:bCs/>
          <w:color w:val="auto"/>
        </w:rPr>
        <w:t>：</w:t>
      </w:r>
      <w:r>
        <w:rPr>
          <w:rFonts w:ascii="宋体" w:eastAsia="宋体" w:hAnsi="宋体" w:cs="宋体"/>
          <w:b/>
          <w:bCs/>
          <w:color w:val="auto"/>
        </w:rPr>
        <w:t>价款支付</w:t>
      </w:r>
      <w:r>
        <w:rPr>
          <w:rFonts w:ascii="宋体" w:eastAsia="宋体" w:hAnsi="宋体" w:cs="宋体" w:hint="eastAsia"/>
          <w:b/>
          <w:bCs/>
          <w:color w:val="auto"/>
        </w:rPr>
        <w:t>：</w:t>
      </w:r>
    </w:p>
    <w:p w14:paraId="538F59C4"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结算方式：</w:t>
      </w:r>
      <w:r>
        <w:rPr>
          <w:rFonts w:ascii="宋体"/>
          <w:color w:val="auto"/>
        </w:rPr>
        <w:t>□</w:t>
      </w:r>
      <w:r>
        <w:rPr>
          <w:rFonts w:ascii="宋体" w:hint="eastAsia"/>
          <w:color w:val="auto"/>
        </w:rPr>
        <w:t>银行转账</w:t>
      </w:r>
      <w:r>
        <w:rPr>
          <w:rFonts w:ascii="宋体" w:hint="eastAsia"/>
          <w:color w:val="auto"/>
        </w:rPr>
        <w:t xml:space="preserve">   </w:t>
      </w:r>
      <w:r>
        <w:rPr>
          <w:rFonts w:ascii="宋体"/>
          <w:color w:val="auto"/>
        </w:rPr>
        <w:t>□</w:t>
      </w:r>
      <w:r>
        <w:rPr>
          <w:rFonts w:ascii="宋体" w:hint="eastAsia"/>
          <w:color w:val="auto"/>
        </w:rPr>
        <w:t>银行电子承兑</w:t>
      </w:r>
    </w:p>
    <w:p w14:paraId="3D7398E8"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甲乙</w:t>
      </w:r>
      <w:r>
        <w:rPr>
          <w:rFonts w:ascii="宋体"/>
          <w:color w:val="auto"/>
        </w:rPr>
        <w:t>双方同意按以下方式支付合同价款：</w:t>
      </w:r>
    </w:p>
    <w:p w14:paraId="16BDDAEB"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color w:val="auto"/>
        </w:rPr>
        <w:t>□</w:t>
      </w:r>
      <w:r>
        <w:rPr>
          <w:rFonts w:ascii="宋体"/>
          <w:color w:val="auto"/>
        </w:rPr>
        <w:t xml:space="preserve"> </w:t>
      </w:r>
      <w:r>
        <w:rPr>
          <w:rFonts w:ascii="宋体"/>
          <w:color w:val="auto"/>
        </w:rPr>
        <w:t>一次性付款</w:t>
      </w:r>
    </w:p>
    <w:p w14:paraId="0C842CA9"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color w:val="auto"/>
        </w:rPr>
        <w:t>合同产品验收合格且</w:t>
      </w:r>
      <w:r>
        <w:rPr>
          <w:rFonts w:ascii="宋体" w:hint="eastAsia"/>
          <w:color w:val="auto"/>
        </w:rPr>
        <w:t>甲方</w:t>
      </w:r>
      <w:r>
        <w:rPr>
          <w:rFonts w:ascii="宋体"/>
          <w:color w:val="auto"/>
        </w:rPr>
        <w:t>收到</w:t>
      </w:r>
      <w:r>
        <w:rPr>
          <w:rFonts w:ascii="宋体" w:hint="eastAsia"/>
          <w:color w:val="auto"/>
        </w:rPr>
        <w:t>乙方</w:t>
      </w:r>
      <w:r>
        <w:rPr>
          <w:rFonts w:ascii="宋体"/>
          <w:color w:val="auto"/>
        </w:rPr>
        <w:t>开具合格全额增值税发票后</w:t>
      </w:r>
      <w:r>
        <w:rPr>
          <w:rFonts w:ascii="宋体" w:hint="eastAsia"/>
          <w:color w:val="auto"/>
        </w:rPr>
        <w:t xml:space="preserve">      </w:t>
      </w:r>
      <w:r>
        <w:rPr>
          <w:rFonts w:ascii="宋体"/>
          <w:color w:val="auto"/>
        </w:rPr>
        <w:t>天内付款。</w:t>
      </w:r>
    </w:p>
    <w:p w14:paraId="45B20737"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color w:val="auto"/>
        </w:rPr>
        <w:t>□</w:t>
      </w:r>
      <w:r>
        <w:rPr>
          <w:rFonts w:ascii="宋体"/>
          <w:color w:val="auto"/>
        </w:rPr>
        <w:t xml:space="preserve"> </w:t>
      </w:r>
      <w:r>
        <w:rPr>
          <w:rFonts w:ascii="宋体"/>
          <w:color w:val="auto"/>
        </w:rPr>
        <w:t>分期支付</w:t>
      </w:r>
    </w:p>
    <w:p w14:paraId="59CBAF2E" w14:textId="77777777" w:rsidR="00047858" w:rsidRDefault="00000000">
      <w:pPr>
        <w:widowControl w:val="0"/>
        <w:numPr>
          <w:ilvl w:val="0"/>
          <w:numId w:val="6"/>
        </w:numPr>
        <w:kinsoku/>
        <w:autoSpaceDE/>
        <w:autoSpaceDN/>
        <w:adjustRightInd/>
        <w:snapToGrid/>
        <w:spacing w:line="360" w:lineRule="auto"/>
        <w:ind w:firstLineChars="200" w:firstLine="420"/>
        <w:textAlignment w:val="auto"/>
        <w:rPr>
          <w:rFonts w:ascii="宋体"/>
          <w:color w:val="auto"/>
        </w:rPr>
      </w:pPr>
      <w:r>
        <w:rPr>
          <w:rFonts w:ascii="宋体"/>
          <w:color w:val="auto"/>
        </w:rPr>
        <w:t>本合同生效后</w:t>
      </w:r>
      <w:r>
        <w:rPr>
          <w:rFonts w:ascii="宋体" w:hint="eastAsia"/>
          <w:color w:val="auto"/>
        </w:rPr>
        <w:t xml:space="preserve">     </w:t>
      </w:r>
      <w:r>
        <w:rPr>
          <w:rFonts w:ascii="宋体"/>
          <w:color w:val="auto"/>
        </w:rPr>
        <w:t>天内，</w:t>
      </w:r>
      <w:r>
        <w:rPr>
          <w:rFonts w:ascii="宋体" w:hint="eastAsia"/>
          <w:color w:val="auto"/>
        </w:rPr>
        <w:t>甲方</w:t>
      </w:r>
      <w:r>
        <w:rPr>
          <w:rFonts w:ascii="宋体"/>
          <w:color w:val="auto"/>
        </w:rPr>
        <w:t>向</w:t>
      </w:r>
      <w:r>
        <w:rPr>
          <w:rFonts w:ascii="宋体" w:hint="eastAsia"/>
          <w:color w:val="auto"/>
        </w:rPr>
        <w:t>乙方</w:t>
      </w:r>
      <w:r>
        <w:rPr>
          <w:rFonts w:ascii="宋体"/>
          <w:color w:val="auto"/>
        </w:rPr>
        <w:t>支付合同总价款的</w:t>
      </w:r>
      <w:r>
        <w:rPr>
          <w:rFonts w:ascii="宋体" w:hint="eastAsia"/>
          <w:color w:val="auto"/>
        </w:rPr>
        <w:t xml:space="preserve">      </w:t>
      </w:r>
      <w:r>
        <w:rPr>
          <w:rFonts w:ascii="宋体"/>
          <w:color w:val="auto"/>
        </w:rPr>
        <w:t>%</w:t>
      </w:r>
      <w:r>
        <w:rPr>
          <w:rFonts w:ascii="宋体"/>
          <w:color w:val="auto"/>
        </w:rPr>
        <w:t>款额，即</w:t>
      </w:r>
      <w:r>
        <w:rPr>
          <w:rFonts w:ascii="宋体" w:hint="eastAsia"/>
          <w:color w:val="auto"/>
        </w:rPr>
        <w:t xml:space="preserve">      </w:t>
      </w:r>
      <w:r>
        <w:rPr>
          <w:rFonts w:ascii="宋体"/>
          <w:color w:val="auto"/>
        </w:rPr>
        <w:t>元（大写人民币</w:t>
      </w:r>
      <w:r>
        <w:rPr>
          <w:rFonts w:ascii="宋体" w:hint="eastAsia"/>
          <w:color w:val="auto"/>
        </w:rPr>
        <w:t xml:space="preserve">         </w:t>
      </w:r>
      <w:r>
        <w:rPr>
          <w:rFonts w:ascii="宋体"/>
          <w:color w:val="auto"/>
        </w:rPr>
        <w:t>）作为预付款；</w:t>
      </w:r>
    </w:p>
    <w:p w14:paraId="760C6E9F" w14:textId="77777777" w:rsidR="00047858" w:rsidRDefault="00000000">
      <w:pPr>
        <w:pStyle w:val="aa"/>
        <w:ind w:firstLine="420"/>
      </w:pPr>
      <w:r>
        <w:rPr>
          <w:rFonts w:ascii="宋体"/>
          <w:color w:val="auto"/>
          <w:sz w:val="21"/>
          <w:szCs w:val="21"/>
        </w:rPr>
        <w:t>2</w:t>
      </w:r>
      <w:r>
        <w:rPr>
          <w:rFonts w:ascii="宋体"/>
          <w:color w:val="auto"/>
          <w:sz w:val="21"/>
          <w:szCs w:val="21"/>
        </w:rPr>
        <w:t>、预验收合格发货前，由甲方支付合同总价款的</w:t>
      </w:r>
      <w:r>
        <w:rPr>
          <w:rFonts w:ascii="宋体" w:hint="eastAsia"/>
          <w:color w:val="auto"/>
          <w:sz w:val="21"/>
          <w:szCs w:val="21"/>
        </w:rPr>
        <w:t xml:space="preserve">      </w:t>
      </w:r>
      <w:r>
        <w:rPr>
          <w:rFonts w:ascii="宋体"/>
          <w:color w:val="auto"/>
          <w:sz w:val="21"/>
          <w:szCs w:val="21"/>
        </w:rPr>
        <w:t>%</w:t>
      </w:r>
      <w:r>
        <w:rPr>
          <w:rFonts w:ascii="宋体"/>
          <w:color w:val="auto"/>
          <w:sz w:val="21"/>
          <w:szCs w:val="21"/>
        </w:rPr>
        <w:t>款额，即</w:t>
      </w:r>
      <w:r>
        <w:rPr>
          <w:rFonts w:ascii="宋体" w:hint="eastAsia"/>
          <w:color w:val="auto"/>
          <w:sz w:val="21"/>
          <w:szCs w:val="21"/>
        </w:rPr>
        <w:t xml:space="preserve">      </w:t>
      </w:r>
      <w:r>
        <w:rPr>
          <w:rFonts w:ascii="宋体"/>
          <w:color w:val="auto"/>
          <w:sz w:val="21"/>
          <w:szCs w:val="21"/>
        </w:rPr>
        <w:t>元（大写人民币</w:t>
      </w:r>
      <w:r>
        <w:rPr>
          <w:rFonts w:ascii="宋体" w:hint="eastAsia"/>
          <w:color w:val="auto"/>
          <w:sz w:val="21"/>
          <w:szCs w:val="21"/>
        </w:rPr>
        <w:t xml:space="preserve">         </w:t>
      </w:r>
      <w:r>
        <w:rPr>
          <w:rFonts w:ascii="宋体"/>
          <w:color w:val="auto"/>
          <w:sz w:val="21"/>
          <w:szCs w:val="21"/>
        </w:rPr>
        <w:t>）作为提货款</w:t>
      </w:r>
      <w:r>
        <w:t>；</w:t>
      </w:r>
    </w:p>
    <w:p w14:paraId="55FCADB7" w14:textId="77777777" w:rsidR="00047858" w:rsidRDefault="00000000">
      <w:pPr>
        <w:widowControl w:val="0"/>
        <w:numPr>
          <w:ilvl w:val="0"/>
          <w:numId w:val="6"/>
        </w:numPr>
        <w:kinsoku/>
        <w:autoSpaceDE/>
        <w:autoSpaceDN/>
        <w:adjustRightInd/>
        <w:snapToGrid/>
        <w:spacing w:line="360" w:lineRule="auto"/>
        <w:ind w:firstLineChars="200" w:firstLine="420"/>
        <w:textAlignment w:val="auto"/>
        <w:rPr>
          <w:rFonts w:ascii="宋体"/>
          <w:color w:val="auto"/>
        </w:rPr>
      </w:pPr>
      <w:r>
        <w:rPr>
          <w:rFonts w:ascii="宋体"/>
          <w:color w:val="auto"/>
        </w:rPr>
        <w:t>产品经</w:t>
      </w:r>
      <w:r>
        <w:rPr>
          <w:rFonts w:ascii="宋体" w:hint="eastAsia"/>
          <w:color w:val="auto"/>
        </w:rPr>
        <w:t>甲方</w:t>
      </w:r>
      <w:r>
        <w:rPr>
          <w:rFonts w:ascii="宋体"/>
          <w:color w:val="auto"/>
        </w:rPr>
        <w:t>验收入库且收到</w:t>
      </w:r>
      <w:r>
        <w:rPr>
          <w:rFonts w:ascii="宋体" w:hint="eastAsia"/>
          <w:color w:val="auto"/>
        </w:rPr>
        <w:t>乙方</w:t>
      </w:r>
      <w:r>
        <w:rPr>
          <w:rFonts w:ascii="宋体"/>
          <w:color w:val="auto"/>
        </w:rPr>
        <w:t>开具</w:t>
      </w:r>
      <w:r>
        <w:rPr>
          <w:rFonts w:ascii="宋体" w:hint="eastAsia"/>
          <w:color w:val="auto"/>
        </w:rPr>
        <w:t>的</w:t>
      </w:r>
      <w:r>
        <w:rPr>
          <w:rFonts w:ascii="宋体"/>
          <w:color w:val="auto"/>
        </w:rPr>
        <w:t>合同全额税率为</w:t>
      </w:r>
      <w:r>
        <w:rPr>
          <w:rFonts w:ascii="宋体"/>
          <w:color w:val="auto"/>
        </w:rPr>
        <w:t>13%</w:t>
      </w:r>
      <w:r>
        <w:rPr>
          <w:rFonts w:ascii="宋体"/>
          <w:color w:val="auto"/>
        </w:rPr>
        <w:t>的增值税专用发票后</w:t>
      </w:r>
      <w:r>
        <w:rPr>
          <w:rFonts w:ascii="宋体" w:hint="eastAsia"/>
          <w:color w:val="auto"/>
        </w:rPr>
        <w:t xml:space="preserve">      </w:t>
      </w:r>
      <w:r>
        <w:rPr>
          <w:rFonts w:ascii="宋体"/>
          <w:color w:val="auto"/>
        </w:rPr>
        <w:t>天内，由</w:t>
      </w:r>
      <w:r>
        <w:rPr>
          <w:rFonts w:ascii="宋体" w:hint="eastAsia"/>
          <w:color w:val="auto"/>
        </w:rPr>
        <w:t>甲方</w:t>
      </w:r>
      <w:r>
        <w:rPr>
          <w:rFonts w:ascii="宋体"/>
          <w:color w:val="auto"/>
        </w:rPr>
        <w:t>支付合同总价款</w:t>
      </w:r>
      <w:r>
        <w:rPr>
          <w:rFonts w:ascii="宋体" w:hint="eastAsia"/>
          <w:color w:val="auto"/>
        </w:rPr>
        <w:t xml:space="preserve">     </w:t>
      </w:r>
      <w:r>
        <w:rPr>
          <w:rFonts w:ascii="宋体"/>
          <w:color w:val="auto"/>
        </w:rPr>
        <w:t>%</w:t>
      </w:r>
      <w:r>
        <w:rPr>
          <w:rFonts w:ascii="宋体"/>
          <w:color w:val="auto"/>
        </w:rPr>
        <w:t>款额，即￥</w:t>
      </w:r>
      <w:r>
        <w:rPr>
          <w:rFonts w:ascii="宋体" w:hint="eastAsia"/>
          <w:color w:val="auto"/>
        </w:rPr>
        <w:t xml:space="preserve">      </w:t>
      </w:r>
      <w:r>
        <w:rPr>
          <w:rFonts w:ascii="宋体"/>
          <w:color w:val="auto"/>
        </w:rPr>
        <w:t>（大写人民币</w:t>
      </w:r>
      <w:r>
        <w:rPr>
          <w:rFonts w:ascii="宋体" w:hint="eastAsia"/>
          <w:color w:val="auto"/>
        </w:rPr>
        <w:t xml:space="preserve">         </w:t>
      </w:r>
      <w:r>
        <w:rPr>
          <w:rFonts w:ascii="宋体"/>
          <w:color w:val="auto"/>
        </w:rPr>
        <w:t>）作为到货款；</w:t>
      </w:r>
    </w:p>
    <w:p w14:paraId="59A12B4F" w14:textId="77777777" w:rsidR="00047858" w:rsidRDefault="00000000">
      <w:pPr>
        <w:widowControl w:val="0"/>
        <w:numPr>
          <w:ilvl w:val="0"/>
          <w:numId w:val="6"/>
        </w:numPr>
        <w:kinsoku/>
        <w:autoSpaceDE/>
        <w:autoSpaceDN/>
        <w:adjustRightInd/>
        <w:snapToGrid/>
        <w:spacing w:line="360" w:lineRule="auto"/>
        <w:ind w:firstLineChars="200" w:firstLine="420"/>
        <w:textAlignment w:val="auto"/>
        <w:rPr>
          <w:rFonts w:ascii="宋体"/>
          <w:color w:val="auto"/>
        </w:rPr>
      </w:pPr>
      <w:r>
        <w:rPr>
          <w:rFonts w:ascii="宋体"/>
          <w:color w:val="auto"/>
        </w:rPr>
        <w:t>合同总价的</w:t>
      </w:r>
      <w:r>
        <w:rPr>
          <w:rFonts w:ascii="宋体" w:hint="eastAsia"/>
          <w:color w:val="auto"/>
        </w:rPr>
        <w:t xml:space="preserve">    </w:t>
      </w:r>
      <w:r>
        <w:rPr>
          <w:rFonts w:ascii="宋体"/>
          <w:color w:val="auto"/>
        </w:rPr>
        <w:t>%</w:t>
      </w:r>
      <w:r>
        <w:rPr>
          <w:rFonts w:ascii="宋体"/>
          <w:color w:val="auto"/>
        </w:rPr>
        <w:t>即￥</w:t>
      </w:r>
      <w:r>
        <w:rPr>
          <w:rFonts w:ascii="宋体" w:hint="eastAsia"/>
          <w:color w:val="auto"/>
        </w:rPr>
        <w:t xml:space="preserve">    </w:t>
      </w:r>
      <w:r>
        <w:rPr>
          <w:rFonts w:ascii="宋体"/>
          <w:color w:val="auto"/>
        </w:rPr>
        <w:t>（大写人民币</w:t>
      </w:r>
      <w:r>
        <w:rPr>
          <w:rFonts w:ascii="宋体" w:hint="eastAsia"/>
          <w:color w:val="auto"/>
        </w:rPr>
        <w:t xml:space="preserve">               </w:t>
      </w:r>
      <w:r>
        <w:rPr>
          <w:rFonts w:ascii="宋体"/>
          <w:color w:val="auto"/>
        </w:rPr>
        <w:t>）为产品的质保金，本合同约定的质保期满后</w:t>
      </w:r>
      <w:r>
        <w:rPr>
          <w:rFonts w:ascii="宋体" w:hint="eastAsia"/>
          <w:color w:val="auto"/>
        </w:rPr>
        <w:t xml:space="preserve">        </w:t>
      </w:r>
      <w:r>
        <w:rPr>
          <w:rFonts w:ascii="宋体"/>
          <w:color w:val="auto"/>
        </w:rPr>
        <w:t>天内，双方就合同产品</w:t>
      </w:r>
      <w:proofErr w:type="gramStart"/>
      <w:r>
        <w:rPr>
          <w:rFonts w:ascii="宋体"/>
          <w:color w:val="auto"/>
        </w:rPr>
        <w:t>若无未解决</w:t>
      </w:r>
      <w:proofErr w:type="gramEnd"/>
      <w:r>
        <w:rPr>
          <w:rFonts w:ascii="宋体"/>
          <w:color w:val="auto"/>
        </w:rPr>
        <w:t>的质量问题，由</w:t>
      </w:r>
      <w:r>
        <w:rPr>
          <w:rFonts w:ascii="宋体" w:hint="eastAsia"/>
          <w:color w:val="auto"/>
        </w:rPr>
        <w:t>甲方</w:t>
      </w:r>
      <w:r>
        <w:rPr>
          <w:rFonts w:ascii="宋体"/>
          <w:color w:val="auto"/>
        </w:rPr>
        <w:t>支付</w:t>
      </w:r>
      <w:r>
        <w:rPr>
          <w:rFonts w:ascii="宋体" w:hint="eastAsia"/>
          <w:color w:val="auto"/>
        </w:rPr>
        <w:t>给乙方</w:t>
      </w:r>
      <w:r>
        <w:rPr>
          <w:rFonts w:ascii="宋体"/>
          <w:color w:val="auto"/>
        </w:rPr>
        <w:t>。</w:t>
      </w:r>
    </w:p>
    <w:p w14:paraId="170749C6"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4</w:t>
      </w:r>
      <w:r>
        <w:rPr>
          <w:rFonts w:ascii="宋体" w:hint="eastAsia"/>
          <w:color w:val="auto"/>
        </w:rPr>
        <w:t>、</w:t>
      </w:r>
      <w:r>
        <w:rPr>
          <w:rFonts w:ascii="宋体"/>
          <w:color w:val="auto"/>
        </w:rPr>
        <w:t>如乙方</w:t>
      </w:r>
      <w:proofErr w:type="gramStart"/>
      <w:r>
        <w:rPr>
          <w:rFonts w:ascii="宋体"/>
          <w:color w:val="auto"/>
        </w:rPr>
        <w:t>不</w:t>
      </w:r>
      <w:proofErr w:type="gramEnd"/>
      <w:r>
        <w:rPr>
          <w:rFonts w:ascii="宋体"/>
          <w:color w:val="auto"/>
        </w:rPr>
        <w:t>开具或开具不合格的发票，甲方有权迟延支付应付款项直至乙方开具合格票据且不承担任何违约责任，且乙方的各项合同义务仍应按合同约定履行。</w:t>
      </w:r>
    </w:p>
    <w:p w14:paraId="0DA5DCC4"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5</w:t>
      </w:r>
      <w:r>
        <w:rPr>
          <w:rFonts w:ascii="宋体" w:hint="eastAsia"/>
          <w:color w:val="auto"/>
        </w:rPr>
        <w:t>、</w:t>
      </w:r>
      <w:r>
        <w:rPr>
          <w:rFonts w:ascii="宋体"/>
          <w:color w:val="auto"/>
        </w:rPr>
        <w:t>由于乙方开具发票不真实、不合格而引起的一切责任（包括商业责任和法律责任</w:t>
      </w:r>
      <w:r>
        <w:rPr>
          <w:rFonts w:ascii="宋体"/>
          <w:color w:val="auto"/>
        </w:rPr>
        <w:t>)</w:t>
      </w:r>
      <w:r>
        <w:rPr>
          <w:rFonts w:ascii="宋体"/>
          <w:color w:val="auto"/>
        </w:rPr>
        <w:t>和损失，由乙方承担。</w:t>
      </w:r>
    </w:p>
    <w:p w14:paraId="2F1308A5"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6</w:t>
      </w:r>
      <w:r>
        <w:rPr>
          <w:rFonts w:ascii="宋体" w:hint="eastAsia"/>
          <w:color w:val="auto"/>
        </w:rPr>
        <w:t>、</w:t>
      </w:r>
      <w:r>
        <w:rPr>
          <w:rFonts w:ascii="宋体"/>
          <w:color w:val="auto"/>
        </w:rPr>
        <w:t>双方开票信息如下：</w:t>
      </w:r>
    </w:p>
    <w:tbl>
      <w:tblPr>
        <w:tblStyle w:val="a8"/>
        <w:tblW w:w="0" w:type="auto"/>
        <w:tblLook w:val="04A0" w:firstRow="1" w:lastRow="0" w:firstColumn="1" w:lastColumn="0" w:noHBand="0" w:noVBand="1"/>
      </w:tblPr>
      <w:tblGrid>
        <w:gridCol w:w="1875"/>
        <w:gridCol w:w="3962"/>
        <w:gridCol w:w="3247"/>
      </w:tblGrid>
      <w:tr w:rsidR="00047858" w14:paraId="219E20D5" w14:textId="77777777">
        <w:tc>
          <w:tcPr>
            <w:tcW w:w="1875" w:type="dxa"/>
          </w:tcPr>
          <w:p w14:paraId="083F79B0" w14:textId="77777777" w:rsidR="00047858" w:rsidRDefault="00047858">
            <w:pPr>
              <w:kinsoku/>
              <w:autoSpaceDE/>
              <w:autoSpaceDN/>
              <w:adjustRightInd/>
              <w:snapToGrid/>
              <w:spacing w:line="360" w:lineRule="auto"/>
              <w:jc w:val="left"/>
              <w:textAlignment w:val="auto"/>
              <w:rPr>
                <w:rFonts w:ascii="宋体"/>
                <w:color w:val="auto"/>
              </w:rPr>
            </w:pPr>
          </w:p>
        </w:tc>
        <w:tc>
          <w:tcPr>
            <w:tcW w:w="3962" w:type="dxa"/>
          </w:tcPr>
          <w:p w14:paraId="062BFCF4" w14:textId="77777777" w:rsidR="00047858" w:rsidRDefault="00000000">
            <w:pPr>
              <w:kinsoku/>
              <w:autoSpaceDE/>
              <w:autoSpaceDN/>
              <w:adjustRightInd/>
              <w:snapToGrid/>
              <w:spacing w:line="360" w:lineRule="auto"/>
              <w:jc w:val="left"/>
              <w:textAlignment w:val="auto"/>
              <w:rPr>
                <w:rFonts w:ascii="宋体"/>
                <w:color w:val="auto"/>
              </w:rPr>
            </w:pPr>
            <w:r>
              <w:rPr>
                <w:rFonts w:ascii="宋体" w:hint="eastAsia"/>
                <w:color w:val="auto"/>
              </w:rPr>
              <w:t>甲方：</w:t>
            </w:r>
          </w:p>
        </w:tc>
        <w:tc>
          <w:tcPr>
            <w:tcW w:w="3247" w:type="dxa"/>
          </w:tcPr>
          <w:p w14:paraId="6093CFF7" w14:textId="77777777" w:rsidR="00047858" w:rsidRDefault="00000000">
            <w:pPr>
              <w:kinsoku/>
              <w:autoSpaceDE/>
              <w:autoSpaceDN/>
              <w:adjustRightInd/>
              <w:snapToGrid/>
              <w:spacing w:line="360" w:lineRule="auto"/>
              <w:jc w:val="left"/>
              <w:textAlignment w:val="auto"/>
              <w:rPr>
                <w:rFonts w:ascii="宋体"/>
                <w:color w:val="auto"/>
              </w:rPr>
            </w:pPr>
            <w:r>
              <w:rPr>
                <w:rFonts w:ascii="宋体" w:hint="eastAsia"/>
                <w:color w:val="auto"/>
              </w:rPr>
              <w:t>乙方：</w:t>
            </w:r>
          </w:p>
        </w:tc>
      </w:tr>
      <w:tr w:rsidR="00047858" w14:paraId="54A122F7" w14:textId="77777777">
        <w:tc>
          <w:tcPr>
            <w:tcW w:w="1875" w:type="dxa"/>
          </w:tcPr>
          <w:p w14:paraId="4A5E46A6" w14:textId="77777777" w:rsidR="00047858" w:rsidRDefault="00000000">
            <w:pPr>
              <w:kinsoku/>
              <w:autoSpaceDE/>
              <w:autoSpaceDN/>
              <w:adjustRightInd/>
              <w:snapToGrid/>
              <w:spacing w:line="360" w:lineRule="auto"/>
              <w:jc w:val="center"/>
              <w:textAlignment w:val="auto"/>
              <w:rPr>
                <w:rFonts w:ascii="宋体"/>
                <w:color w:val="auto"/>
              </w:rPr>
            </w:pPr>
            <w:r>
              <w:rPr>
                <w:rFonts w:ascii="宋体" w:hint="eastAsia"/>
                <w:color w:val="auto"/>
              </w:rPr>
              <w:t>户</w:t>
            </w:r>
            <w:r>
              <w:rPr>
                <w:rFonts w:ascii="宋体" w:hint="eastAsia"/>
                <w:color w:val="auto"/>
              </w:rPr>
              <w:t xml:space="preserve">  </w:t>
            </w:r>
            <w:r>
              <w:rPr>
                <w:rFonts w:ascii="宋体" w:hint="eastAsia"/>
                <w:color w:val="auto"/>
              </w:rPr>
              <w:t>名</w:t>
            </w:r>
          </w:p>
        </w:tc>
        <w:tc>
          <w:tcPr>
            <w:tcW w:w="3962" w:type="dxa"/>
          </w:tcPr>
          <w:p w14:paraId="1DC91BC8" w14:textId="77777777" w:rsidR="00047858" w:rsidRDefault="00000000">
            <w:pPr>
              <w:kinsoku/>
              <w:autoSpaceDE/>
              <w:autoSpaceDN/>
              <w:adjustRightInd/>
              <w:snapToGrid/>
              <w:spacing w:line="360" w:lineRule="auto"/>
              <w:jc w:val="left"/>
              <w:textAlignment w:val="auto"/>
              <w:rPr>
                <w:rFonts w:ascii="宋体"/>
                <w:color w:val="auto"/>
              </w:rPr>
            </w:pPr>
            <w:r>
              <w:rPr>
                <w:rFonts w:ascii="宋体" w:hint="eastAsia"/>
                <w:color w:val="auto"/>
              </w:rPr>
              <w:t>中国机械总院集团海西（福建）分院有限公司</w:t>
            </w:r>
          </w:p>
        </w:tc>
        <w:tc>
          <w:tcPr>
            <w:tcW w:w="3247" w:type="dxa"/>
          </w:tcPr>
          <w:p w14:paraId="473B9A74" w14:textId="77777777" w:rsidR="00047858" w:rsidRDefault="00047858">
            <w:pPr>
              <w:kinsoku/>
              <w:autoSpaceDE/>
              <w:autoSpaceDN/>
              <w:adjustRightInd/>
              <w:snapToGrid/>
              <w:spacing w:line="360" w:lineRule="auto"/>
              <w:jc w:val="left"/>
              <w:textAlignment w:val="auto"/>
              <w:rPr>
                <w:rFonts w:ascii="宋体"/>
                <w:color w:val="auto"/>
              </w:rPr>
            </w:pPr>
          </w:p>
        </w:tc>
      </w:tr>
      <w:tr w:rsidR="00047858" w14:paraId="07EF2A61" w14:textId="77777777">
        <w:tc>
          <w:tcPr>
            <w:tcW w:w="1875" w:type="dxa"/>
          </w:tcPr>
          <w:p w14:paraId="44C73ADE" w14:textId="77777777" w:rsidR="00047858" w:rsidRDefault="00000000">
            <w:pPr>
              <w:kinsoku/>
              <w:autoSpaceDE/>
              <w:autoSpaceDN/>
              <w:adjustRightInd/>
              <w:snapToGrid/>
              <w:spacing w:line="360" w:lineRule="auto"/>
              <w:jc w:val="center"/>
              <w:textAlignment w:val="auto"/>
              <w:rPr>
                <w:rFonts w:ascii="宋体"/>
                <w:color w:val="auto"/>
              </w:rPr>
            </w:pPr>
            <w:r>
              <w:rPr>
                <w:rFonts w:ascii="宋体" w:hint="eastAsia"/>
                <w:color w:val="auto"/>
              </w:rPr>
              <w:t>开户行</w:t>
            </w:r>
          </w:p>
        </w:tc>
        <w:tc>
          <w:tcPr>
            <w:tcW w:w="3962" w:type="dxa"/>
          </w:tcPr>
          <w:p w14:paraId="2A2A2806" w14:textId="77777777" w:rsidR="00047858" w:rsidRDefault="00000000">
            <w:pPr>
              <w:kinsoku/>
              <w:autoSpaceDE/>
              <w:autoSpaceDN/>
              <w:adjustRightInd/>
              <w:snapToGrid/>
              <w:spacing w:line="360" w:lineRule="auto"/>
              <w:jc w:val="left"/>
              <w:textAlignment w:val="auto"/>
              <w:rPr>
                <w:rFonts w:ascii="宋体"/>
                <w:color w:val="auto"/>
              </w:rPr>
            </w:pPr>
            <w:r>
              <w:rPr>
                <w:rFonts w:ascii="宋体" w:hint="eastAsia"/>
                <w:color w:val="auto"/>
              </w:rPr>
              <w:t>中国农业银行沙县支行</w:t>
            </w:r>
          </w:p>
        </w:tc>
        <w:tc>
          <w:tcPr>
            <w:tcW w:w="3247" w:type="dxa"/>
          </w:tcPr>
          <w:p w14:paraId="2E4E2BB2" w14:textId="77777777" w:rsidR="00047858" w:rsidRDefault="00047858">
            <w:pPr>
              <w:kinsoku/>
              <w:autoSpaceDE/>
              <w:autoSpaceDN/>
              <w:adjustRightInd/>
              <w:snapToGrid/>
              <w:spacing w:line="360" w:lineRule="auto"/>
              <w:jc w:val="left"/>
              <w:textAlignment w:val="auto"/>
              <w:rPr>
                <w:rFonts w:ascii="宋体"/>
                <w:color w:val="auto"/>
              </w:rPr>
            </w:pPr>
          </w:p>
        </w:tc>
      </w:tr>
      <w:tr w:rsidR="00047858" w14:paraId="0A2542BE" w14:textId="77777777">
        <w:tc>
          <w:tcPr>
            <w:tcW w:w="1875" w:type="dxa"/>
          </w:tcPr>
          <w:p w14:paraId="7D396F20" w14:textId="77777777" w:rsidR="00047858" w:rsidRDefault="00000000">
            <w:pPr>
              <w:kinsoku/>
              <w:autoSpaceDE/>
              <w:autoSpaceDN/>
              <w:adjustRightInd/>
              <w:snapToGrid/>
              <w:spacing w:line="360" w:lineRule="auto"/>
              <w:jc w:val="center"/>
              <w:textAlignment w:val="auto"/>
              <w:rPr>
                <w:rFonts w:ascii="宋体"/>
                <w:color w:val="auto"/>
              </w:rPr>
            </w:pPr>
            <w:proofErr w:type="gramStart"/>
            <w:r>
              <w:rPr>
                <w:rFonts w:ascii="宋体" w:hint="eastAsia"/>
                <w:color w:val="auto"/>
              </w:rPr>
              <w:t>账</w:t>
            </w:r>
            <w:proofErr w:type="gramEnd"/>
            <w:r>
              <w:rPr>
                <w:rFonts w:ascii="宋体" w:hint="eastAsia"/>
                <w:color w:val="auto"/>
              </w:rPr>
              <w:t xml:space="preserve">  </w:t>
            </w:r>
            <w:r>
              <w:rPr>
                <w:rFonts w:ascii="宋体" w:hint="eastAsia"/>
                <w:color w:val="auto"/>
              </w:rPr>
              <w:t>号</w:t>
            </w:r>
          </w:p>
        </w:tc>
        <w:tc>
          <w:tcPr>
            <w:tcW w:w="3962" w:type="dxa"/>
          </w:tcPr>
          <w:p w14:paraId="1F691F0E" w14:textId="77777777" w:rsidR="00047858" w:rsidRDefault="00000000">
            <w:pPr>
              <w:kinsoku/>
              <w:autoSpaceDE/>
              <w:autoSpaceDN/>
              <w:adjustRightInd/>
              <w:snapToGrid/>
              <w:spacing w:line="360" w:lineRule="auto"/>
              <w:jc w:val="left"/>
              <w:textAlignment w:val="auto"/>
              <w:rPr>
                <w:rFonts w:ascii="宋体"/>
                <w:color w:val="auto"/>
              </w:rPr>
            </w:pPr>
            <w:r>
              <w:rPr>
                <w:rFonts w:ascii="宋体"/>
                <w:color w:val="auto"/>
              </w:rPr>
              <w:t>13840101040017600</w:t>
            </w:r>
          </w:p>
        </w:tc>
        <w:tc>
          <w:tcPr>
            <w:tcW w:w="3247" w:type="dxa"/>
          </w:tcPr>
          <w:p w14:paraId="1ED91C74" w14:textId="77777777" w:rsidR="00047858" w:rsidRDefault="00047858">
            <w:pPr>
              <w:kinsoku/>
              <w:autoSpaceDE/>
              <w:autoSpaceDN/>
              <w:adjustRightInd/>
              <w:snapToGrid/>
              <w:spacing w:line="360" w:lineRule="auto"/>
              <w:jc w:val="left"/>
              <w:textAlignment w:val="auto"/>
              <w:rPr>
                <w:rFonts w:ascii="宋体"/>
                <w:color w:val="auto"/>
              </w:rPr>
            </w:pPr>
          </w:p>
        </w:tc>
      </w:tr>
      <w:tr w:rsidR="00047858" w14:paraId="1C52113A" w14:textId="77777777">
        <w:tc>
          <w:tcPr>
            <w:tcW w:w="1875" w:type="dxa"/>
          </w:tcPr>
          <w:p w14:paraId="527E3A21" w14:textId="77777777" w:rsidR="00047858" w:rsidRDefault="00000000">
            <w:pPr>
              <w:kinsoku/>
              <w:autoSpaceDE/>
              <w:autoSpaceDN/>
              <w:adjustRightInd/>
              <w:snapToGrid/>
              <w:spacing w:line="360" w:lineRule="auto"/>
              <w:jc w:val="center"/>
              <w:textAlignment w:val="auto"/>
              <w:rPr>
                <w:rFonts w:ascii="宋体"/>
                <w:color w:val="auto"/>
              </w:rPr>
            </w:pPr>
            <w:r>
              <w:rPr>
                <w:rFonts w:ascii="宋体" w:hint="eastAsia"/>
                <w:color w:val="auto"/>
              </w:rPr>
              <w:t>税</w:t>
            </w:r>
            <w:r>
              <w:rPr>
                <w:rFonts w:ascii="宋体" w:hint="eastAsia"/>
                <w:color w:val="auto"/>
              </w:rPr>
              <w:t xml:space="preserve">  </w:t>
            </w:r>
            <w:r>
              <w:rPr>
                <w:rFonts w:ascii="宋体" w:hint="eastAsia"/>
                <w:color w:val="auto"/>
              </w:rPr>
              <w:t>号</w:t>
            </w:r>
          </w:p>
        </w:tc>
        <w:tc>
          <w:tcPr>
            <w:tcW w:w="3962" w:type="dxa"/>
          </w:tcPr>
          <w:p w14:paraId="4F88EC4A" w14:textId="77777777" w:rsidR="00047858" w:rsidRDefault="00000000">
            <w:pPr>
              <w:kinsoku/>
              <w:autoSpaceDE/>
              <w:autoSpaceDN/>
              <w:adjustRightInd/>
              <w:snapToGrid/>
              <w:spacing w:line="360" w:lineRule="auto"/>
              <w:jc w:val="left"/>
              <w:textAlignment w:val="auto"/>
              <w:rPr>
                <w:rFonts w:ascii="宋体"/>
                <w:color w:val="auto"/>
              </w:rPr>
            </w:pPr>
            <w:r>
              <w:rPr>
                <w:rFonts w:ascii="宋体"/>
                <w:color w:val="auto"/>
              </w:rPr>
              <w:t>913504270603757361</w:t>
            </w:r>
          </w:p>
        </w:tc>
        <w:tc>
          <w:tcPr>
            <w:tcW w:w="3247" w:type="dxa"/>
          </w:tcPr>
          <w:p w14:paraId="52DDA6BA" w14:textId="77777777" w:rsidR="00047858" w:rsidRDefault="00047858">
            <w:pPr>
              <w:kinsoku/>
              <w:autoSpaceDE/>
              <w:autoSpaceDN/>
              <w:adjustRightInd/>
              <w:snapToGrid/>
              <w:spacing w:line="360" w:lineRule="auto"/>
              <w:jc w:val="left"/>
              <w:textAlignment w:val="auto"/>
              <w:rPr>
                <w:rFonts w:ascii="宋体"/>
                <w:color w:val="auto"/>
              </w:rPr>
            </w:pPr>
          </w:p>
        </w:tc>
      </w:tr>
      <w:tr w:rsidR="00047858" w14:paraId="1E35CFC3" w14:textId="77777777">
        <w:tc>
          <w:tcPr>
            <w:tcW w:w="1875" w:type="dxa"/>
          </w:tcPr>
          <w:p w14:paraId="136BA7E1" w14:textId="77777777" w:rsidR="00047858" w:rsidRDefault="00000000">
            <w:pPr>
              <w:kinsoku/>
              <w:autoSpaceDE/>
              <w:autoSpaceDN/>
              <w:adjustRightInd/>
              <w:snapToGrid/>
              <w:spacing w:line="360" w:lineRule="auto"/>
              <w:jc w:val="center"/>
              <w:textAlignment w:val="auto"/>
              <w:rPr>
                <w:rFonts w:ascii="宋体"/>
                <w:color w:val="auto"/>
              </w:rPr>
            </w:pPr>
            <w:r>
              <w:rPr>
                <w:rFonts w:ascii="宋体" w:hint="eastAsia"/>
                <w:color w:val="auto"/>
              </w:rPr>
              <w:t>电</w:t>
            </w:r>
            <w:r>
              <w:rPr>
                <w:rFonts w:ascii="宋体" w:hint="eastAsia"/>
                <w:color w:val="auto"/>
              </w:rPr>
              <w:t xml:space="preserve">  </w:t>
            </w:r>
            <w:r>
              <w:rPr>
                <w:rFonts w:ascii="宋体" w:hint="eastAsia"/>
                <w:color w:val="auto"/>
              </w:rPr>
              <w:t>话</w:t>
            </w:r>
          </w:p>
        </w:tc>
        <w:tc>
          <w:tcPr>
            <w:tcW w:w="3962" w:type="dxa"/>
          </w:tcPr>
          <w:p w14:paraId="241412FE" w14:textId="77777777" w:rsidR="00047858" w:rsidRDefault="00000000">
            <w:pPr>
              <w:kinsoku/>
              <w:autoSpaceDE/>
              <w:autoSpaceDN/>
              <w:adjustRightInd/>
              <w:snapToGrid/>
              <w:spacing w:line="360" w:lineRule="auto"/>
              <w:jc w:val="left"/>
              <w:textAlignment w:val="auto"/>
              <w:rPr>
                <w:rFonts w:ascii="宋体"/>
                <w:color w:val="auto"/>
              </w:rPr>
            </w:pPr>
            <w:r>
              <w:rPr>
                <w:rFonts w:ascii="宋体"/>
                <w:color w:val="auto"/>
              </w:rPr>
              <w:t>0598-8863008</w:t>
            </w:r>
          </w:p>
        </w:tc>
        <w:tc>
          <w:tcPr>
            <w:tcW w:w="3247" w:type="dxa"/>
          </w:tcPr>
          <w:p w14:paraId="31297337" w14:textId="77777777" w:rsidR="00047858" w:rsidRDefault="00047858">
            <w:pPr>
              <w:kinsoku/>
              <w:autoSpaceDE/>
              <w:autoSpaceDN/>
              <w:adjustRightInd/>
              <w:snapToGrid/>
              <w:spacing w:line="360" w:lineRule="auto"/>
              <w:jc w:val="left"/>
              <w:textAlignment w:val="auto"/>
              <w:rPr>
                <w:rFonts w:ascii="宋体"/>
                <w:color w:val="auto"/>
              </w:rPr>
            </w:pPr>
          </w:p>
        </w:tc>
      </w:tr>
    </w:tbl>
    <w:p w14:paraId="117029F5" w14:textId="77777777" w:rsidR="00047858" w:rsidRDefault="00047858">
      <w:pPr>
        <w:widowControl w:val="0"/>
        <w:kinsoku/>
        <w:autoSpaceDE/>
        <w:autoSpaceDN/>
        <w:adjustRightInd/>
        <w:snapToGrid/>
        <w:spacing w:line="360" w:lineRule="auto"/>
        <w:textAlignment w:val="auto"/>
        <w:rPr>
          <w:rFonts w:ascii="宋体"/>
          <w:color w:val="auto"/>
        </w:rPr>
      </w:pPr>
    </w:p>
    <w:p w14:paraId="170665BC" w14:textId="77777777" w:rsidR="00047858" w:rsidRDefault="00000000">
      <w:pPr>
        <w:widowControl w:val="0"/>
        <w:kinsoku/>
        <w:autoSpaceDE/>
        <w:autoSpaceDN/>
        <w:adjustRightInd/>
        <w:snapToGrid/>
        <w:spacing w:line="360" w:lineRule="auto"/>
        <w:textAlignment w:val="auto"/>
        <w:rPr>
          <w:rFonts w:ascii="宋体"/>
          <w:color w:val="auto"/>
        </w:rPr>
      </w:pPr>
      <w:r>
        <w:rPr>
          <w:rFonts w:ascii="宋体" w:hAnsi="宋体" w:cs="宋体" w:hint="eastAsia"/>
          <w:b/>
          <w:bCs/>
          <w:color w:val="auto"/>
        </w:rPr>
        <w:t>七</w:t>
      </w:r>
      <w:r>
        <w:rPr>
          <w:rFonts w:ascii="宋体" w:eastAsia="宋体" w:hAnsi="宋体" w:cs="宋体" w:hint="eastAsia"/>
          <w:b/>
          <w:bCs/>
          <w:color w:val="auto"/>
        </w:rPr>
        <w:t>：违约责任：</w:t>
      </w:r>
    </w:p>
    <w:p w14:paraId="6B79ACF1"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1</w:t>
      </w:r>
      <w:r>
        <w:rPr>
          <w:rFonts w:ascii="宋体" w:hint="eastAsia"/>
          <w:color w:val="auto"/>
        </w:rPr>
        <w:t>、乙方未按约定按时履约的，每逾期一日，按照相应产品的总价款的</w:t>
      </w:r>
      <w:r>
        <w:rPr>
          <w:rFonts w:ascii="宋体" w:hint="eastAsia"/>
          <w:color w:val="auto"/>
        </w:rPr>
        <w:t>0.1</w:t>
      </w:r>
      <w:r>
        <w:rPr>
          <w:rFonts w:ascii="宋体" w:hint="eastAsia"/>
          <w:color w:val="auto"/>
        </w:rPr>
        <w:t>％向甲方支付违约金。若逾期超过</w:t>
      </w:r>
      <w:r>
        <w:rPr>
          <w:rFonts w:ascii="宋体" w:hint="eastAsia"/>
          <w:color w:val="auto"/>
        </w:rPr>
        <w:t>60</w:t>
      </w:r>
      <w:r>
        <w:rPr>
          <w:rFonts w:ascii="宋体" w:hint="eastAsia"/>
          <w:color w:val="auto"/>
        </w:rPr>
        <w:t>日，甲方可单方解除本合同或取消对相应产品的采购，乙方应按相应产品总价款的</w:t>
      </w:r>
      <w:r>
        <w:rPr>
          <w:rFonts w:ascii="宋体" w:hint="eastAsia"/>
          <w:color w:val="auto"/>
        </w:rPr>
        <w:t>30</w:t>
      </w:r>
      <w:r>
        <w:rPr>
          <w:rFonts w:ascii="宋体" w:hint="eastAsia"/>
          <w:color w:val="auto"/>
        </w:rPr>
        <w:t>％向甲方支付违约金。</w:t>
      </w:r>
    </w:p>
    <w:p w14:paraId="35EC9CFA"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lastRenderedPageBreak/>
        <w:t>2</w:t>
      </w:r>
      <w:r>
        <w:rPr>
          <w:rFonts w:ascii="宋体" w:hint="eastAsia"/>
          <w:color w:val="auto"/>
        </w:rPr>
        <w:t>、甲方逾期付款的，每逾期一日，以逾期付款金额的</w:t>
      </w:r>
      <w:r>
        <w:rPr>
          <w:rFonts w:ascii="宋体" w:hint="eastAsia"/>
          <w:color w:val="auto"/>
        </w:rPr>
        <w:t>0.1</w:t>
      </w:r>
      <w:r>
        <w:rPr>
          <w:rFonts w:ascii="宋体" w:hint="eastAsia"/>
          <w:color w:val="auto"/>
        </w:rPr>
        <w:t>％向乙方支付违约金。</w:t>
      </w:r>
    </w:p>
    <w:p w14:paraId="514EED60"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3</w:t>
      </w:r>
      <w:r>
        <w:rPr>
          <w:rFonts w:ascii="宋体" w:hint="eastAsia"/>
          <w:color w:val="auto"/>
        </w:rPr>
        <w:t>、乙方无故解除本合同或存在其他违约行为的，乙方应按相应产品总价款的</w:t>
      </w:r>
      <w:r>
        <w:rPr>
          <w:rFonts w:ascii="宋体" w:hint="eastAsia"/>
          <w:color w:val="auto"/>
        </w:rPr>
        <w:t>30</w:t>
      </w:r>
      <w:r>
        <w:rPr>
          <w:rFonts w:ascii="宋体" w:hint="eastAsia"/>
          <w:color w:val="auto"/>
        </w:rPr>
        <w:t>％向甲方支付违约金。</w:t>
      </w:r>
    </w:p>
    <w:p w14:paraId="5BF54B73" w14:textId="77777777" w:rsidR="00047858" w:rsidRDefault="00000000">
      <w:pPr>
        <w:widowControl w:val="0"/>
        <w:kinsoku/>
        <w:autoSpaceDE/>
        <w:autoSpaceDN/>
        <w:adjustRightInd/>
        <w:snapToGrid/>
        <w:spacing w:line="360" w:lineRule="auto"/>
        <w:ind w:firstLineChars="200" w:firstLine="420"/>
        <w:textAlignment w:val="auto"/>
        <w:rPr>
          <w:rFonts w:ascii="宋体" w:eastAsia="宋体"/>
          <w:color w:val="auto"/>
        </w:rPr>
      </w:pPr>
      <w:r>
        <w:rPr>
          <w:rFonts w:ascii="宋体" w:hint="eastAsia"/>
          <w:color w:val="auto"/>
        </w:rPr>
        <w:t>4</w:t>
      </w:r>
      <w:r>
        <w:rPr>
          <w:rFonts w:ascii="宋体" w:hint="eastAsia"/>
          <w:color w:val="auto"/>
        </w:rPr>
        <w:t>、甲方的损失大于本合同约定的违约金的，乙方应承担补足甲方的全部损失。</w:t>
      </w:r>
    </w:p>
    <w:p w14:paraId="6C5C50DE"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5</w:t>
      </w:r>
      <w:r>
        <w:rPr>
          <w:rFonts w:ascii="宋体" w:hint="eastAsia"/>
          <w:color w:val="auto"/>
        </w:rPr>
        <w:t>、乙方因本合同约定应向甲方支付的各项费用、违约金、赔偿等，甲方有权从最近一笔付款中扣除相应金额。如果最近一笔付款不足以抵扣违约金的，则可从下一笔付款中继续扣除，仍不足以抵扣的，甲方保留向乙方追究责任的权利。</w:t>
      </w:r>
    </w:p>
    <w:p w14:paraId="2C97498A"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6</w:t>
      </w:r>
      <w:r>
        <w:rPr>
          <w:rFonts w:ascii="宋体" w:hint="eastAsia"/>
          <w:color w:val="auto"/>
        </w:rPr>
        <w:t>、违约方承担守约方的损失中还应包括但不限于律师费、诉讼费、保全费及保险费、评估费、鉴定费等。</w:t>
      </w:r>
    </w:p>
    <w:p w14:paraId="42ECF465" w14:textId="77777777" w:rsidR="00047858" w:rsidRDefault="00000000">
      <w:pPr>
        <w:widowControl w:val="0"/>
        <w:kinsoku/>
        <w:autoSpaceDE/>
        <w:autoSpaceDN/>
        <w:adjustRightInd/>
        <w:snapToGrid/>
        <w:spacing w:line="360" w:lineRule="auto"/>
        <w:textAlignment w:val="auto"/>
        <w:rPr>
          <w:rFonts w:ascii="宋体"/>
          <w:color w:val="auto"/>
        </w:rPr>
      </w:pPr>
      <w:r>
        <w:rPr>
          <w:rFonts w:ascii="宋体" w:hint="eastAsia"/>
          <w:b/>
          <w:bCs/>
          <w:color w:val="auto"/>
        </w:rPr>
        <w:t>八：争议解决：</w:t>
      </w:r>
    </w:p>
    <w:p w14:paraId="1768A88D"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未尽事宜双方友好协商解决，并以书面形式作为合同附件。协商不成按第</w:t>
      </w:r>
      <w:r>
        <w:rPr>
          <w:rFonts w:ascii="宋体" w:hint="eastAsia"/>
          <w:color w:val="auto"/>
          <w:u w:val="single"/>
        </w:rPr>
        <w:t xml:space="preserve">  2   </w:t>
      </w:r>
      <w:r>
        <w:rPr>
          <w:rFonts w:ascii="宋体" w:hint="eastAsia"/>
          <w:color w:val="auto"/>
        </w:rPr>
        <w:t xml:space="preserve"> </w:t>
      </w:r>
      <w:r>
        <w:rPr>
          <w:rFonts w:ascii="宋体" w:hint="eastAsia"/>
          <w:color w:val="auto"/>
        </w:rPr>
        <w:t>种方式解决。</w:t>
      </w:r>
    </w:p>
    <w:p w14:paraId="2516E53E"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1</w:t>
      </w:r>
      <w:r>
        <w:rPr>
          <w:rFonts w:ascii="宋体" w:hint="eastAsia"/>
          <w:color w:val="auto"/>
        </w:rPr>
        <w:t>、提交合同履行地仲裁委员会仲裁；</w:t>
      </w:r>
    </w:p>
    <w:p w14:paraId="7A6541F4" w14:textId="77777777" w:rsidR="00047858" w:rsidRDefault="00000000">
      <w:pPr>
        <w:widowControl w:val="0"/>
        <w:kinsoku/>
        <w:autoSpaceDE/>
        <w:autoSpaceDN/>
        <w:adjustRightInd/>
        <w:snapToGrid/>
        <w:spacing w:line="360" w:lineRule="auto"/>
        <w:ind w:firstLineChars="200" w:firstLine="420"/>
        <w:textAlignment w:val="auto"/>
        <w:rPr>
          <w:rFonts w:ascii="宋体"/>
          <w:color w:val="auto"/>
        </w:rPr>
      </w:pPr>
      <w:r>
        <w:rPr>
          <w:rFonts w:ascii="宋体" w:hint="eastAsia"/>
          <w:color w:val="auto"/>
        </w:rPr>
        <w:t>2</w:t>
      </w:r>
      <w:r>
        <w:rPr>
          <w:rFonts w:ascii="宋体" w:hint="eastAsia"/>
          <w:color w:val="auto"/>
        </w:rPr>
        <w:t>、向甲方所在地具有管辖权的人民法院起诉。</w:t>
      </w:r>
    </w:p>
    <w:p w14:paraId="19A023F4" w14:textId="77777777" w:rsidR="00047858" w:rsidRDefault="00000000">
      <w:pPr>
        <w:widowControl w:val="0"/>
        <w:kinsoku/>
        <w:autoSpaceDE/>
        <w:autoSpaceDN/>
        <w:adjustRightInd/>
        <w:snapToGrid/>
        <w:spacing w:line="360" w:lineRule="auto"/>
        <w:textAlignment w:val="auto"/>
        <w:rPr>
          <w:rFonts w:ascii="宋体"/>
          <w:b/>
          <w:bCs/>
          <w:color w:val="auto"/>
        </w:rPr>
      </w:pPr>
      <w:r>
        <w:rPr>
          <w:rFonts w:ascii="宋体" w:hint="eastAsia"/>
          <w:b/>
          <w:bCs/>
          <w:color w:val="auto"/>
        </w:rPr>
        <w:t>九：保修期及安装、人员培训</w:t>
      </w:r>
    </w:p>
    <w:p w14:paraId="2F901A4A" w14:textId="77777777" w:rsidR="00047858" w:rsidRDefault="00000000">
      <w:pPr>
        <w:spacing w:line="400" w:lineRule="exact"/>
        <w:ind w:firstLineChars="200" w:firstLine="420"/>
        <w:rPr>
          <w:rFonts w:ascii="宋体" w:hAnsi="宋体"/>
          <w:color w:val="auto"/>
        </w:rPr>
      </w:pPr>
      <w:r>
        <w:rPr>
          <w:rFonts w:ascii="宋体" w:hAnsi="宋体" w:hint="eastAsia"/>
          <w:color w:val="auto"/>
        </w:rPr>
        <w:t>1</w:t>
      </w:r>
      <w:r>
        <w:rPr>
          <w:rFonts w:ascii="宋体" w:hAnsi="宋体" w:hint="eastAsia"/>
          <w:color w:val="auto"/>
        </w:rPr>
        <w:t>、保修期内因质量问题而导致设备停用的时间应从保修期中扣除。货品在正常维护、保养及使用情形下发生故障或损坏，乙方应负责迅速修复设备至正常生产使用，因而发生的零件，维修及其它费用由乙方自行负担；保固期满后乙方对货品之维修得酌收零件、维修及交通等费用。</w:t>
      </w:r>
    </w:p>
    <w:p w14:paraId="464D49C5" w14:textId="77777777" w:rsidR="00047858" w:rsidRDefault="00000000">
      <w:pPr>
        <w:spacing w:line="400" w:lineRule="exact"/>
        <w:ind w:firstLineChars="200" w:firstLine="420"/>
        <w:rPr>
          <w:rFonts w:ascii="宋体" w:hAnsi="宋体"/>
          <w:color w:val="auto"/>
        </w:rPr>
      </w:pPr>
      <w:r>
        <w:rPr>
          <w:rFonts w:ascii="宋体" w:hAnsi="宋体" w:hint="eastAsia"/>
          <w:color w:val="auto"/>
        </w:rPr>
        <w:t>2</w:t>
      </w:r>
      <w:r>
        <w:rPr>
          <w:rFonts w:ascii="宋体" w:hAnsi="宋体" w:hint="eastAsia"/>
          <w:color w:val="auto"/>
        </w:rPr>
        <w:t>、机器到达甲方装机地点后，甲方通知乙方安排人员对设备进行安装调校及测试工作。同时乙方应根据安装，调试的进度具体安排相应的现场培训，培训内容应侧重于安装，调试，设备操守，及维护等内容。后续如甲方仍有培训需求，</w:t>
      </w:r>
      <w:proofErr w:type="gramStart"/>
      <w:r>
        <w:rPr>
          <w:rFonts w:ascii="宋体" w:hAnsi="宋体" w:hint="eastAsia"/>
          <w:color w:val="auto"/>
        </w:rPr>
        <w:t>乙方再</w:t>
      </w:r>
      <w:proofErr w:type="gramEnd"/>
      <w:r>
        <w:rPr>
          <w:rFonts w:ascii="宋体" w:hAnsi="宋体" w:hint="eastAsia"/>
          <w:color w:val="auto"/>
        </w:rPr>
        <w:t>进行一次前述培训。</w:t>
      </w:r>
    </w:p>
    <w:p w14:paraId="1E13EFF2" w14:textId="77777777" w:rsidR="00047858" w:rsidRDefault="00000000">
      <w:pPr>
        <w:widowControl w:val="0"/>
        <w:kinsoku/>
        <w:autoSpaceDE/>
        <w:autoSpaceDN/>
        <w:adjustRightInd/>
        <w:snapToGrid/>
        <w:spacing w:line="360" w:lineRule="auto"/>
        <w:textAlignment w:val="auto"/>
        <w:rPr>
          <w:rFonts w:ascii="宋体"/>
          <w:b/>
          <w:bCs/>
          <w:color w:val="auto"/>
        </w:rPr>
      </w:pPr>
      <w:r>
        <w:rPr>
          <w:rFonts w:ascii="宋体" w:hint="eastAsia"/>
          <w:b/>
          <w:bCs/>
          <w:color w:val="auto"/>
        </w:rPr>
        <w:t>十：</w:t>
      </w:r>
      <w:r>
        <w:rPr>
          <w:rFonts w:ascii="宋体" w:hint="eastAsia"/>
          <w:b/>
          <w:bCs/>
          <w:color w:val="auto"/>
        </w:rPr>
        <w:t xml:space="preserve"> </w:t>
      </w:r>
      <w:r>
        <w:rPr>
          <w:rFonts w:ascii="宋体" w:hint="eastAsia"/>
          <w:b/>
          <w:bCs/>
          <w:color w:val="auto"/>
        </w:rPr>
        <w:t>维修反应时间：</w:t>
      </w:r>
    </w:p>
    <w:p w14:paraId="7DE8E789" w14:textId="77777777" w:rsidR="00047858" w:rsidRDefault="00000000">
      <w:pPr>
        <w:spacing w:line="400" w:lineRule="exact"/>
        <w:ind w:firstLineChars="200" w:firstLine="420"/>
        <w:rPr>
          <w:rFonts w:ascii="宋体" w:hAnsi="宋体"/>
          <w:color w:val="auto"/>
        </w:rPr>
      </w:pPr>
      <w:r>
        <w:rPr>
          <w:rFonts w:ascii="宋体" w:hAnsi="宋体" w:hint="eastAsia"/>
          <w:color w:val="auto"/>
        </w:rPr>
        <w:t>乙方应在工作日</w:t>
      </w:r>
      <w:r>
        <w:rPr>
          <w:rFonts w:ascii="宋体" w:hAnsi="宋体" w:hint="eastAsia"/>
          <w:color w:val="auto"/>
        </w:rPr>
        <w:t>24</w:t>
      </w:r>
      <w:r>
        <w:rPr>
          <w:rFonts w:ascii="宋体" w:hAnsi="宋体" w:hint="eastAsia"/>
          <w:color w:val="auto"/>
        </w:rPr>
        <w:t>小时内对甲方的报修申请做出反应。一般性问题应在工作日</w:t>
      </w:r>
      <w:r>
        <w:rPr>
          <w:rFonts w:ascii="宋体" w:hAnsi="宋体"/>
          <w:color w:val="auto"/>
        </w:rPr>
        <w:t>72</w:t>
      </w:r>
      <w:r>
        <w:rPr>
          <w:rFonts w:ascii="宋体" w:hAnsi="宋体" w:hint="eastAsia"/>
          <w:color w:val="auto"/>
        </w:rPr>
        <w:t>小时内解决；对于在工作日</w:t>
      </w:r>
      <w:r>
        <w:rPr>
          <w:rFonts w:ascii="宋体" w:hAnsi="宋体"/>
          <w:color w:val="auto"/>
        </w:rPr>
        <w:t>72</w:t>
      </w:r>
      <w:r>
        <w:rPr>
          <w:rFonts w:ascii="宋体" w:hAnsi="宋体" w:hint="eastAsia"/>
          <w:color w:val="auto"/>
        </w:rPr>
        <w:t>小时内无法解决的其它较大的问题，应在</w:t>
      </w:r>
      <w:r>
        <w:rPr>
          <w:rFonts w:ascii="宋体" w:hAnsi="宋体"/>
          <w:color w:val="auto"/>
        </w:rPr>
        <w:t>5</w:t>
      </w:r>
      <w:r>
        <w:rPr>
          <w:rFonts w:ascii="宋体" w:hAnsi="宋体" w:hint="eastAsia"/>
          <w:color w:val="auto"/>
        </w:rPr>
        <w:t>个工作日内给以解决；对于在</w:t>
      </w:r>
      <w:r>
        <w:rPr>
          <w:rFonts w:ascii="宋体" w:hAnsi="宋体"/>
          <w:color w:val="auto"/>
        </w:rPr>
        <w:t>5</w:t>
      </w:r>
      <w:r>
        <w:rPr>
          <w:rFonts w:ascii="宋体" w:hAnsi="宋体" w:hint="eastAsia"/>
          <w:color w:val="auto"/>
        </w:rPr>
        <w:t>个工作日内不能解决的问题，应提出明确的解决方案，经双方协商后，在预定的期限内解决问题。如</w:t>
      </w:r>
      <w:r>
        <w:rPr>
          <w:rFonts w:ascii="MS Gothic" w:hAnsi="MS Gothic" w:cs="MS Gothic" w:hint="eastAsia"/>
          <w:color w:val="auto"/>
        </w:rPr>
        <w:t>乙</w:t>
      </w:r>
      <w:r>
        <w:rPr>
          <w:rFonts w:ascii="宋体" w:hAnsi="宋体" w:hint="eastAsia"/>
          <w:color w:val="auto"/>
        </w:rPr>
        <w:t>方无法排除故障，乙方应赔偿由此而造成的直接损失</w:t>
      </w:r>
      <w:r>
        <w:rPr>
          <w:rFonts w:ascii="宋体" w:hAnsi="宋体"/>
          <w:color w:val="auto"/>
        </w:rPr>
        <w:t>(</w:t>
      </w:r>
      <w:r>
        <w:rPr>
          <w:rFonts w:ascii="宋体" w:hAnsi="宋体" w:hint="eastAsia"/>
          <w:color w:val="auto"/>
        </w:rPr>
        <w:t>人为问题</w:t>
      </w:r>
      <w:r>
        <w:rPr>
          <w:rFonts w:ascii="宋体" w:hAnsi="宋体" w:hint="eastAsia"/>
          <w:color w:val="auto"/>
        </w:rPr>
        <w:tab/>
      </w:r>
      <w:r>
        <w:rPr>
          <w:rFonts w:ascii="宋体" w:hAnsi="宋体" w:hint="eastAsia"/>
          <w:color w:val="auto"/>
        </w:rPr>
        <w:t>除外</w:t>
      </w:r>
      <w:r>
        <w:rPr>
          <w:rFonts w:ascii="宋体" w:hAnsi="宋体"/>
          <w:color w:val="auto"/>
        </w:rPr>
        <w:t>)</w:t>
      </w:r>
      <w:r>
        <w:rPr>
          <w:rFonts w:ascii="宋体" w:hAnsi="宋体" w:hint="eastAsia"/>
          <w:color w:val="auto"/>
        </w:rPr>
        <w:t>。</w:t>
      </w:r>
    </w:p>
    <w:p w14:paraId="6B075DB1" w14:textId="77777777" w:rsidR="00047858" w:rsidRDefault="00000000">
      <w:pPr>
        <w:widowControl w:val="0"/>
        <w:kinsoku/>
        <w:autoSpaceDE/>
        <w:autoSpaceDN/>
        <w:adjustRightInd/>
        <w:snapToGrid/>
        <w:spacing w:line="360" w:lineRule="auto"/>
        <w:textAlignment w:val="auto"/>
        <w:rPr>
          <w:rFonts w:ascii="宋体"/>
          <w:b/>
          <w:bCs/>
          <w:color w:val="auto"/>
        </w:rPr>
      </w:pPr>
      <w:r>
        <w:rPr>
          <w:rFonts w:ascii="宋体" w:hint="eastAsia"/>
          <w:b/>
          <w:bCs/>
          <w:color w:val="auto"/>
        </w:rPr>
        <w:t>十一：保证与承诺</w:t>
      </w:r>
    </w:p>
    <w:p w14:paraId="14A230EF" w14:textId="77777777" w:rsidR="00047858" w:rsidRDefault="00000000">
      <w:pPr>
        <w:spacing w:line="400" w:lineRule="exact"/>
        <w:ind w:firstLineChars="200" w:firstLine="420"/>
        <w:rPr>
          <w:rFonts w:ascii="宋体" w:hAnsi="宋体"/>
          <w:color w:val="auto"/>
        </w:rPr>
      </w:pPr>
      <w:r>
        <w:rPr>
          <w:rFonts w:ascii="宋体" w:hAnsi="宋体" w:hint="eastAsia"/>
          <w:color w:val="auto"/>
        </w:rPr>
        <w:t>1</w:t>
      </w:r>
      <w:r>
        <w:rPr>
          <w:rFonts w:ascii="宋体" w:hAnsi="宋体" w:hint="eastAsia"/>
          <w:color w:val="auto"/>
        </w:rPr>
        <w:t>、乙方所提供的设备、设备相关软件、技术、设备产品及该设备日后的使用不会对第三方的知识产权造成侵害；</w:t>
      </w:r>
    </w:p>
    <w:p w14:paraId="2D3C0E60" w14:textId="77777777" w:rsidR="00047858" w:rsidRDefault="00000000">
      <w:pPr>
        <w:spacing w:line="400" w:lineRule="exact"/>
        <w:ind w:firstLineChars="200" w:firstLine="420"/>
        <w:rPr>
          <w:rFonts w:ascii="宋体"/>
          <w:color w:val="auto"/>
        </w:rPr>
      </w:pPr>
      <w:r>
        <w:rPr>
          <w:rFonts w:ascii="宋体" w:hAnsi="宋体" w:hint="eastAsia"/>
          <w:color w:val="auto"/>
        </w:rPr>
        <w:t>2</w:t>
      </w:r>
      <w:r>
        <w:rPr>
          <w:rFonts w:ascii="宋体" w:hAnsi="宋体" w:hint="eastAsia"/>
          <w:color w:val="auto"/>
        </w:rPr>
        <w:t>、乙方所提供的设备上未设置抵押、质押、留置等任何权利负担。</w:t>
      </w:r>
    </w:p>
    <w:p w14:paraId="740052A3" w14:textId="77777777" w:rsidR="00047858" w:rsidRDefault="00000000">
      <w:pPr>
        <w:widowControl w:val="0"/>
        <w:kinsoku/>
        <w:autoSpaceDE/>
        <w:autoSpaceDN/>
        <w:adjustRightInd/>
        <w:snapToGrid/>
        <w:spacing w:line="360" w:lineRule="auto"/>
        <w:textAlignment w:val="auto"/>
        <w:rPr>
          <w:rFonts w:ascii="宋体"/>
          <w:b/>
          <w:color w:val="auto"/>
        </w:rPr>
      </w:pPr>
      <w:r>
        <w:rPr>
          <w:rFonts w:ascii="宋体" w:hint="eastAsia"/>
          <w:b/>
          <w:color w:val="auto"/>
        </w:rPr>
        <w:t>十二：其他约定事项：</w:t>
      </w:r>
    </w:p>
    <w:p w14:paraId="4B6F2848" w14:textId="77777777" w:rsidR="00047858" w:rsidRDefault="00000000">
      <w:pPr>
        <w:widowControl w:val="0"/>
        <w:numPr>
          <w:ilvl w:val="255"/>
          <w:numId w:val="0"/>
        </w:numPr>
        <w:kinsoku/>
        <w:autoSpaceDE/>
        <w:autoSpaceDN/>
        <w:adjustRightInd/>
        <w:snapToGrid/>
        <w:spacing w:line="360" w:lineRule="auto"/>
        <w:ind w:firstLineChars="200" w:firstLine="420"/>
        <w:textAlignment w:val="auto"/>
        <w:rPr>
          <w:rFonts w:ascii="宋体"/>
          <w:bCs/>
          <w:color w:val="auto"/>
        </w:rPr>
      </w:pPr>
      <w:r>
        <w:rPr>
          <w:rFonts w:ascii="宋体" w:hint="eastAsia"/>
          <w:bCs/>
          <w:color w:val="auto"/>
        </w:rPr>
        <w:t>1</w:t>
      </w:r>
      <w:r>
        <w:rPr>
          <w:rFonts w:ascii="宋体" w:hint="eastAsia"/>
          <w:bCs/>
          <w:color w:val="auto"/>
        </w:rPr>
        <w:t>、通知和送达条款：通知和送达双方确定，以下联系方式为双方与本合同相关的一切往来文件（包括但不限于订单、通知、协议、函件、发票等</w:t>
      </w:r>
      <w:r>
        <w:rPr>
          <w:rFonts w:ascii="宋体" w:hint="eastAsia"/>
          <w:bCs/>
          <w:color w:val="auto"/>
        </w:rPr>
        <w:t>)</w:t>
      </w:r>
      <w:r>
        <w:rPr>
          <w:rFonts w:ascii="宋体" w:hint="eastAsia"/>
          <w:bCs/>
          <w:color w:val="auto"/>
        </w:rPr>
        <w:t>及争议解决时人民法院（或仲裁机构）法律文书的有效送达方式。</w:t>
      </w:r>
      <w:proofErr w:type="gramStart"/>
      <w:r>
        <w:rPr>
          <w:rFonts w:ascii="宋体" w:hint="eastAsia"/>
          <w:bCs/>
          <w:color w:val="auto"/>
        </w:rPr>
        <w:t>若各方</w:t>
      </w:r>
      <w:proofErr w:type="gramEnd"/>
      <w:r>
        <w:rPr>
          <w:rFonts w:ascii="宋体" w:hint="eastAsia"/>
          <w:bCs/>
          <w:color w:val="auto"/>
        </w:rPr>
        <w:t>送达方式发生变更时，变更一方应书面通知对方，对方实际收到变更通知前作出的送达仍有效。</w:t>
      </w:r>
    </w:p>
    <w:p w14:paraId="02692FBF" w14:textId="77777777" w:rsidR="00047858" w:rsidRDefault="00000000">
      <w:pPr>
        <w:widowControl w:val="0"/>
        <w:numPr>
          <w:ilvl w:val="255"/>
          <w:numId w:val="0"/>
        </w:numPr>
        <w:kinsoku/>
        <w:autoSpaceDE/>
        <w:autoSpaceDN/>
        <w:adjustRightInd/>
        <w:snapToGrid/>
        <w:spacing w:line="360" w:lineRule="auto"/>
        <w:ind w:firstLineChars="200" w:firstLine="420"/>
        <w:textAlignment w:val="auto"/>
        <w:rPr>
          <w:rFonts w:ascii="宋体"/>
          <w:bCs/>
          <w:color w:val="auto"/>
        </w:rPr>
      </w:pPr>
      <w:r>
        <w:rPr>
          <w:rFonts w:ascii="宋体" w:hint="eastAsia"/>
          <w:bCs/>
          <w:color w:val="auto"/>
        </w:rPr>
        <w:t>2</w:t>
      </w:r>
      <w:r>
        <w:rPr>
          <w:rFonts w:ascii="宋体" w:hint="eastAsia"/>
          <w:bCs/>
          <w:color w:val="auto"/>
        </w:rPr>
        <w:t>、本合同附件、本合同指定的相关文件为本合同不可分割的一部分，与本合同具有相同的法律效</w:t>
      </w:r>
      <w:r>
        <w:rPr>
          <w:rFonts w:ascii="宋体" w:hint="eastAsia"/>
          <w:bCs/>
          <w:color w:val="auto"/>
        </w:rPr>
        <w:lastRenderedPageBreak/>
        <w:t>力。除非双方另有书面约定，各方的其他文件与本合同约定不一致的，以本合同的约定为准且专用条款优先。</w:t>
      </w:r>
    </w:p>
    <w:p w14:paraId="185960D8" w14:textId="77777777" w:rsidR="00047858" w:rsidRDefault="00000000">
      <w:pPr>
        <w:widowControl w:val="0"/>
        <w:numPr>
          <w:ilvl w:val="255"/>
          <w:numId w:val="0"/>
        </w:numPr>
        <w:kinsoku/>
        <w:autoSpaceDE/>
        <w:autoSpaceDN/>
        <w:adjustRightInd/>
        <w:snapToGrid/>
        <w:spacing w:line="360" w:lineRule="auto"/>
        <w:ind w:firstLineChars="200" w:firstLine="420"/>
        <w:textAlignment w:val="auto"/>
        <w:rPr>
          <w:rFonts w:ascii="宋体"/>
          <w:bCs/>
          <w:color w:val="auto"/>
        </w:rPr>
      </w:pPr>
      <w:r>
        <w:rPr>
          <w:rFonts w:ascii="宋体" w:hint="eastAsia"/>
          <w:bCs/>
          <w:color w:val="auto"/>
        </w:rPr>
        <w:t>3</w:t>
      </w:r>
      <w:r>
        <w:rPr>
          <w:rFonts w:ascii="宋体" w:hint="eastAsia"/>
          <w:bCs/>
          <w:color w:val="auto"/>
        </w:rPr>
        <w:t>、附上</w:t>
      </w:r>
      <w:r>
        <w:rPr>
          <w:rFonts w:ascii="宋体" w:hint="eastAsia"/>
          <w:b/>
          <w:color w:val="auto"/>
        </w:rPr>
        <w:t>履行本合同过程中双方指定对接人员身份和微信号、电话等</w:t>
      </w:r>
    </w:p>
    <w:p w14:paraId="37E509A0" w14:textId="77777777" w:rsidR="00047858" w:rsidRDefault="00000000">
      <w:pPr>
        <w:widowControl w:val="0"/>
        <w:numPr>
          <w:ilvl w:val="255"/>
          <w:numId w:val="0"/>
        </w:numPr>
        <w:kinsoku/>
        <w:autoSpaceDE/>
        <w:autoSpaceDN/>
        <w:adjustRightInd/>
        <w:snapToGrid/>
        <w:spacing w:line="360" w:lineRule="auto"/>
        <w:textAlignment w:val="auto"/>
        <w:rPr>
          <w:rFonts w:ascii="宋体"/>
          <w:b/>
          <w:color w:val="auto"/>
        </w:rPr>
      </w:pPr>
      <w:r>
        <w:rPr>
          <w:rFonts w:ascii="宋体" w:hint="eastAsia"/>
          <w:b/>
          <w:color w:val="auto"/>
        </w:rPr>
        <w:t>十三：生效条款：</w:t>
      </w:r>
    </w:p>
    <w:p w14:paraId="68AF10B8" w14:textId="77777777" w:rsidR="00047858" w:rsidRDefault="00000000">
      <w:pPr>
        <w:widowControl w:val="0"/>
        <w:numPr>
          <w:ilvl w:val="255"/>
          <w:numId w:val="0"/>
        </w:numPr>
        <w:kinsoku/>
        <w:autoSpaceDE/>
        <w:autoSpaceDN/>
        <w:adjustRightInd/>
        <w:snapToGrid/>
        <w:spacing w:line="360" w:lineRule="auto"/>
        <w:ind w:firstLineChars="200" w:firstLine="420"/>
        <w:textAlignment w:val="auto"/>
        <w:rPr>
          <w:rFonts w:ascii="宋体"/>
          <w:bCs/>
          <w:color w:val="auto"/>
        </w:rPr>
      </w:pPr>
      <w:r>
        <w:rPr>
          <w:rFonts w:ascii="宋体" w:hint="eastAsia"/>
          <w:bCs/>
          <w:color w:val="auto"/>
        </w:rPr>
        <w:t>本合同自双方签字或盖章之日起生效。本合同一式肆份，双方各执贰份，具有同等法律效力，供货结束并结清货款后自动终止。</w:t>
      </w:r>
    </w:p>
    <w:p w14:paraId="1F215BA1" w14:textId="77777777" w:rsidR="00047858" w:rsidRDefault="00047858">
      <w:pPr>
        <w:widowControl w:val="0"/>
        <w:numPr>
          <w:ilvl w:val="255"/>
          <w:numId w:val="0"/>
        </w:numPr>
        <w:kinsoku/>
        <w:autoSpaceDE/>
        <w:autoSpaceDN/>
        <w:adjustRightInd/>
        <w:snapToGrid/>
        <w:spacing w:line="360" w:lineRule="auto"/>
        <w:ind w:firstLineChars="100" w:firstLine="210"/>
        <w:textAlignment w:val="auto"/>
        <w:rPr>
          <w:rFonts w:ascii="宋体"/>
          <w:bCs/>
          <w:color w:val="auto"/>
        </w:rPr>
      </w:pPr>
    </w:p>
    <w:p w14:paraId="5DC501D5" w14:textId="77777777" w:rsidR="00047858" w:rsidRDefault="00047858">
      <w:pPr>
        <w:widowControl w:val="0"/>
        <w:numPr>
          <w:ilvl w:val="255"/>
          <w:numId w:val="0"/>
        </w:numPr>
        <w:kinsoku/>
        <w:autoSpaceDE/>
        <w:autoSpaceDN/>
        <w:adjustRightInd/>
        <w:snapToGrid/>
        <w:spacing w:line="360" w:lineRule="auto"/>
        <w:ind w:firstLineChars="100" w:firstLine="251"/>
        <w:jc w:val="center"/>
        <w:textAlignment w:val="auto"/>
        <w:rPr>
          <w:rFonts w:asciiTheme="minorEastAsia" w:eastAsiaTheme="minorEastAsia" w:hAnsiTheme="minorEastAsia" w:cs="Times New Roman"/>
          <w:b/>
          <w:color w:val="auto"/>
          <w:kern w:val="2"/>
          <w:sz w:val="25"/>
          <w:szCs w:val="25"/>
        </w:rPr>
      </w:pPr>
    </w:p>
    <w:p w14:paraId="69E43A1E" w14:textId="77777777" w:rsidR="00047858" w:rsidRDefault="00047858">
      <w:pPr>
        <w:widowControl w:val="0"/>
        <w:numPr>
          <w:ilvl w:val="255"/>
          <w:numId w:val="0"/>
        </w:numPr>
        <w:kinsoku/>
        <w:autoSpaceDE/>
        <w:autoSpaceDN/>
        <w:adjustRightInd/>
        <w:snapToGrid/>
        <w:spacing w:line="360" w:lineRule="auto"/>
        <w:ind w:firstLineChars="100" w:firstLine="251"/>
        <w:jc w:val="center"/>
        <w:textAlignment w:val="auto"/>
        <w:rPr>
          <w:rFonts w:asciiTheme="minorEastAsia" w:eastAsiaTheme="minorEastAsia" w:hAnsiTheme="minorEastAsia" w:cs="Times New Roman"/>
          <w:b/>
          <w:color w:val="auto"/>
          <w:kern w:val="2"/>
          <w:sz w:val="25"/>
          <w:szCs w:val="25"/>
        </w:rPr>
      </w:pPr>
    </w:p>
    <w:p w14:paraId="739686C2" w14:textId="77777777" w:rsidR="00047858" w:rsidRDefault="00047858">
      <w:pPr>
        <w:rPr>
          <w:rFonts w:asciiTheme="minorEastAsia" w:eastAsiaTheme="minorEastAsia" w:hAnsiTheme="minorEastAsia" w:cs="Times New Roman"/>
          <w:b/>
          <w:color w:val="auto"/>
          <w:kern w:val="2"/>
          <w:sz w:val="32"/>
          <w:szCs w:val="32"/>
        </w:rPr>
      </w:pPr>
    </w:p>
    <w:p w14:paraId="70BCB5F6" w14:textId="77777777" w:rsidR="00047858" w:rsidRDefault="00047858">
      <w:pPr>
        <w:widowControl w:val="0"/>
        <w:numPr>
          <w:ilvl w:val="255"/>
          <w:numId w:val="0"/>
        </w:numPr>
        <w:kinsoku/>
        <w:autoSpaceDE/>
        <w:autoSpaceDN/>
        <w:adjustRightInd/>
        <w:snapToGrid/>
        <w:spacing w:line="360" w:lineRule="auto"/>
        <w:jc w:val="center"/>
        <w:textAlignment w:val="auto"/>
        <w:rPr>
          <w:rFonts w:asciiTheme="minorEastAsia" w:eastAsiaTheme="minorEastAsia" w:hAnsiTheme="minorEastAsia" w:cs="Times New Roman"/>
          <w:b/>
          <w:color w:val="auto"/>
          <w:kern w:val="2"/>
          <w:sz w:val="32"/>
          <w:szCs w:val="32"/>
        </w:rPr>
      </w:pPr>
    </w:p>
    <w:p w14:paraId="129D9761" w14:textId="77777777" w:rsidR="00047858" w:rsidRDefault="00047858">
      <w:pPr>
        <w:widowControl w:val="0"/>
        <w:numPr>
          <w:ilvl w:val="255"/>
          <w:numId w:val="0"/>
        </w:numPr>
        <w:kinsoku/>
        <w:autoSpaceDE/>
        <w:autoSpaceDN/>
        <w:adjustRightInd/>
        <w:snapToGrid/>
        <w:spacing w:line="360" w:lineRule="auto"/>
        <w:jc w:val="both"/>
        <w:textAlignment w:val="auto"/>
        <w:rPr>
          <w:rFonts w:asciiTheme="minorEastAsia" w:eastAsiaTheme="minorEastAsia" w:hAnsiTheme="minorEastAsia" w:cs="Times New Roman"/>
          <w:b/>
          <w:color w:val="auto"/>
          <w:kern w:val="2"/>
          <w:sz w:val="32"/>
          <w:szCs w:val="32"/>
        </w:rPr>
      </w:pPr>
    </w:p>
    <w:p w14:paraId="42C52534"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203101E0"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1321BAE1"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100B0EAD"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133EBA86"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68865894"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050124EC"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17F22E94"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40F1AA20"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1218569C"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4ABF4F00" w14:textId="77777777" w:rsidR="00047858" w:rsidRDefault="00047858">
      <w:pPr>
        <w:pStyle w:val="aa"/>
        <w:ind w:firstLine="643"/>
        <w:rPr>
          <w:rFonts w:asciiTheme="minorEastAsia" w:eastAsiaTheme="minorEastAsia" w:hAnsiTheme="minorEastAsia" w:cs="Times New Roman"/>
          <w:b/>
          <w:color w:val="auto"/>
          <w:kern w:val="2"/>
          <w:sz w:val="32"/>
          <w:szCs w:val="32"/>
        </w:rPr>
      </w:pPr>
    </w:p>
    <w:p w14:paraId="284692E9" w14:textId="77777777" w:rsidR="00047858" w:rsidRDefault="00047858">
      <w:pPr>
        <w:pStyle w:val="aa"/>
        <w:ind w:firstLineChars="0" w:firstLine="0"/>
        <w:rPr>
          <w:rFonts w:asciiTheme="minorEastAsia" w:eastAsiaTheme="minorEastAsia" w:hAnsiTheme="minorEastAsia" w:cs="Times New Roman"/>
          <w:b/>
          <w:color w:val="auto"/>
          <w:kern w:val="2"/>
          <w:sz w:val="32"/>
          <w:szCs w:val="32"/>
        </w:rPr>
      </w:pPr>
    </w:p>
    <w:p w14:paraId="367EBB4E" w14:textId="77777777" w:rsidR="00047858" w:rsidRDefault="00047858">
      <w:pPr>
        <w:pStyle w:val="aa"/>
        <w:ind w:firstLineChars="0" w:firstLine="0"/>
        <w:rPr>
          <w:rFonts w:asciiTheme="minorEastAsia" w:eastAsiaTheme="minorEastAsia" w:hAnsiTheme="minorEastAsia" w:cs="Times New Roman"/>
          <w:b/>
          <w:color w:val="auto"/>
          <w:kern w:val="2"/>
          <w:sz w:val="32"/>
          <w:szCs w:val="32"/>
        </w:rPr>
      </w:pPr>
    </w:p>
    <w:p w14:paraId="36E45DD4" w14:textId="77777777" w:rsidR="00047858" w:rsidRDefault="00047858">
      <w:pPr>
        <w:pStyle w:val="aa"/>
        <w:ind w:firstLineChars="0" w:firstLine="0"/>
        <w:rPr>
          <w:rFonts w:asciiTheme="minorEastAsia" w:eastAsiaTheme="minorEastAsia" w:hAnsiTheme="minorEastAsia" w:cs="Times New Roman"/>
          <w:b/>
          <w:color w:val="auto"/>
          <w:kern w:val="2"/>
          <w:sz w:val="32"/>
          <w:szCs w:val="32"/>
        </w:rPr>
      </w:pPr>
    </w:p>
    <w:p w14:paraId="71F05439" w14:textId="77777777" w:rsidR="00047858" w:rsidRDefault="00000000">
      <w:pPr>
        <w:widowControl w:val="0"/>
        <w:numPr>
          <w:ilvl w:val="255"/>
          <w:numId w:val="0"/>
        </w:numPr>
        <w:kinsoku/>
        <w:autoSpaceDE/>
        <w:autoSpaceDN/>
        <w:adjustRightInd/>
        <w:snapToGrid/>
        <w:spacing w:line="360" w:lineRule="auto"/>
        <w:ind w:firstLineChars="200" w:firstLine="643"/>
        <w:jc w:val="center"/>
        <w:textAlignment w:val="auto"/>
        <w:rPr>
          <w:rFonts w:asciiTheme="minorEastAsia" w:eastAsiaTheme="minorEastAsia" w:hAnsiTheme="minorEastAsia" w:cs="Times New Roman"/>
          <w:b/>
          <w:color w:val="auto"/>
          <w:kern w:val="2"/>
          <w:sz w:val="32"/>
          <w:szCs w:val="32"/>
        </w:rPr>
      </w:pPr>
      <w:r>
        <w:rPr>
          <w:rFonts w:asciiTheme="minorEastAsia" w:eastAsiaTheme="minorEastAsia" w:hAnsiTheme="minorEastAsia" w:cs="Times New Roman" w:hint="eastAsia"/>
          <w:b/>
          <w:color w:val="auto"/>
          <w:kern w:val="2"/>
          <w:sz w:val="32"/>
          <w:szCs w:val="32"/>
        </w:rPr>
        <w:lastRenderedPageBreak/>
        <w:t>合同通用条款</w:t>
      </w:r>
    </w:p>
    <w:p w14:paraId="2BDBF01E" w14:textId="77777777" w:rsidR="00047858" w:rsidRDefault="00000000">
      <w:pPr>
        <w:spacing w:before="120" w:line="360" w:lineRule="exact"/>
        <w:jc w:val="both"/>
        <w:rPr>
          <w:rFonts w:ascii="宋体" w:hAnsi="宋体" w:cs="Times New Roman"/>
          <w:b/>
          <w:color w:val="auto"/>
          <w:kern w:val="2"/>
        </w:rPr>
      </w:pPr>
      <w:r>
        <w:rPr>
          <w:rFonts w:ascii="宋体" w:hAnsi="宋体" w:cs="Times New Roman" w:hint="eastAsia"/>
          <w:b/>
          <w:color w:val="auto"/>
          <w:kern w:val="2"/>
        </w:rPr>
        <w:t>一、乙方承诺</w:t>
      </w:r>
    </w:p>
    <w:p w14:paraId="2F976778" w14:textId="77777777" w:rsidR="00047858" w:rsidRDefault="00000000">
      <w:pPr>
        <w:pStyle w:val="ab"/>
        <w:spacing w:before="120" w:line="360" w:lineRule="exact"/>
        <w:ind w:left="66"/>
        <w:rPr>
          <w:rFonts w:ascii="宋体" w:hAnsi="宋体"/>
          <w:b/>
          <w:color w:val="auto"/>
          <w:u w:val="single"/>
        </w:rPr>
      </w:pPr>
      <w:r>
        <w:rPr>
          <w:rFonts w:ascii="宋体" w:hAnsi="宋体" w:hint="eastAsia"/>
          <w:color w:val="auto"/>
        </w:rPr>
        <w:t>1</w:t>
      </w:r>
      <w:r>
        <w:rPr>
          <w:rFonts w:ascii="宋体" w:hAnsi="宋体" w:hint="eastAsia"/>
          <w:color w:val="auto"/>
        </w:rPr>
        <w:t>、甲方依据本合同条款向乙方进行产品采购，乙方同意依据本</w:t>
      </w:r>
      <w:r>
        <w:rPr>
          <w:rFonts w:ascii="宋体" w:hAnsi="宋体"/>
          <w:color w:val="auto"/>
        </w:rPr>
        <w:t>合同的约定</w:t>
      </w:r>
      <w:r>
        <w:rPr>
          <w:rFonts w:ascii="宋体" w:hAnsi="宋体" w:hint="eastAsia"/>
          <w:color w:val="auto"/>
        </w:rPr>
        <w:t>向甲方</w:t>
      </w:r>
      <w:r>
        <w:rPr>
          <w:rFonts w:ascii="宋体" w:hAnsi="宋体"/>
          <w:color w:val="auto"/>
        </w:rPr>
        <w:t>销售</w:t>
      </w:r>
      <w:r>
        <w:rPr>
          <w:rFonts w:ascii="宋体" w:hAnsi="宋体" w:hint="eastAsia"/>
          <w:color w:val="auto"/>
        </w:rPr>
        <w:t>合</w:t>
      </w:r>
      <w:r>
        <w:rPr>
          <w:rFonts w:ascii="宋体" w:hAnsi="宋体"/>
          <w:color w:val="auto"/>
        </w:rPr>
        <w:t>同产品</w:t>
      </w:r>
      <w:r>
        <w:rPr>
          <w:rFonts w:ascii="宋体" w:hAnsi="宋体" w:hint="eastAsia"/>
          <w:color w:val="auto"/>
        </w:rPr>
        <w:t>。</w:t>
      </w:r>
    </w:p>
    <w:p w14:paraId="5E6945C0" w14:textId="77777777" w:rsidR="00047858" w:rsidRDefault="00000000">
      <w:pPr>
        <w:pStyle w:val="ab"/>
        <w:spacing w:before="120" w:line="360" w:lineRule="exact"/>
        <w:ind w:left="66"/>
        <w:rPr>
          <w:rFonts w:ascii="宋体" w:hAnsi="宋体"/>
          <w:color w:val="auto"/>
        </w:rPr>
      </w:pPr>
      <w:r>
        <w:rPr>
          <w:rFonts w:ascii="宋体" w:hAnsi="宋体" w:hint="eastAsia"/>
          <w:color w:val="auto"/>
        </w:rPr>
        <w:t>2</w:t>
      </w:r>
      <w:r>
        <w:rPr>
          <w:rFonts w:ascii="宋体" w:hAnsi="宋体" w:hint="eastAsia"/>
          <w:color w:val="auto"/>
        </w:rPr>
        <w:t>、乙方理解并同意，在适用的管辖范围内已被合法授权从事经营并将应甲方要求提供相</w:t>
      </w:r>
      <w:r>
        <w:rPr>
          <w:rFonts w:ascii="宋体" w:hAnsi="宋体"/>
          <w:color w:val="auto"/>
        </w:rPr>
        <w:t>关的</w:t>
      </w:r>
      <w:r>
        <w:rPr>
          <w:rFonts w:ascii="宋体" w:hAnsi="宋体" w:hint="eastAsia"/>
          <w:color w:val="auto"/>
        </w:rPr>
        <w:t>授权证明。如在任何时间，该等授权证明失效或未续授权，乙方</w:t>
      </w:r>
      <w:r>
        <w:rPr>
          <w:rFonts w:ascii="宋体" w:hAnsi="宋体"/>
          <w:color w:val="auto"/>
        </w:rPr>
        <w:t>应在</w:t>
      </w:r>
      <w:r>
        <w:rPr>
          <w:rFonts w:ascii="宋体" w:hAnsi="宋体" w:hint="eastAsia"/>
          <w:color w:val="auto"/>
        </w:rPr>
        <w:t>甲方</w:t>
      </w:r>
      <w:r>
        <w:rPr>
          <w:rFonts w:ascii="宋体" w:hAnsi="宋体"/>
          <w:color w:val="auto"/>
        </w:rPr>
        <w:t>要求的时间内重新取得合法的授权证明，否则</w:t>
      </w:r>
      <w:r>
        <w:rPr>
          <w:rFonts w:ascii="宋体" w:hAnsi="宋体" w:hint="eastAsia"/>
          <w:color w:val="auto"/>
        </w:rPr>
        <w:t>甲方有权自行决定终止本合同而</w:t>
      </w:r>
      <w:proofErr w:type="gramStart"/>
      <w:r>
        <w:rPr>
          <w:rFonts w:ascii="宋体" w:hAnsi="宋体" w:hint="eastAsia"/>
          <w:color w:val="auto"/>
        </w:rPr>
        <w:t>不</w:t>
      </w:r>
      <w:proofErr w:type="gramEnd"/>
      <w:r>
        <w:rPr>
          <w:rFonts w:ascii="宋体" w:hAnsi="宋体"/>
          <w:color w:val="auto"/>
        </w:rPr>
        <w:t>视为</w:t>
      </w:r>
      <w:r>
        <w:rPr>
          <w:rFonts w:ascii="宋体" w:hAnsi="宋体" w:hint="eastAsia"/>
          <w:color w:val="auto"/>
        </w:rPr>
        <w:t>甲方</w:t>
      </w:r>
      <w:r>
        <w:rPr>
          <w:rFonts w:ascii="宋体" w:hAnsi="宋体"/>
          <w:color w:val="auto"/>
        </w:rPr>
        <w:t>的违约，如</w:t>
      </w:r>
      <w:r>
        <w:rPr>
          <w:rFonts w:ascii="宋体" w:hAnsi="宋体" w:hint="eastAsia"/>
          <w:color w:val="auto"/>
        </w:rPr>
        <w:t>因</w:t>
      </w:r>
      <w:r>
        <w:rPr>
          <w:rFonts w:ascii="宋体" w:hAnsi="宋体"/>
          <w:color w:val="auto"/>
        </w:rPr>
        <w:t>此给</w:t>
      </w:r>
      <w:r>
        <w:rPr>
          <w:rFonts w:ascii="宋体" w:hAnsi="宋体" w:hint="eastAsia"/>
          <w:color w:val="auto"/>
        </w:rPr>
        <w:t>甲方</w:t>
      </w:r>
      <w:r>
        <w:rPr>
          <w:rFonts w:ascii="宋体" w:hAnsi="宋体"/>
          <w:color w:val="auto"/>
        </w:rPr>
        <w:t>造成损失</w:t>
      </w:r>
      <w:r>
        <w:rPr>
          <w:rFonts w:ascii="宋体" w:hAnsi="宋体" w:hint="eastAsia"/>
          <w:color w:val="auto"/>
        </w:rPr>
        <w:t>的</w:t>
      </w:r>
      <w:r>
        <w:rPr>
          <w:rFonts w:ascii="宋体" w:hAnsi="宋体"/>
          <w:color w:val="auto"/>
        </w:rPr>
        <w:t>，</w:t>
      </w:r>
      <w:r>
        <w:rPr>
          <w:rFonts w:ascii="宋体" w:hAnsi="宋体" w:hint="eastAsia"/>
          <w:color w:val="auto"/>
        </w:rPr>
        <w:t>甲方</w:t>
      </w:r>
      <w:r>
        <w:rPr>
          <w:rFonts w:ascii="宋体" w:hAnsi="宋体"/>
          <w:color w:val="auto"/>
        </w:rPr>
        <w:t>还有权要求</w:t>
      </w:r>
      <w:r>
        <w:rPr>
          <w:rFonts w:ascii="宋体" w:hAnsi="宋体" w:hint="eastAsia"/>
          <w:color w:val="auto"/>
        </w:rPr>
        <w:t>乙方</w:t>
      </w:r>
      <w:r>
        <w:rPr>
          <w:rFonts w:ascii="宋体" w:hAnsi="宋体"/>
          <w:color w:val="auto"/>
        </w:rPr>
        <w:t>赔偿</w:t>
      </w:r>
      <w:r>
        <w:rPr>
          <w:rFonts w:ascii="宋体" w:hAnsi="宋体" w:hint="eastAsia"/>
          <w:color w:val="auto"/>
        </w:rPr>
        <w:t>该</w:t>
      </w:r>
      <w:r>
        <w:rPr>
          <w:rFonts w:ascii="宋体" w:hAnsi="宋体"/>
          <w:color w:val="auto"/>
        </w:rPr>
        <w:t>等损失</w:t>
      </w:r>
      <w:r>
        <w:rPr>
          <w:rFonts w:ascii="宋体" w:hAnsi="宋体" w:hint="eastAsia"/>
          <w:color w:val="auto"/>
        </w:rPr>
        <w:t>。</w:t>
      </w:r>
    </w:p>
    <w:p w14:paraId="07A5CAD1" w14:textId="77777777" w:rsidR="00047858" w:rsidRDefault="00000000">
      <w:pPr>
        <w:pStyle w:val="ab"/>
        <w:spacing w:before="120" w:line="360" w:lineRule="exact"/>
        <w:rPr>
          <w:rFonts w:ascii="宋体" w:hAnsi="宋体"/>
          <w:color w:val="auto"/>
        </w:rPr>
      </w:pPr>
      <w:r>
        <w:rPr>
          <w:rFonts w:ascii="宋体" w:hAnsi="宋体" w:hint="eastAsia"/>
          <w:color w:val="auto"/>
        </w:rPr>
        <w:t>3</w:t>
      </w:r>
      <w:r>
        <w:rPr>
          <w:rFonts w:ascii="宋体" w:hAnsi="宋体" w:hint="eastAsia"/>
          <w:color w:val="auto"/>
        </w:rPr>
        <w:t>、乙方应自行承担成本和费用确保产品和服务人员在履行本合同项下服务之前有适当的健康、安全以及其它方面的妥善安排。</w:t>
      </w:r>
    </w:p>
    <w:p w14:paraId="7E627543" w14:textId="77777777" w:rsidR="00047858" w:rsidRDefault="00000000">
      <w:pPr>
        <w:pStyle w:val="ab"/>
        <w:spacing w:before="120" w:line="360" w:lineRule="exact"/>
        <w:rPr>
          <w:rFonts w:ascii="宋体" w:hAnsi="宋体"/>
          <w:color w:val="auto"/>
        </w:rPr>
      </w:pPr>
      <w:r>
        <w:rPr>
          <w:rFonts w:ascii="宋体" w:hAnsi="宋体" w:hint="eastAsia"/>
          <w:color w:val="auto"/>
        </w:rPr>
        <w:t>4</w:t>
      </w:r>
      <w:r>
        <w:rPr>
          <w:rFonts w:ascii="宋体" w:hAnsi="宋体" w:hint="eastAsia"/>
          <w:color w:val="auto"/>
        </w:rPr>
        <w:t>、未获得甲方的书面同意，乙方不得向第三方发布或披露与本合同有关的任何细节。</w:t>
      </w:r>
    </w:p>
    <w:p w14:paraId="2239742B" w14:textId="77777777" w:rsidR="00047858" w:rsidRDefault="00000000">
      <w:pPr>
        <w:pStyle w:val="ab"/>
        <w:spacing w:before="120" w:line="360" w:lineRule="exact"/>
        <w:rPr>
          <w:rFonts w:ascii="宋体" w:hAnsi="宋体"/>
          <w:color w:val="auto"/>
        </w:rPr>
      </w:pPr>
      <w:r>
        <w:rPr>
          <w:rFonts w:ascii="宋体" w:hAnsi="宋体" w:hint="eastAsia"/>
          <w:color w:val="auto"/>
        </w:rPr>
        <w:t>5</w:t>
      </w:r>
      <w:r>
        <w:rPr>
          <w:rFonts w:ascii="宋体" w:hAnsi="宋体" w:hint="eastAsia"/>
          <w:color w:val="auto"/>
        </w:rPr>
        <w:t>、乙方在此承诺将提供良好并具竞争力的服务，以满足甲方的需要。</w:t>
      </w:r>
    </w:p>
    <w:p w14:paraId="112A4D99" w14:textId="77777777" w:rsidR="00047858" w:rsidRDefault="00000000">
      <w:pPr>
        <w:widowControl w:val="0"/>
        <w:numPr>
          <w:ilvl w:val="255"/>
          <w:numId w:val="0"/>
        </w:numPr>
        <w:kinsoku/>
        <w:autoSpaceDE/>
        <w:autoSpaceDN/>
        <w:adjustRightInd/>
        <w:snapToGrid/>
        <w:spacing w:line="360" w:lineRule="auto"/>
        <w:ind w:firstLineChars="200" w:firstLine="420"/>
        <w:jc w:val="both"/>
        <w:textAlignment w:val="auto"/>
        <w:rPr>
          <w:rFonts w:ascii="宋体" w:hAnsi="宋体"/>
          <w:color w:val="auto"/>
        </w:rPr>
      </w:pPr>
      <w:r>
        <w:rPr>
          <w:rFonts w:ascii="宋体" w:hAnsi="宋体" w:hint="eastAsia"/>
          <w:color w:val="auto"/>
        </w:rPr>
        <w:t>6</w:t>
      </w:r>
      <w:r>
        <w:rPr>
          <w:rFonts w:ascii="宋体" w:hAnsi="宋体" w:hint="eastAsia"/>
          <w:color w:val="auto"/>
        </w:rPr>
        <w:t>、乙方承诺并保证不制造、不经销任何假冒或者仿冒甲方公司商标（图形或</w:t>
      </w:r>
      <w:r>
        <w:rPr>
          <w:rFonts w:ascii="宋体" w:hAnsi="宋体"/>
          <w:color w:val="auto"/>
        </w:rPr>
        <w:t>/</w:t>
      </w:r>
      <w:r>
        <w:rPr>
          <w:rFonts w:ascii="宋体" w:hAnsi="宋体"/>
          <w:color w:val="auto"/>
        </w:rPr>
        <w:t>和文字）与本协议产品相同、相似或相近的侵犯</w:t>
      </w:r>
      <w:r>
        <w:rPr>
          <w:rFonts w:ascii="宋体" w:hAnsi="宋体" w:hint="eastAsia"/>
          <w:color w:val="auto"/>
        </w:rPr>
        <w:t>甲方知识产权的产品。甲方可就该等假冒、仿冒、违法销售等行为追究乙方法律责任。</w:t>
      </w:r>
    </w:p>
    <w:p w14:paraId="1EEF8DFF" w14:textId="77777777" w:rsidR="00047858" w:rsidRDefault="00047858">
      <w:pPr>
        <w:pStyle w:val="aa"/>
        <w:rPr>
          <w:rFonts w:ascii="宋体" w:hAnsi="宋体"/>
          <w:color w:val="auto"/>
          <w:szCs w:val="21"/>
        </w:rPr>
      </w:pPr>
    </w:p>
    <w:p w14:paraId="672737F1" w14:textId="77777777" w:rsidR="00047858" w:rsidRDefault="00047858">
      <w:pPr>
        <w:pStyle w:val="aa"/>
        <w:rPr>
          <w:rFonts w:ascii="宋体" w:hAnsi="宋体"/>
          <w:color w:val="auto"/>
          <w:szCs w:val="21"/>
        </w:rPr>
      </w:pPr>
    </w:p>
    <w:p w14:paraId="6699FD41" w14:textId="77777777" w:rsidR="00047858" w:rsidRDefault="00000000">
      <w:pPr>
        <w:spacing w:before="120" w:line="360" w:lineRule="exact"/>
        <w:jc w:val="both"/>
        <w:rPr>
          <w:rFonts w:ascii="宋体" w:hAnsi="宋体" w:cs="Times New Roman"/>
          <w:b/>
          <w:color w:val="auto"/>
          <w:kern w:val="2"/>
          <w:u w:val="single"/>
        </w:rPr>
      </w:pPr>
      <w:r>
        <w:rPr>
          <w:rFonts w:ascii="宋体" w:hAnsi="宋体" w:cs="Times New Roman" w:hint="eastAsia"/>
          <w:color w:val="auto"/>
          <w:kern w:val="2"/>
        </w:rPr>
        <w:t>二、</w:t>
      </w:r>
      <w:r>
        <w:rPr>
          <w:rFonts w:ascii="宋体" w:hAnsi="宋体" w:cs="Times New Roman" w:hint="eastAsia"/>
          <w:b/>
          <w:color w:val="auto"/>
          <w:kern w:val="2"/>
        </w:rPr>
        <w:t>价格</w:t>
      </w:r>
    </w:p>
    <w:p w14:paraId="3C958540" w14:textId="77777777" w:rsidR="00047858" w:rsidRDefault="00000000">
      <w:pPr>
        <w:pStyle w:val="ab"/>
        <w:spacing w:before="120" w:line="360" w:lineRule="exact"/>
        <w:rPr>
          <w:rFonts w:ascii="宋体" w:hAnsi="宋体"/>
          <w:color w:val="auto"/>
        </w:rPr>
      </w:pPr>
      <w:r>
        <w:rPr>
          <w:rFonts w:ascii="宋体" w:hAnsi="宋体" w:hint="eastAsia"/>
          <w:color w:val="auto"/>
        </w:rPr>
        <w:t>1</w:t>
      </w:r>
      <w:r>
        <w:rPr>
          <w:rFonts w:ascii="宋体" w:hAnsi="宋体" w:hint="eastAsia"/>
          <w:color w:val="auto"/>
        </w:rPr>
        <w:t>、本合同专用条款约定的标的价格包含乙方将合同产品送至甲方指定的交货地点并交付给甲方之前的所有费用（包括但不限于成本及利润、税金、包装费、运输费、保险费、仓储费、损耗费、劳务费、工人工资等）和后续费用（包括但不限于后续的合同产品验收、合同产品的安装、调试、移交、试运行、初验及终验、属于质</w:t>
      </w:r>
      <w:proofErr w:type="gramStart"/>
      <w:r>
        <w:rPr>
          <w:rFonts w:ascii="宋体" w:hAnsi="宋体" w:hint="eastAsia"/>
          <w:color w:val="auto"/>
        </w:rPr>
        <w:t>保范围</w:t>
      </w:r>
      <w:proofErr w:type="gramEnd"/>
      <w:r>
        <w:rPr>
          <w:rFonts w:ascii="宋体" w:hAnsi="宋体" w:hint="eastAsia"/>
          <w:color w:val="auto"/>
        </w:rPr>
        <w:t>的保修和维修、技术服务）及政府机构征收的一切税费。</w:t>
      </w:r>
    </w:p>
    <w:p w14:paraId="4F25AB89" w14:textId="77777777" w:rsidR="00047858" w:rsidRDefault="00000000">
      <w:pPr>
        <w:pStyle w:val="ab"/>
        <w:spacing w:before="120" w:line="360" w:lineRule="exact"/>
        <w:rPr>
          <w:rFonts w:ascii="宋体" w:hAnsi="宋体"/>
          <w:color w:val="auto"/>
        </w:rPr>
      </w:pPr>
      <w:r>
        <w:rPr>
          <w:rFonts w:ascii="宋体" w:hAnsi="宋体" w:hint="eastAsia"/>
          <w:color w:val="auto"/>
        </w:rPr>
        <w:t>2</w:t>
      </w:r>
      <w:r>
        <w:rPr>
          <w:rFonts w:ascii="宋体" w:hAnsi="宋体" w:hint="eastAsia"/>
          <w:color w:val="auto"/>
        </w:rPr>
        <w:t>、合同产品正常运转所必须的部件、构件、附件和配件即便未单独或整体列入本合同条款或附件清单中，也均应被视为包括在本合同及本合同总价中。</w:t>
      </w:r>
    </w:p>
    <w:p w14:paraId="733284F4" w14:textId="77777777" w:rsidR="00047858" w:rsidRDefault="00000000">
      <w:pPr>
        <w:pStyle w:val="ab"/>
        <w:spacing w:before="120" w:line="360" w:lineRule="exact"/>
        <w:rPr>
          <w:rFonts w:ascii="宋体" w:hAnsi="宋体"/>
          <w:color w:val="auto"/>
        </w:rPr>
      </w:pPr>
      <w:r>
        <w:rPr>
          <w:rFonts w:ascii="宋体" w:hAnsi="宋体" w:hint="eastAsia"/>
          <w:color w:val="auto"/>
        </w:rPr>
        <w:t>3</w:t>
      </w:r>
      <w:r>
        <w:rPr>
          <w:rFonts w:ascii="宋体" w:hAnsi="宋体" w:hint="eastAsia"/>
          <w:color w:val="auto"/>
        </w:rPr>
        <w:t>、除另有约定之情况下，乙方于本合同项下履行约定义务过程中，所有不可或缺的附带工作所产生的费用，不论该等工作是否在本合同文件中予以说明，亦不论是否已在双方签订合同时予以预见均已被包含在总价中。</w:t>
      </w:r>
    </w:p>
    <w:p w14:paraId="74236AD7" w14:textId="77777777" w:rsidR="00047858" w:rsidRDefault="00000000">
      <w:pPr>
        <w:pStyle w:val="ab"/>
        <w:spacing w:before="120" w:line="360" w:lineRule="exact"/>
        <w:rPr>
          <w:rFonts w:ascii="宋体" w:hAnsi="宋体"/>
          <w:color w:val="auto"/>
        </w:rPr>
      </w:pPr>
      <w:r>
        <w:rPr>
          <w:rFonts w:ascii="宋体" w:hAnsi="宋体" w:hint="eastAsia"/>
          <w:color w:val="auto"/>
        </w:rPr>
        <w:t>4</w:t>
      </w:r>
      <w:r>
        <w:rPr>
          <w:rFonts w:ascii="宋体" w:hAnsi="宋体" w:hint="eastAsia"/>
          <w:color w:val="auto"/>
        </w:rPr>
        <w:t>、</w:t>
      </w:r>
      <w:r>
        <w:rPr>
          <w:rFonts w:ascii="宋体" w:hAnsi="宋体" w:hint="eastAsia"/>
          <w:color w:val="auto"/>
          <w:lang w:val="de-DE"/>
        </w:rPr>
        <w:t>乙方</w:t>
      </w:r>
      <w:r>
        <w:rPr>
          <w:rFonts w:ascii="宋体" w:hAnsi="宋体" w:hint="eastAsia"/>
          <w:color w:val="auto"/>
          <w:lang w:val="de-DE" w:eastAsia="de-DE"/>
        </w:rPr>
        <w:t>承诺在合同生效前后两个月内</w:t>
      </w:r>
      <w:r>
        <w:rPr>
          <w:rFonts w:ascii="宋体" w:hAnsi="宋体" w:hint="eastAsia"/>
          <w:color w:val="auto"/>
          <w:lang w:val="de-DE"/>
        </w:rPr>
        <w:t>，</w:t>
      </w:r>
      <w:r>
        <w:rPr>
          <w:rFonts w:ascii="宋体" w:hAnsi="宋体" w:hint="eastAsia"/>
          <w:color w:val="auto"/>
          <w:lang w:val="de-DE" w:eastAsia="de-DE"/>
        </w:rPr>
        <w:t>本合同项下产品价格不高于在</w:t>
      </w:r>
      <w:r>
        <w:rPr>
          <w:rFonts w:ascii="宋体" w:hAnsi="宋体" w:hint="eastAsia"/>
          <w:color w:val="auto"/>
          <w:lang w:val="de-DE"/>
        </w:rPr>
        <w:t>同等</w:t>
      </w:r>
      <w:r>
        <w:rPr>
          <w:rFonts w:ascii="宋体" w:hAnsi="宋体" w:hint="eastAsia"/>
          <w:color w:val="auto"/>
          <w:lang w:val="de-DE" w:eastAsia="de-DE"/>
        </w:rPr>
        <w:t>交易条件下</w:t>
      </w:r>
      <w:r>
        <w:rPr>
          <w:rFonts w:ascii="宋体" w:hAnsi="宋体" w:hint="eastAsia"/>
          <w:color w:val="auto"/>
          <w:lang w:val="de-DE"/>
        </w:rPr>
        <w:t>该产品在公开市场上的交易价格（含报价）。</w:t>
      </w:r>
      <w:r>
        <w:rPr>
          <w:rFonts w:ascii="宋体" w:hAnsi="宋体" w:hint="eastAsia"/>
          <w:color w:val="auto"/>
        </w:rPr>
        <w:t>乙方</w:t>
      </w:r>
      <w:r>
        <w:rPr>
          <w:rFonts w:ascii="宋体" w:hAnsi="宋体"/>
          <w:color w:val="auto"/>
        </w:rPr>
        <w:t>违反上述承诺的</w:t>
      </w:r>
      <w:r>
        <w:rPr>
          <w:rFonts w:ascii="宋体" w:hAnsi="宋体" w:hint="eastAsia"/>
          <w:color w:val="auto"/>
        </w:rPr>
        <w:t>，</w:t>
      </w:r>
      <w:r>
        <w:rPr>
          <w:rFonts w:ascii="宋体" w:hAnsi="宋体"/>
          <w:color w:val="auto"/>
        </w:rPr>
        <w:t>应当按合同专用条款约定之</w:t>
      </w:r>
      <w:r>
        <w:rPr>
          <w:rFonts w:ascii="宋体" w:hAnsi="宋体" w:hint="eastAsia"/>
          <w:color w:val="auto"/>
        </w:rPr>
        <w:t>甲方</w:t>
      </w:r>
      <w:r>
        <w:rPr>
          <w:rFonts w:ascii="宋体" w:hAnsi="宋体"/>
          <w:color w:val="auto"/>
        </w:rPr>
        <w:t>采购价格</w:t>
      </w:r>
      <w:proofErr w:type="gramStart"/>
      <w:r>
        <w:rPr>
          <w:rFonts w:ascii="宋体" w:hAnsi="宋体"/>
          <w:color w:val="auto"/>
        </w:rPr>
        <w:t>与该</w:t>
      </w:r>
      <w:r>
        <w:rPr>
          <w:rFonts w:ascii="宋体" w:hAnsi="宋体" w:hint="eastAsia"/>
          <w:color w:val="auto"/>
        </w:rPr>
        <w:t>较</w:t>
      </w:r>
      <w:r>
        <w:rPr>
          <w:rFonts w:ascii="宋体" w:hAnsi="宋体"/>
          <w:color w:val="auto"/>
        </w:rPr>
        <w:t>低价</w:t>
      </w:r>
      <w:proofErr w:type="gramEnd"/>
      <w:r>
        <w:rPr>
          <w:rFonts w:ascii="宋体" w:hAnsi="宋体"/>
          <w:color w:val="auto"/>
        </w:rPr>
        <w:t>之间差</w:t>
      </w:r>
      <w:r>
        <w:rPr>
          <w:rFonts w:ascii="宋体" w:hAnsi="宋体" w:hint="eastAsia"/>
          <w:color w:val="auto"/>
        </w:rPr>
        <w:t>额</w:t>
      </w:r>
      <w:r>
        <w:rPr>
          <w:rFonts w:ascii="宋体" w:hAnsi="宋体"/>
          <w:color w:val="auto"/>
        </w:rPr>
        <w:t>的两倍向</w:t>
      </w:r>
      <w:r>
        <w:rPr>
          <w:rFonts w:ascii="宋体" w:hAnsi="宋体" w:hint="eastAsia"/>
          <w:color w:val="auto"/>
        </w:rPr>
        <w:t>甲方</w:t>
      </w:r>
      <w:r>
        <w:rPr>
          <w:rFonts w:ascii="宋体" w:hAnsi="宋体"/>
          <w:color w:val="auto"/>
        </w:rPr>
        <w:t>支付违约金</w:t>
      </w:r>
      <w:r>
        <w:rPr>
          <w:rFonts w:ascii="宋体" w:hAnsi="宋体" w:hint="eastAsia"/>
          <w:color w:val="auto"/>
        </w:rPr>
        <w:t>。</w:t>
      </w:r>
    </w:p>
    <w:p w14:paraId="0DC6B105" w14:textId="77777777" w:rsidR="00047858" w:rsidRDefault="00000000">
      <w:pPr>
        <w:pStyle w:val="ab"/>
        <w:spacing w:before="120" w:line="360" w:lineRule="exact"/>
        <w:rPr>
          <w:rFonts w:ascii="宋体" w:hAnsi="宋体"/>
          <w:color w:val="auto"/>
        </w:rPr>
      </w:pPr>
      <w:r>
        <w:rPr>
          <w:rFonts w:ascii="宋体" w:hAnsi="宋体" w:hint="eastAsia"/>
          <w:color w:val="auto"/>
        </w:rPr>
        <w:t>5</w:t>
      </w:r>
      <w:r>
        <w:rPr>
          <w:rFonts w:ascii="宋体" w:hAnsi="宋体" w:hint="eastAsia"/>
          <w:color w:val="auto"/>
        </w:rPr>
        <w:t>、乙方</w:t>
      </w:r>
      <w:r>
        <w:rPr>
          <w:rFonts w:ascii="宋体" w:hAnsi="宋体"/>
          <w:color w:val="auto"/>
        </w:rPr>
        <w:t>同意将本合同项下应付款项用于抵扣</w:t>
      </w:r>
      <w:r>
        <w:rPr>
          <w:rFonts w:ascii="宋体" w:hAnsi="宋体" w:hint="eastAsia"/>
          <w:color w:val="auto"/>
        </w:rPr>
        <w:t>本合</w:t>
      </w:r>
      <w:r>
        <w:rPr>
          <w:rFonts w:ascii="宋体" w:hAnsi="宋体"/>
          <w:color w:val="auto"/>
        </w:rPr>
        <w:t>同项下</w:t>
      </w:r>
      <w:r>
        <w:rPr>
          <w:rFonts w:ascii="宋体" w:hAnsi="宋体" w:hint="eastAsia"/>
          <w:color w:val="auto"/>
        </w:rPr>
        <w:t>乙方拖欠甲方的任何款项（如有，不限于违约金、赔偿金等）。</w:t>
      </w:r>
    </w:p>
    <w:p w14:paraId="1A81CA7C" w14:textId="77777777" w:rsidR="00047858" w:rsidRDefault="00000000">
      <w:pPr>
        <w:spacing w:before="120" w:line="360" w:lineRule="exact"/>
        <w:jc w:val="both"/>
        <w:rPr>
          <w:rFonts w:ascii="宋体" w:hAnsi="宋体" w:cs="Times New Roman"/>
          <w:b/>
          <w:color w:val="auto"/>
          <w:kern w:val="2"/>
          <w:u w:val="single"/>
        </w:rPr>
      </w:pPr>
      <w:r>
        <w:rPr>
          <w:rFonts w:ascii="宋体" w:hAnsi="宋体" w:cs="Times New Roman" w:hint="eastAsia"/>
          <w:b/>
          <w:color w:val="auto"/>
          <w:kern w:val="2"/>
        </w:rPr>
        <w:t>三、包装和运输</w:t>
      </w:r>
    </w:p>
    <w:p w14:paraId="0041BD55" w14:textId="77777777" w:rsidR="00047858" w:rsidRDefault="00000000">
      <w:pPr>
        <w:pStyle w:val="ab"/>
        <w:spacing w:before="120" w:line="360" w:lineRule="exact"/>
        <w:rPr>
          <w:rFonts w:ascii="宋体" w:hAnsi="宋体"/>
          <w:color w:val="auto"/>
        </w:rPr>
      </w:pPr>
      <w:r>
        <w:rPr>
          <w:rFonts w:ascii="宋体" w:hAnsi="宋体" w:hint="eastAsia"/>
          <w:color w:val="auto"/>
        </w:rPr>
        <w:lastRenderedPageBreak/>
        <w:t>1</w:t>
      </w:r>
      <w:r>
        <w:rPr>
          <w:rFonts w:ascii="宋体" w:hAnsi="宋体" w:hint="eastAsia"/>
          <w:color w:val="auto"/>
        </w:rPr>
        <w:t>、乙方</w:t>
      </w:r>
      <w:r>
        <w:rPr>
          <w:rFonts w:ascii="宋体" w:hAnsi="宋体"/>
          <w:color w:val="auto"/>
        </w:rPr>
        <w:t>应提供合同产品运送至约定收货地址所需要的包装且保证相关包装材料坚固。根据合同产品特点和要求，</w:t>
      </w:r>
      <w:r>
        <w:rPr>
          <w:rFonts w:ascii="宋体" w:hAnsi="宋体" w:hint="eastAsia"/>
          <w:color w:val="auto"/>
        </w:rPr>
        <w:t>乙方</w:t>
      </w:r>
      <w:r>
        <w:rPr>
          <w:rFonts w:ascii="宋体" w:hAnsi="宋体"/>
          <w:color w:val="auto"/>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ascii="宋体" w:hAnsi="宋体" w:hint="eastAsia"/>
          <w:color w:val="auto"/>
        </w:rPr>
        <w:t>乙方</w:t>
      </w:r>
      <w:r>
        <w:rPr>
          <w:rFonts w:ascii="宋体" w:hAnsi="宋体"/>
          <w:color w:val="auto"/>
        </w:rPr>
        <w:t>负责完成。</w:t>
      </w:r>
    </w:p>
    <w:p w14:paraId="750927E3" w14:textId="77777777" w:rsidR="00047858" w:rsidRDefault="00000000">
      <w:pPr>
        <w:pStyle w:val="ab"/>
        <w:spacing w:before="120" w:line="360" w:lineRule="exact"/>
        <w:ind w:left="66"/>
        <w:rPr>
          <w:rFonts w:ascii="宋体" w:hAnsi="宋体"/>
          <w:color w:val="auto"/>
        </w:rPr>
      </w:pPr>
      <w:r>
        <w:rPr>
          <w:rFonts w:ascii="宋体" w:hAnsi="宋体" w:hint="eastAsia"/>
          <w:color w:val="auto"/>
        </w:rPr>
        <w:t>2</w:t>
      </w:r>
      <w:r>
        <w:rPr>
          <w:rFonts w:ascii="宋体" w:hAnsi="宋体" w:hint="eastAsia"/>
          <w:color w:val="auto"/>
        </w:rPr>
        <w:t>、</w:t>
      </w:r>
      <w:r>
        <w:rPr>
          <w:rFonts w:ascii="宋体" w:hAnsi="宋体"/>
          <w:color w:val="auto"/>
        </w:rPr>
        <w:t>如因</w:t>
      </w:r>
      <w:r>
        <w:rPr>
          <w:rFonts w:ascii="宋体" w:hAnsi="宋体" w:hint="eastAsia"/>
          <w:color w:val="auto"/>
        </w:rPr>
        <w:t>乙方</w:t>
      </w:r>
      <w:r>
        <w:rPr>
          <w:rFonts w:ascii="宋体" w:hAnsi="宋体"/>
          <w:color w:val="auto"/>
        </w:rPr>
        <w:t>在发货前未采取适当包装和</w:t>
      </w:r>
      <w:r>
        <w:rPr>
          <w:rFonts w:ascii="宋体" w:hAnsi="宋体"/>
          <w:color w:val="auto"/>
        </w:rPr>
        <w:t>/</w:t>
      </w:r>
      <w:r>
        <w:rPr>
          <w:rFonts w:ascii="宋体" w:hAnsi="宋体"/>
          <w:color w:val="auto"/>
        </w:rPr>
        <w:t>或不充分的保护措施而造成合同产品及配套材料的损坏或丢失，</w:t>
      </w:r>
      <w:r>
        <w:rPr>
          <w:rFonts w:ascii="宋体" w:hAnsi="宋体" w:hint="eastAsia"/>
          <w:color w:val="auto"/>
        </w:rPr>
        <w:t>甲方有权拒收或</w:t>
      </w:r>
      <w:r>
        <w:rPr>
          <w:rFonts w:ascii="宋体" w:hAnsi="宋体"/>
          <w:color w:val="auto"/>
        </w:rPr>
        <w:t>由</w:t>
      </w:r>
      <w:r>
        <w:rPr>
          <w:rFonts w:ascii="宋体" w:hAnsi="宋体" w:hint="eastAsia"/>
          <w:color w:val="auto"/>
        </w:rPr>
        <w:t>乙方</w:t>
      </w:r>
      <w:r>
        <w:rPr>
          <w:rFonts w:ascii="宋体" w:hAnsi="宋体"/>
          <w:color w:val="auto"/>
        </w:rPr>
        <w:t>负责更换，并承担</w:t>
      </w:r>
      <w:r>
        <w:rPr>
          <w:rFonts w:ascii="宋体" w:hAnsi="宋体" w:hint="eastAsia"/>
          <w:color w:val="auto"/>
        </w:rPr>
        <w:t>违约责任及</w:t>
      </w:r>
      <w:r>
        <w:rPr>
          <w:rFonts w:ascii="宋体" w:hAnsi="宋体"/>
          <w:color w:val="auto"/>
        </w:rPr>
        <w:t>因此造成的延误责任以及由此导致</w:t>
      </w:r>
      <w:r>
        <w:rPr>
          <w:rFonts w:ascii="宋体" w:hAnsi="宋体" w:hint="eastAsia"/>
          <w:color w:val="auto"/>
        </w:rPr>
        <w:t>甲方</w:t>
      </w:r>
      <w:r>
        <w:rPr>
          <w:rFonts w:ascii="宋体" w:hAnsi="宋体"/>
          <w:color w:val="auto"/>
        </w:rPr>
        <w:t>的经济损失。</w:t>
      </w:r>
    </w:p>
    <w:p w14:paraId="7B4C30A4" w14:textId="77777777" w:rsidR="00047858" w:rsidRDefault="00000000">
      <w:pPr>
        <w:widowControl w:val="0"/>
        <w:numPr>
          <w:ilvl w:val="255"/>
          <w:numId w:val="0"/>
        </w:numPr>
        <w:kinsoku/>
        <w:autoSpaceDE/>
        <w:autoSpaceDN/>
        <w:adjustRightInd/>
        <w:snapToGrid/>
        <w:spacing w:line="360" w:lineRule="auto"/>
        <w:ind w:firstLineChars="200" w:firstLine="420"/>
        <w:textAlignment w:val="auto"/>
        <w:rPr>
          <w:rFonts w:ascii="宋体" w:hAnsi="宋体"/>
          <w:color w:val="auto"/>
        </w:rPr>
      </w:pPr>
      <w:r>
        <w:rPr>
          <w:rFonts w:ascii="宋体" w:hAnsi="宋体" w:hint="eastAsia"/>
          <w:color w:val="auto"/>
        </w:rPr>
        <w:t>3</w:t>
      </w:r>
      <w:r>
        <w:rPr>
          <w:rFonts w:ascii="宋体" w:hAnsi="宋体" w:hint="eastAsia"/>
          <w:color w:val="auto"/>
        </w:rPr>
        <w:t>、乙方</w:t>
      </w:r>
      <w:r>
        <w:rPr>
          <w:rFonts w:ascii="宋体" w:hAnsi="宋体"/>
          <w:color w:val="auto"/>
        </w:rPr>
        <w:t>应选择适合</w:t>
      </w:r>
      <w:r>
        <w:rPr>
          <w:rFonts w:ascii="宋体" w:hAnsi="宋体" w:hint="eastAsia"/>
          <w:color w:val="auto"/>
        </w:rPr>
        <w:t>合</w:t>
      </w:r>
      <w:r>
        <w:rPr>
          <w:rFonts w:ascii="宋体" w:hAnsi="宋体"/>
          <w:color w:val="auto"/>
        </w:rPr>
        <w:t>同产</w:t>
      </w:r>
      <w:r>
        <w:rPr>
          <w:rFonts w:ascii="宋体" w:hAnsi="宋体" w:hint="eastAsia"/>
          <w:color w:val="auto"/>
        </w:rPr>
        <w:t>品</w:t>
      </w:r>
      <w:r>
        <w:rPr>
          <w:rFonts w:ascii="宋体" w:hAnsi="宋体"/>
          <w:color w:val="auto"/>
        </w:rPr>
        <w:t>的方式运输</w:t>
      </w:r>
      <w:r>
        <w:rPr>
          <w:rFonts w:ascii="宋体" w:hAnsi="宋体" w:hint="eastAsia"/>
          <w:color w:val="auto"/>
        </w:rPr>
        <w:t>，如由于不可归责于任何一方的意外事件造成本合同产品在运输过程中丢失和</w:t>
      </w:r>
      <w:r>
        <w:rPr>
          <w:rFonts w:ascii="宋体" w:hAnsi="宋体"/>
          <w:color w:val="auto"/>
        </w:rPr>
        <w:t>/</w:t>
      </w:r>
      <w:r>
        <w:rPr>
          <w:rFonts w:ascii="宋体" w:hAnsi="宋体"/>
          <w:color w:val="auto"/>
        </w:rPr>
        <w:t>或损坏，</w:t>
      </w:r>
      <w:r>
        <w:rPr>
          <w:rFonts w:ascii="宋体" w:hAnsi="宋体" w:hint="eastAsia"/>
          <w:color w:val="auto"/>
        </w:rPr>
        <w:t>乙方</w:t>
      </w:r>
      <w:r>
        <w:rPr>
          <w:rFonts w:ascii="宋体" w:hAnsi="宋体"/>
          <w:color w:val="auto"/>
        </w:rPr>
        <w:t>应尽快补齐丢失和</w:t>
      </w:r>
      <w:r>
        <w:rPr>
          <w:rFonts w:ascii="宋体" w:hAnsi="宋体"/>
          <w:color w:val="auto"/>
        </w:rPr>
        <w:t>/</w:t>
      </w:r>
      <w:r>
        <w:rPr>
          <w:rFonts w:ascii="宋体" w:hAnsi="宋体"/>
          <w:color w:val="auto"/>
        </w:rPr>
        <w:t>或损坏的产品及配套材料以使本合同得以及时、完整履行。由此造成</w:t>
      </w:r>
      <w:r>
        <w:rPr>
          <w:rFonts w:ascii="宋体" w:hAnsi="宋体" w:hint="eastAsia"/>
          <w:color w:val="auto"/>
        </w:rPr>
        <w:t>甲方</w:t>
      </w:r>
      <w:r>
        <w:rPr>
          <w:rFonts w:ascii="宋体" w:hAnsi="宋体"/>
          <w:color w:val="auto"/>
        </w:rPr>
        <w:t>损失的，双方按照公平原则协商处理。</w:t>
      </w:r>
    </w:p>
    <w:p w14:paraId="34F2F180" w14:textId="77777777" w:rsidR="00047858" w:rsidRDefault="00000000">
      <w:pPr>
        <w:spacing w:before="120" w:line="360" w:lineRule="exact"/>
        <w:jc w:val="both"/>
        <w:rPr>
          <w:rFonts w:ascii="宋体" w:hAnsi="宋体" w:cs="Times New Roman"/>
          <w:color w:val="auto"/>
          <w:kern w:val="2"/>
        </w:rPr>
      </w:pPr>
      <w:r>
        <w:rPr>
          <w:rFonts w:ascii="宋体" w:hAnsi="宋体" w:cs="Times New Roman" w:hint="eastAsia"/>
          <w:b/>
          <w:color w:val="auto"/>
          <w:kern w:val="2"/>
        </w:rPr>
        <w:t>四、交货与验收</w:t>
      </w:r>
    </w:p>
    <w:p w14:paraId="672780F5" w14:textId="77777777" w:rsidR="00047858" w:rsidRDefault="00000000">
      <w:pPr>
        <w:pStyle w:val="ab"/>
        <w:spacing w:before="120" w:line="360" w:lineRule="exact"/>
        <w:ind w:left="66" w:firstLineChars="0" w:firstLine="0"/>
        <w:rPr>
          <w:rFonts w:ascii="宋体" w:hAnsi="宋体"/>
          <w:color w:val="auto"/>
        </w:rPr>
      </w:pPr>
      <w:r>
        <w:rPr>
          <w:rFonts w:ascii="宋体" w:hAnsi="宋体" w:hint="eastAsia"/>
          <w:color w:val="auto"/>
        </w:rPr>
        <w:t>1</w:t>
      </w:r>
      <w:r>
        <w:rPr>
          <w:rFonts w:ascii="宋体" w:hAnsi="宋体" w:hint="eastAsia"/>
          <w:color w:val="auto"/>
        </w:rPr>
        <w:t>、交货</w:t>
      </w:r>
    </w:p>
    <w:p w14:paraId="718B1F74" w14:textId="77777777" w:rsidR="00047858" w:rsidRDefault="00000000">
      <w:pPr>
        <w:pStyle w:val="ab"/>
        <w:numPr>
          <w:ilvl w:val="0"/>
          <w:numId w:val="7"/>
        </w:numPr>
        <w:tabs>
          <w:tab w:val="left" w:pos="993"/>
        </w:tabs>
        <w:spacing w:before="120" w:line="360" w:lineRule="exact"/>
        <w:ind w:left="567" w:firstLineChars="0" w:hanging="567"/>
        <w:rPr>
          <w:rFonts w:ascii="宋体" w:hAnsi="宋体"/>
          <w:color w:val="auto"/>
        </w:rPr>
      </w:pPr>
      <w:r>
        <w:rPr>
          <w:rFonts w:ascii="宋体" w:hAnsi="宋体" w:hint="eastAsia"/>
          <w:color w:val="auto"/>
        </w:rPr>
        <w:t>乙方应当于专用条款</w:t>
      </w:r>
      <w:r>
        <w:rPr>
          <w:rFonts w:ascii="宋体" w:hAnsi="宋体"/>
          <w:color w:val="auto"/>
        </w:rPr>
        <w:t>约定的</w:t>
      </w:r>
      <w:r>
        <w:rPr>
          <w:rFonts w:ascii="宋体" w:hAnsi="宋体" w:hint="eastAsia"/>
          <w:color w:val="auto"/>
        </w:rPr>
        <w:t>交货日前</w:t>
      </w:r>
      <w:r>
        <w:rPr>
          <w:rFonts w:ascii="宋体" w:hAnsi="宋体"/>
          <w:color w:val="auto"/>
        </w:rPr>
        <w:t>将合同产品运送至</w:t>
      </w:r>
      <w:r>
        <w:rPr>
          <w:rFonts w:ascii="宋体" w:hAnsi="宋体" w:hint="eastAsia"/>
          <w:color w:val="auto"/>
        </w:rPr>
        <w:t>甲方</w:t>
      </w:r>
      <w:r>
        <w:rPr>
          <w:rFonts w:ascii="宋体" w:hAnsi="宋体"/>
          <w:color w:val="auto"/>
        </w:rPr>
        <w:t>指定收货地点</w:t>
      </w:r>
      <w:r>
        <w:rPr>
          <w:rFonts w:ascii="宋体" w:hAnsi="宋体" w:hint="eastAsia"/>
          <w:color w:val="auto"/>
        </w:rPr>
        <w:t>；乙方在交货前应通知甲方准备收货</w:t>
      </w:r>
      <w:r>
        <w:rPr>
          <w:rFonts w:ascii="宋体" w:hAnsi="宋体"/>
          <w:color w:val="auto"/>
        </w:rPr>
        <w:t>,</w:t>
      </w:r>
      <w:r>
        <w:rPr>
          <w:rFonts w:ascii="宋体" w:hAnsi="宋体"/>
          <w:color w:val="auto"/>
        </w:rPr>
        <w:t>否则</w:t>
      </w:r>
      <w:r>
        <w:rPr>
          <w:rFonts w:ascii="宋体" w:hAnsi="宋体" w:hint="eastAsia"/>
          <w:color w:val="auto"/>
        </w:rPr>
        <w:t>甲方</w:t>
      </w:r>
      <w:r>
        <w:rPr>
          <w:rFonts w:ascii="宋体" w:hAnsi="宋体"/>
          <w:color w:val="auto"/>
        </w:rPr>
        <w:t>有权拒绝接收。</w:t>
      </w:r>
      <w:r>
        <w:rPr>
          <w:rFonts w:ascii="宋体" w:hAnsi="宋体" w:hint="eastAsia"/>
          <w:color w:val="auto"/>
        </w:rPr>
        <w:t>甲方要求延迟交货的应当在交货日前三</w:t>
      </w:r>
      <w:r>
        <w:rPr>
          <w:rFonts w:ascii="宋体" w:hAnsi="宋体"/>
          <w:color w:val="auto"/>
        </w:rPr>
        <w:t>天通知</w:t>
      </w:r>
      <w:r>
        <w:rPr>
          <w:rFonts w:ascii="宋体" w:hAnsi="宋体" w:hint="eastAsia"/>
          <w:color w:val="auto"/>
        </w:rPr>
        <w:t>乙方</w:t>
      </w:r>
      <w:r>
        <w:rPr>
          <w:rFonts w:ascii="宋体" w:hAnsi="宋体"/>
          <w:color w:val="auto"/>
        </w:rPr>
        <w:t>。</w:t>
      </w:r>
    </w:p>
    <w:p w14:paraId="014286ED" w14:textId="77777777" w:rsidR="00047858" w:rsidRDefault="00000000">
      <w:pPr>
        <w:pStyle w:val="ab"/>
        <w:numPr>
          <w:ilvl w:val="0"/>
          <w:numId w:val="7"/>
        </w:numPr>
        <w:spacing w:before="120" w:line="360" w:lineRule="exact"/>
        <w:ind w:left="567" w:firstLineChars="0" w:hanging="567"/>
        <w:rPr>
          <w:rFonts w:ascii="宋体" w:hAnsi="宋体"/>
          <w:color w:val="auto"/>
        </w:rPr>
      </w:pPr>
      <w:r>
        <w:rPr>
          <w:rFonts w:ascii="宋体" w:hAnsi="宋体" w:hint="eastAsia"/>
          <w:color w:val="auto"/>
        </w:rPr>
        <w:t>交货时，合</w:t>
      </w:r>
      <w:r>
        <w:rPr>
          <w:rFonts w:ascii="宋体" w:hAnsi="宋体"/>
          <w:color w:val="auto"/>
        </w:rPr>
        <w:t>同</w:t>
      </w:r>
      <w:r>
        <w:rPr>
          <w:rFonts w:ascii="宋体" w:hAnsi="宋体" w:hint="eastAsia"/>
          <w:color w:val="auto"/>
        </w:rPr>
        <w:t>产品须带有包含合同</w:t>
      </w:r>
      <w:r>
        <w:rPr>
          <w:rFonts w:ascii="宋体" w:hAnsi="宋体"/>
          <w:color w:val="auto"/>
        </w:rPr>
        <w:t>产品</w:t>
      </w:r>
      <w:r>
        <w:rPr>
          <w:rFonts w:ascii="宋体" w:hAnsi="宋体" w:hint="eastAsia"/>
          <w:color w:val="auto"/>
        </w:rPr>
        <w:t>名称、数量、机组号、图号等</w:t>
      </w:r>
      <w:r>
        <w:rPr>
          <w:rFonts w:ascii="宋体" w:hAnsi="宋体"/>
          <w:color w:val="auto"/>
        </w:rPr>
        <w:t>相关</w:t>
      </w:r>
      <w:r>
        <w:rPr>
          <w:rFonts w:ascii="宋体" w:hAnsi="宋体" w:hint="eastAsia"/>
          <w:color w:val="auto"/>
        </w:rPr>
        <w:t>信息的详细送货</w:t>
      </w:r>
      <w:r>
        <w:rPr>
          <w:rFonts w:ascii="宋体" w:hAnsi="宋体"/>
          <w:color w:val="auto"/>
        </w:rPr>
        <w:t>单</w:t>
      </w:r>
      <w:r>
        <w:rPr>
          <w:rFonts w:ascii="宋体" w:hAnsi="宋体" w:hint="eastAsia"/>
          <w:color w:val="auto"/>
        </w:rPr>
        <w:t>、产</w:t>
      </w:r>
      <w:r>
        <w:rPr>
          <w:rFonts w:ascii="宋体" w:hAnsi="宋体"/>
          <w:color w:val="auto"/>
        </w:rPr>
        <w:t>品</w:t>
      </w:r>
      <w:r>
        <w:rPr>
          <w:rFonts w:ascii="宋体" w:hAnsi="宋体" w:hint="eastAsia"/>
          <w:color w:val="auto"/>
        </w:rPr>
        <w:t>合格证及产品出厂检测报告（如有）、发货证明等相</w:t>
      </w:r>
      <w:r>
        <w:rPr>
          <w:rFonts w:ascii="宋体" w:hAnsi="宋体"/>
          <w:color w:val="auto"/>
        </w:rPr>
        <w:t>关附属材料</w:t>
      </w:r>
      <w:r>
        <w:rPr>
          <w:rFonts w:ascii="宋体" w:hAnsi="宋体" w:hint="eastAsia"/>
          <w:color w:val="auto"/>
        </w:rPr>
        <w:t>。</w:t>
      </w:r>
    </w:p>
    <w:p w14:paraId="703EE738" w14:textId="77777777" w:rsidR="00047858" w:rsidRDefault="00000000">
      <w:pPr>
        <w:pStyle w:val="ab"/>
        <w:numPr>
          <w:ilvl w:val="0"/>
          <w:numId w:val="7"/>
        </w:numPr>
        <w:spacing w:before="120" w:line="360" w:lineRule="exact"/>
        <w:ind w:left="567" w:firstLineChars="0" w:hanging="567"/>
        <w:rPr>
          <w:rFonts w:ascii="宋体" w:hAnsi="宋体"/>
          <w:color w:val="auto"/>
        </w:rPr>
      </w:pPr>
      <w:r>
        <w:rPr>
          <w:rFonts w:ascii="宋体" w:hAnsi="宋体" w:hint="eastAsia"/>
          <w:color w:val="auto"/>
        </w:rPr>
        <w:t>如是进口产品，乙方应于</w:t>
      </w:r>
      <w:r>
        <w:rPr>
          <w:rFonts w:ascii="宋体" w:hAnsi="宋体"/>
          <w:color w:val="auto"/>
        </w:rPr>
        <w:t>交货时</w:t>
      </w:r>
      <w:r>
        <w:rPr>
          <w:rFonts w:ascii="宋体" w:hAnsi="宋体" w:hint="eastAsia"/>
          <w:color w:val="auto"/>
        </w:rPr>
        <w:t>提供原产地证明、原厂测试报告、报关单等相关文件，并负责清关事宜。</w:t>
      </w:r>
    </w:p>
    <w:p w14:paraId="3839473B" w14:textId="77777777" w:rsidR="00047858" w:rsidRDefault="00000000">
      <w:pPr>
        <w:pStyle w:val="ab"/>
        <w:spacing w:before="120" w:line="360" w:lineRule="exact"/>
        <w:ind w:firstLineChars="0" w:firstLine="0"/>
        <w:rPr>
          <w:rFonts w:ascii="宋体" w:hAnsi="宋体"/>
          <w:color w:val="auto"/>
        </w:rPr>
      </w:pPr>
      <w:r>
        <w:rPr>
          <w:rFonts w:ascii="宋体" w:hAnsi="宋体" w:hint="eastAsia"/>
          <w:color w:val="auto"/>
        </w:rPr>
        <w:t>2</w:t>
      </w:r>
      <w:r>
        <w:rPr>
          <w:rFonts w:ascii="宋体" w:hAnsi="宋体" w:hint="eastAsia"/>
          <w:color w:val="auto"/>
        </w:rPr>
        <w:t>、安装调试</w:t>
      </w:r>
    </w:p>
    <w:p w14:paraId="086E796E" w14:textId="77777777" w:rsidR="00047858" w:rsidRDefault="00000000">
      <w:pPr>
        <w:pStyle w:val="ab"/>
        <w:spacing w:before="120" w:line="360" w:lineRule="exact"/>
        <w:ind w:left="426" w:firstLineChars="0" w:firstLine="0"/>
        <w:rPr>
          <w:rFonts w:ascii="宋体" w:hAnsi="宋体"/>
          <w:color w:val="auto"/>
        </w:rPr>
      </w:pPr>
      <w:r>
        <w:rPr>
          <w:rFonts w:ascii="宋体" w:hAnsi="宋体" w:hint="eastAsia"/>
          <w:color w:val="auto"/>
        </w:rPr>
        <w:t>如双方约定由乙方安装、调试的，乙方应指定符合资质的专业人员严格按照相关安装技术规程及调试规程进行产品的全程安装和调试。</w:t>
      </w:r>
    </w:p>
    <w:p w14:paraId="11352005" w14:textId="77777777" w:rsidR="00047858" w:rsidRDefault="00000000">
      <w:pPr>
        <w:pStyle w:val="ab"/>
        <w:spacing w:before="120" w:line="360" w:lineRule="exact"/>
        <w:ind w:firstLineChars="0" w:firstLine="0"/>
        <w:rPr>
          <w:rFonts w:ascii="宋体" w:hAnsi="宋体"/>
          <w:color w:val="auto"/>
        </w:rPr>
      </w:pPr>
      <w:r>
        <w:rPr>
          <w:rFonts w:ascii="宋体" w:hAnsi="宋体" w:hint="eastAsia"/>
          <w:color w:val="auto"/>
        </w:rPr>
        <w:t>3</w:t>
      </w:r>
      <w:r>
        <w:rPr>
          <w:rFonts w:ascii="宋体" w:hAnsi="宋体" w:hint="eastAsia"/>
          <w:color w:val="auto"/>
        </w:rPr>
        <w:t>、验收</w:t>
      </w:r>
    </w:p>
    <w:p w14:paraId="3E1A15FD" w14:textId="77777777" w:rsidR="00047858" w:rsidRDefault="00000000">
      <w:pPr>
        <w:pStyle w:val="ab"/>
        <w:numPr>
          <w:ilvl w:val="0"/>
          <w:numId w:val="8"/>
        </w:numPr>
        <w:tabs>
          <w:tab w:val="left" w:pos="426"/>
          <w:tab w:val="left" w:pos="567"/>
        </w:tabs>
        <w:spacing w:before="120" w:line="360" w:lineRule="exact"/>
        <w:ind w:left="567" w:firstLineChars="0" w:hanging="567"/>
        <w:rPr>
          <w:rFonts w:ascii="宋体" w:hAnsi="宋体"/>
          <w:color w:val="auto"/>
        </w:rPr>
      </w:pPr>
      <w:r>
        <w:rPr>
          <w:rFonts w:ascii="宋体" w:hAnsi="宋体" w:hint="eastAsia"/>
          <w:color w:val="auto"/>
        </w:rPr>
        <w:t>外观验收：合同</w:t>
      </w:r>
      <w:r>
        <w:rPr>
          <w:rFonts w:ascii="宋体" w:hAnsi="宋体"/>
          <w:color w:val="auto"/>
        </w:rPr>
        <w:t>产品送至</w:t>
      </w:r>
      <w:r>
        <w:rPr>
          <w:rFonts w:ascii="宋体" w:hAnsi="宋体" w:hint="eastAsia"/>
          <w:color w:val="auto"/>
        </w:rPr>
        <w:t>甲方指定</w:t>
      </w:r>
      <w:r>
        <w:rPr>
          <w:rFonts w:ascii="宋体" w:hAnsi="宋体"/>
          <w:color w:val="auto"/>
        </w:rPr>
        <w:t>地点后</w:t>
      </w:r>
      <w:r>
        <w:rPr>
          <w:rFonts w:ascii="宋体" w:hAnsi="宋体" w:hint="eastAsia"/>
          <w:color w:val="auto"/>
        </w:rPr>
        <w:t>，甲方应对产品数量、包装等外观质量进行初步检验，确认与合同标的相符后在相应</w:t>
      </w:r>
      <w:r>
        <w:rPr>
          <w:rFonts w:ascii="宋体" w:hAnsi="宋体"/>
          <w:color w:val="auto"/>
        </w:rPr>
        <w:t>的送货单据上签收</w:t>
      </w:r>
      <w:r>
        <w:rPr>
          <w:rFonts w:ascii="宋体" w:hAnsi="宋体" w:hint="eastAsia"/>
          <w:color w:val="auto"/>
        </w:rPr>
        <w:t>，甲方的签收将</w:t>
      </w:r>
      <w:proofErr w:type="gramStart"/>
      <w:r>
        <w:rPr>
          <w:rFonts w:ascii="宋体" w:hAnsi="宋体" w:hint="eastAsia"/>
          <w:color w:val="auto"/>
        </w:rPr>
        <w:t>不</w:t>
      </w:r>
      <w:proofErr w:type="gramEnd"/>
      <w:r>
        <w:rPr>
          <w:rFonts w:ascii="宋体" w:hAnsi="宋体" w:hint="eastAsia"/>
          <w:color w:val="auto"/>
        </w:rPr>
        <w:t>视为对合同产品质量的最终确认。</w:t>
      </w:r>
    </w:p>
    <w:p w14:paraId="09CA7144" w14:textId="77777777" w:rsidR="00047858" w:rsidRDefault="00000000">
      <w:pPr>
        <w:pStyle w:val="ab"/>
        <w:numPr>
          <w:ilvl w:val="0"/>
          <w:numId w:val="8"/>
        </w:numPr>
        <w:tabs>
          <w:tab w:val="left" w:pos="567"/>
        </w:tabs>
        <w:spacing w:before="120" w:line="360" w:lineRule="exact"/>
        <w:ind w:left="567" w:firstLineChars="0" w:hanging="567"/>
        <w:rPr>
          <w:rFonts w:ascii="宋体" w:hAnsi="宋体"/>
          <w:color w:val="auto"/>
        </w:rPr>
      </w:pPr>
      <w:r>
        <w:rPr>
          <w:rFonts w:ascii="宋体" w:hAnsi="宋体" w:hint="eastAsia"/>
          <w:color w:val="auto"/>
        </w:rPr>
        <w:t>甲方在</w:t>
      </w:r>
      <w:r>
        <w:rPr>
          <w:rFonts w:ascii="宋体" w:hAnsi="宋体"/>
          <w:color w:val="auto"/>
        </w:rPr>
        <w:t>签收过程中</w:t>
      </w:r>
      <w:r>
        <w:rPr>
          <w:rFonts w:ascii="宋体" w:hAnsi="宋体" w:hint="eastAsia"/>
          <w:color w:val="auto"/>
        </w:rPr>
        <w:t>如发现任何短缺、故障、损坏或与合同规定不符之处，甲方有权</w:t>
      </w:r>
      <w:r>
        <w:rPr>
          <w:rFonts w:ascii="宋体" w:hAnsi="宋体"/>
          <w:color w:val="auto"/>
        </w:rPr>
        <w:t>拒收或在</w:t>
      </w:r>
      <w:r>
        <w:rPr>
          <w:rFonts w:ascii="宋体" w:hAnsi="宋体" w:hint="eastAsia"/>
          <w:color w:val="auto"/>
        </w:rPr>
        <w:t>送货</w:t>
      </w:r>
      <w:r>
        <w:rPr>
          <w:rFonts w:ascii="宋体" w:hAnsi="宋体"/>
          <w:color w:val="auto"/>
        </w:rPr>
        <w:t>单</w:t>
      </w:r>
      <w:r>
        <w:rPr>
          <w:rFonts w:ascii="宋体" w:hAnsi="宋体" w:hint="eastAsia"/>
          <w:color w:val="auto"/>
        </w:rPr>
        <w:t>据</w:t>
      </w:r>
      <w:r>
        <w:rPr>
          <w:rFonts w:ascii="宋体" w:hAnsi="宋体"/>
          <w:color w:val="auto"/>
        </w:rPr>
        <w:t>中注明</w:t>
      </w:r>
      <w:r>
        <w:rPr>
          <w:rFonts w:ascii="宋体" w:hAnsi="宋体" w:hint="eastAsia"/>
          <w:color w:val="auto"/>
        </w:rPr>
        <w:t>短缺、故障、损坏、与</w:t>
      </w:r>
      <w:r>
        <w:rPr>
          <w:rFonts w:ascii="宋体" w:hAnsi="宋体"/>
          <w:color w:val="auto"/>
        </w:rPr>
        <w:t>合同不符的情况后</w:t>
      </w:r>
      <w:r>
        <w:rPr>
          <w:rFonts w:ascii="宋体" w:hAnsi="宋体" w:hint="eastAsia"/>
          <w:color w:val="auto"/>
        </w:rPr>
        <w:t>部分</w:t>
      </w:r>
      <w:r>
        <w:rPr>
          <w:rFonts w:ascii="宋体" w:hAnsi="宋体"/>
          <w:color w:val="auto"/>
        </w:rPr>
        <w:t>签收</w:t>
      </w:r>
      <w:r>
        <w:rPr>
          <w:rFonts w:ascii="宋体" w:hAnsi="宋体" w:hint="eastAsia"/>
          <w:color w:val="auto"/>
        </w:rPr>
        <w:t>，双方签字确认的送货</w:t>
      </w:r>
      <w:r>
        <w:rPr>
          <w:rFonts w:ascii="宋体" w:hAnsi="宋体"/>
          <w:color w:val="auto"/>
        </w:rPr>
        <w:t>单</w:t>
      </w:r>
      <w:r>
        <w:rPr>
          <w:rFonts w:ascii="宋体" w:hAnsi="宋体" w:hint="eastAsia"/>
          <w:color w:val="auto"/>
        </w:rPr>
        <w:t>据作为更换、修理及赔偿的有效证据；经乙方更换、修理达到要求后，甲方对</w:t>
      </w:r>
      <w:r>
        <w:rPr>
          <w:rFonts w:ascii="宋体" w:hAnsi="宋体"/>
          <w:color w:val="auto"/>
        </w:rPr>
        <w:t>更换、修理后的合同产品重新签收</w:t>
      </w:r>
      <w:r>
        <w:rPr>
          <w:rFonts w:ascii="宋体" w:hAnsi="宋体" w:hint="eastAsia"/>
          <w:color w:val="auto"/>
        </w:rPr>
        <w:t>。</w:t>
      </w:r>
    </w:p>
    <w:p w14:paraId="3667F5D3" w14:textId="77777777" w:rsidR="00047858" w:rsidRDefault="00000000">
      <w:pPr>
        <w:pStyle w:val="ab"/>
        <w:numPr>
          <w:ilvl w:val="0"/>
          <w:numId w:val="8"/>
        </w:numPr>
        <w:tabs>
          <w:tab w:val="left" w:pos="426"/>
          <w:tab w:val="left" w:pos="567"/>
        </w:tabs>
        <w:spacing w:before="120" w:line="360" w:lineRule="exact"/>
        <w:ind w:left="567" w:firstLineChars="0" w:hanging="567"/>
        <w:rPr>
          <w:rFonts w:ascii="宋体" w:hAnsi="宋体"/>
          <w:color w:val="auto"/>
        </w:rPr>
      </w:pPr>
      <w:r>
        <w:rPr>
          <w:rFonts w:ascii="宋体" w:hAnsi="宋体" w:hint="eastAsia"/>
          <w:color w:val="auto"/>
        </w:rPr>
        <w:t>甲方应在合同产品签收且</w:t>
      </w:r>
      <w:r>
        <w:rPr>
          <w:rFonts w:ascii="宋体" w:hAnsi="宋体"/>
          <w:color w:val="auto"/>
        </w:rPr>
        <w:t>安装、</w:t>
      </w:r>
      <w:r>
        <w:rPr>
          <w:rFonts w:ascii="宋体" w:hAnsi="宋体" w:hint="eastAsia"/>
          <w:color w:val="auto"/>
        </w:rPr>
        <w:t>调试</w:t>
      </w:r>
      <w:r>
        <w:rPr>
          <w:rFonts w:ascii="宋体" w:hAnsi="宋体"/>
          <w:color w:val="auto"/>
        </w:rPr>
        <w:t>完成</w:t>
      </w:r>
      <w:r>
        <w:rPr>
          <w:rFonts w:ascii="宋体" w:hAnsi="宋体" w:hint="eastAsia"/>
          <w:color w:val="auto"/>
        </w:rPr>
        <w:t>后（</w:t>
      </w:r>
      <w:r>
        <w:rPr>
          <w:rFonts w:ascii="宋体" w:hAnsi="宋体"/>
          <w:color w:val="auto"/>
        </w:rPr>
        <w:t>如需</w:t>
      </w:r>
      <w:r>
        <w:rPr>
          <w:rFonts w:ascii="宋体" w:hAnsi="宋体" w:hint="eastAsia"/>
          <w:color w:val="auto"/>
        </w:rPr>
        <w:t>要</w:t>
      </w:r>
      <w:r>
        <w:rPr>
          <w:rFonts w:ascii="宋体" w:hAnsi="宋体"/>
          <w:color w:val="auto"/>
        </w:rPr>
        <w:t>）</w:t>
      </w:r>
      <w:r>
        <w:rPr>
          <w:rFonts w:ascii="宋体" w:hAnsi="宋体" w:hint="eastAsia"/>
          <w:color w:val="auto"/>
        </w:rPr>
        <w:t>尽快根据本合同约定的质量标准对产品进行最终验收，如有任何异议，应及时向乙方提出，乙方应当在收到甲方异议通知后五（</w:t>
      </w:r>
      <w:r>
        <w:rPr>
          <w:rFonts w:ascii="宋体" w:hAnsi="宋体"/>
          <w:color w:val="auto"/>
        </w:rPr>
        <w:t>5</w:t>
      </w:r>
      <w:r>
        <w:rPr>
          <w:rFonts w:ascii="宋体" w:hAnsi="宋体"/>
          <w:color w:val="auto"/>
        </w:rPr>
        <w:t>）</w:t>
      </w:r>
      <w:proofErr w:type="gramStart"/>
      <w:r>
        <w:rPr>
          <w:rFonts w:ascii="宋体" w:hAnsi="宋体"/>
          <w:color w:val="auto"/>
        </w:rPr>
        <w:t>个</w:t>
      </w:r>
      <w:proofErr w:type="gramEnd"/>
      <w:r>
        <w:rPr>
          <w:rFonts w:ascii="宋体" w:hAnsi="宋体"/>
          <w:color w:val="auto"/>
        </w:rPr>
        <w:t>工作日内根据</w:t>
      </w:r>
      <w:r>
        <w:rPr>
          <w:rFonts w:ascii="宋体" w:hAnsi="宋体" w:hint="eastAsia"/>
          <w:color w:val="auto"/>
        </w:rPr>
        <w:t>甲方</w:t>
      </w:r>
      <w:r>
        <w:rPr>
          <w:rFonts w:ascii="宋体" w:hAnsi="宋体"/>
          <w:color w:val="auto"/>
        </w:rPr>
        <w:t>的指示进行补足或更换，否则视为</w:t>
      </w:r>
      <w:r>
        <w:rPr>
          <w:rFonts w:ascii="宋体" w:hAnsi="宋体" w:hint="eastAsia"/>
          <w:color w:val="auto"/>
        </w:rPr>
        <w:t>乙方</w:t>
      </w:r>
      <w:r>
        <w:rPr>
          <w:rFonts w:ascii="宋体" w:hAnsi="宋体"/>
          <w:color w:val="auto"/>
        </w:rPr>
        <w:t>交付的产品不符合本合同约定</w:t>
      </w:r>
      <w:r>
        <w:rPr>
          <w:rFonts w:ascii="宋体" w:hAnsi="宋体" w:hint="eastAsia"/>
          <w:color w:val="auto"/>
        </w:rPr>
        <w:t>。乙方应积极与甲方联系，共同签署《验收单》。</w:t>
      </w:r>
    </w:p>
    <w:p w14:paraId="4D4E7B5D" w14:textId="77777777" w:rsidR="00047858" w:rsidRDefault="00000000">
      <w:pPr>
        <w:spacing w:before="120" w:line="360" w:lineRule="exact"/>
        <w:jc w:val="both"/>
        <w:rPr>
          <w:rFonts w:ascii="宋体" w:hAnsi="宋体" w:cs="Times New Roman"/>
          <w:b/>
          <w:color w:val="auto"/>
          <w:kern w:val="2"/>
          <w:u w:val="single"/>
        </w:rPr>
      </w:pPr>
      <w:r>
        <w:rPr>
          <w:rFonts w:ascii="宋体" w:hAnsi="宋体" w:cs="Times New Roman" w:hint="eastAsia"/>
          <w:b/>
          <w:color w:val="auto"/>
          <w:kern w:val="2"/>
        </w:rPr>
        <w:lastRenderedPageBreak/>
        <w:t>五、质量、权利保证和保修</w:t>
      </w:r>
    </w:p>
    <w:p w14:paraId="56DF8536" w14:textId="77777777" w:rsidR="00047858" w:rsidRDefault="00000000">
      <w:pPr>
        <w:pStyle w:val="ab"/>
        <w:spacing w:before="120" w:line="360" w:lineRule="exact"/>
        <w:ind w:left="66"/>
        <w:rPr>
          <w:rFonts w:ascii="宋体" w:hAnsi="宋体"/>
          <w:color w:val="auto"/>
        </w:rPr>
      </w:pPr>
      <w:r>
        <w:rPr>
          <w:rFonts w:ascii="宋体" w:hAnsi="宋体" w:hint="eastAsia"/>
          <w:color w:val="auto"/>
        </w:rPr>
        <w:t>1</w:t>
      </w:r>
      <w:r>
        <w:rPr>
          <w:rFonts w:ascii="宋体" w:hAnsi="宋体" w:hint="eastAsia"/>
          <w:color w:val="auto"/>
        </w:rPr>
        <w:t>、乙方在此承诺，其向甲方提供的合同产品是全新、完整、未经使用。乙方</w:t>
      </w:r>
      <w:r>
        <w:rPr>
          <w:rFonts w:ascii="宋体" w:hAnsi="宋体"/>
          <w:color w:val="auto"/>
        </w:rPr>
        <w:t>承诺于</w:t>
      </w:r>
      <w:r>
        <w:rPr>
          <w:rFonts w:ascii="宋体" w:hAnsi="宋体" w:hint="eastAsia"/>
          <w:color w:val="auto"/>
        </w:rPr>
        <w:t>甲方</w:t>
      </w:r>
      <w:r>
        <w:rPr>
          <w:rFonts w:ascii="宋体" w:hAnsi="宋体"/>
          <w:color w:val="auto"/>
        </w:rPr>
        <w:t>使用合同产品期间将不受任何第三方提出侵犯知识产权之诉讼。如任何第三方向</w:t>
      </w:r>
      <w:r>
        <w:rPr>
          <w:rFonts w:ascii="宋体" w:hAnsi="宋体" w:hint="eastAsia"/>
          <w:color w:val="auto"/>
        </w:rPr>
        <w:t>甲方</w:t>
      </w:r>
      <w:r>
        <w:rPr>
          <w:rFonts w:ascii="宋体" w:hAnsi="宋体"/>
          <w:color w:val="auto"/>
        </w:rPr>
        <w:t>提起侵权指控，</w:t>
      </w:r>
      <w:r>
        <w:rPr>
          <w:rFonts w:ascii="宋体" w:hAnsi="宋体" w:hint="eastAsia"/>
          <w:color w:val="auto"/>
        </w:rPr>
        <w:t>乙方</w:t>
      </w:r>
      <w:r>
        <w:rPr>
          <w:rFonts w:ascii="宋体" w:hAnsi="宋体"/>
          <w:color w:val="auto"/>
        </w:rPr>
        <w:t>须与第三方交涉并承担可能发生的法律责任和费用，包括为</w:t>
      </w:r>
      <w:r>
        <w:rPr>
          <w:rFonts w:ascii="宋体" w:hAnsi="宋体" w:hint="eastAsia"/>
          <w:color w:val="auto"/>
        </w:rPr>
        <w:t>甲方</w:t>
      </w:r>
      <w:r>
        <w:rPr>
          <w:rFonts w:ascii="宋体" w:hAnsi="宋体"/>
          <w:color w:val="auto"/>
        </w:rPr>
        <w:t>委托律师、应诉费用及最终须承担的侵权赔偿费用。如由于上述瑕疵，</w:t>
      </w:r>
      <w:r>
        <w:rPr>
          <w:rFonts w:ascii="宋体" w:hAnsi="宋体" w:hint="eastAsia"/>
          <w:color w:val="auto"/>
        </w:rPr>
        <w:t>甲方</w:t>
      </w:r>
      <w:r>
        <w:rPr>
          <w:rFonts w:ascii="宋体" w:hAnsi="宋体"/>
          <w:color w:val="auto"/>
        </w:rPr>
        <w:t>需向任何第三方实施赔礼道歉等可能给</w:t>
      </w:r>
      <w:r>
        <w:rPr>
          <w:rFonts w:ascii="宋体" w:hAnsi="宋体" w:hint="eastAsia"/>
          <w:color w:val="auto"/>
        </w:rPr>
        <w:t>甲方</w:t>
      </w:r>
      <w:r>
        <w:rPr>
          <w:rFonts w:ascii="宋体" w:hAnsi="宋体"/>
          <w:color w:val="auto"/>
        </w:rPr>
        <w:t>名誉造成损失的行为，</w:t>
      </w:r>
      <w:r>
        <w:rPr>
          <w:rFonts w:ascii="宋体" w:hAnsi="宋体" w:hint="eastAsia"/>
          <w:color w:val="auto"/>
        </w:rPr>
        <w:t>乙方</w:t>
      </w:r>
      <w:r>
        <w:rPr>
          <w:rFonts w:ascii="宋体" w:hAnsi="宋体"/>
          <w:color w:val="auto"/>
        </w:rPr>
        <w:t>应与第三</w:t>
      </w:r>
      <w:r>
        <w:rPr>
          <w:rFonts w:ascii="宋体" w:hAnsi="宋体" w:hint="eastAsia"/>
          <w:color w:val="auto"/>
        </w:rPr>
        <w:t>方积极协商，由乙方另行采用其他赔偿方式予以替代。如因此导致甲方无法继续使用合同产品，乙方应及时提供相应替代品或使甲方于限期内重新获得使用许可，并按照本合同通用条款第八条之约定向甲方承担因无法使用合同产品所造成的全部赔偿责任。</w:t>
      </w:r>
    </w:p>
    <w:p w14:paraId="58064E12" w14:textId="77777777" w:rsidR="00047858" w:rsidRDefault="00000000">
      <w:pPr>
        <w:pStyle w:val="ab"/>
        <w:spacing w:before="120" w:line="360" w:lineRule="exact"/>
        <w:rPr>
          <w:rFonts w:ascii="宋体" w:hAnsi="宋体"/>
          <w:color w:val="auto"/>
        </w:rPr>
      </w:pPr>
      <w:r>
        <w:rPr>
          <w:rFonts w:ascii="宋体" w:hAnsi="宋体" w:hint="eastAsia"/>
          <w:color w:val="auto"/>
        </w:rPr>
        <w:t>2</w:t>
      </w:r>
      <w:r>
        <w:rPr>
          <w:rFonts w:ascii="宋体" w:hAnsi="宋体" w:hint="eastAsia"/>
          <w:color w:val="auto"/>
        </w:rPr>
        <w:t>、合</w:t>
      </w:r>
      <w:r>
        <w:rPr>
          <w:rFonts w:ascii="宋体" w:hAnsi="宋体"/>
          <w:color w:val="auto"/>
        </w:rPr>
        <w:t>同产品的质量标准</w:t>
      </w:r>
    </w:p>
    <w:p w14:paraId="04EDE022" w14:textId="77777777" w:rsidR="00047858" w:rsidRDefault="00000000">
      <w:pPr>
        <w:widowControl w:val="0"/>
        <w:spacing w:before="120" w:line="360" w:lineRule="exact"/>
        <w:ind w:right="-16" w:firstLineChars="200" w:firstLine="420"/>
        <w:jc w:val="both"/>
        <w:rPr>
          <w:rFonts w:ascii="宋体" w:hAnsi="宋体" w:cs="宋体"/>
          <w:color w:val="auto"/>
        </w:rPr>
      </w:pPr>
      <w:r>
        <w:rPr>
          <w:rFonts w:ascii="宋体" w:hAnsi="宋体" w:cs="Times New Roman" w:hint="eastAsia"/>
          <w:color w:val="auto"/>
          <w:kern w:val="2"/>
        </w:rPr>
        <w:t>如双方对产品质量标准未做特别约定的，合同产品质量标准适用下列较高的技术和质量标准：</w:t>
      </w:r>
      <w:r>
        <w:rPr>
          <w:rFonts w:ascii="宋体" w:hAnsi="宋体" w:cs="宋体" w:hint="eastAsia"/>
          <w:color w:val="auto"/>
        </w:rPr>
        <w:t>同类产品国家标准；同类产品部颁标准；同类产品行业标准；乙方</w:t>
      </w:r>
      <w:r>
        <w:rPr>
          <w:rFonts w:ascii="宋体" w:hAnsi="宋体" w:cs="宋体"/>
          <w:color w:val="auto"/>
        </w:rPr>
        <w:t>提供的</w:t>
      </w:r>
      <w:r>
        <w:rPr>
          <w:rFonts w:ascii="宋体" w:hAnsi="宋体" w:cs="Times New Roman" w:hint="eastAsia"/>
          <w:color w:val="auto"/>
          <w:kern w:val="2"/>
        </w:rPr>
        <w:t>产品标准或技术参数；</w:t>
      </w:r>
      <w:r>
        <w:rPr>
          <w:rFonts w:ascii="宋体" w:hAnsi="宋体" w:cs="宋体" w:hint="eastAsia"/>
          <w:color w:val="auto"/>
        </w:rPr>
        <w:t>没有上述标准或虽有上述标准，但双方同意按双方</w:t>
      </w:r>
      <w:r>
        <w:rPr>
          <w:rFonts w:ascii="宋体" w:hAnsi="宋体" w:cs="宋体"/>
          <w:color w:val="auto"/>
        </w:rPr>
        <w:t>另行</w:t>
      </w:r>
      <w:r>
        <w:rPr>
          <w:rFonts w:ascii="宋体" w:hAnsi="宋体" w:cs="宋体" w:hint="eastAsia"/>
          <w:color w:val="auto"/>
        </w:rPr>
        <w:t>确定</w:t>
      </w:r>
      <w:r>
        <w:rPr>
          <w:rFonts w:ascii="宋体" w:hAnsi="宋体" w:cs="宋体"/>
          <w:color w:val="auto"/>
        </w:rPr>
        <w:t>的</w:t>
      </w:r>
      <w:r>
        <w:rPr>
          <w:rFonts w:ascii="宋体" w:hAnsi="宋体" w:cs="宋体" w:hint="eastAsia"/>
          <w:color w:val="auto"/>
        </w:rPr>
        <w:t>文件约定的标准。</w:t>
      </w:r>
    </w:p>
    <w:p w14:paraId="34BC38CA" w14:textId="77777777" w:rsidR="00047858" w:rsidRDefault="00000000">
      <w:pPr>
        <w:pStyle w:val="ab"/>
        <w:spacing w:before="120" w:line="360" w:lineRule="exact"/>
        <w:rPr>
          <w:rFonts w:ascii="宋体" w:hAnsi="宋体"/>
          <w:color w:val="auto"/>
        </w:rPr>
      </w:pPr>
      <w:r>
        <w:rPr>
          <w:rFonts w:ascii="宋体" w:hAnsi="宋体" w:hint="eastAsia"/>
          <w:color w:val="auto"/>
        </w:rPr>
        <w:t>3</w:t>
      </w:r>
      <w:r>
        <w:rPr>
          <w:rFonts w:ascii="宋体" w:hAnsi="宋体" w:hint="eastAsia"/>
          <w:color w:val="auto"/>
        </w:rPr>
        <w:t>、乙方承诺于正确安装、正常使用和经维修情况下，产品在本合同所列明质保期内始终是良好的、可正常使用的。</w:t>
      </w:r>
    </w:p>
    <w:p w14:paraId="33DB7F51" w14:textId="77777777" w:rsidR="00047858" w:rsidRDefault="00000000">
      <w:pPr>
        <w:pStyle w:val="ab"/>
        <w:spacing w:before="120" w:line="360" w:lineRule="exact"/>
        <w:rPr>
          <w:rFonts w:ascii="宋体" w:hAnsi="宋体"/>
          <w:color w:val="auto"/>
        </w:rPr>
      </w:pPr>
      <w:r>
        <w:rPr>
          <w:rFonts w:ascii="宋体" w:hAnsi="宋体" w:hint="eastAsia"/>
          <w:color w:val="auto"/>
        </w:rPr>
        <w:t>4</w:t>
      </w:r>
      <w:r>
        <w:rPr>
          <w:rFonts w:ascii="宋体" w:hAnsi="宋体" w:hint="eastAsia"/>
          <w:color w:val="auto"/>
        </w:rPr>
        <w:t>、</w:t>
      </w:r>
      <w:r>
        <w:rPr>
          <w:rFonts w:ascii="宋体" w:hAnsi="宋体"/>
          <w:color w:val="auto"/>
        </w:rPr>
        <w:t>质保</w:t>
      </w:r>
      <w:r>
        <w:rPr>
          <w:rFonts w:ascii="宋体" w:hAnsi="宋体"/>
          <w:color w:val="auto"/>
        </w:rPr>
        <w:t>/</w:t>
      </w:r>
      <w:r>
        <w:rPr>
          <w:rFonts w:ascii="宋体" w:hAnsi="宋体" w:hint="eastAsia"/>
          <w:color w:val="auto"/>
        </w:rPr>
        <w:t>保修：</w:t>
      </w:r>
    </w:p>
    <w:p w14:paraId="06B0096A" w14:textId="77777777" w:rsidR="00047858" w:rsidRDefault="00000000">
      <w:pPr>
        <w:pStyle w:val="ab"/>
        <w:numPr>
          <w:ilvl w:val="0"/>
          <w:numId w:val="9"/>
        </w:numPr>
        <w:tabs>
          <w:tab w:val="left" w:pos="709"/>
        </w:tabs>
        <w:spacing w:before="120" w:line="360" w:lineRule="exact"/>
        <w:ind w:left="709" w:firstLineChars="0" w:hanging="709"/>
        <w:rPr>
          <w:rFonts w:ascii="宋体" w:hAnsi="宋体"/>
          <w:color w:val="auto"/>
        </w:rPr>
      </w:pPr>
      <w:r>
        <w:rPr>
          <w:rFonts w:ascii="宋体" w:hAnsi="宋体" w:hint="eastAsia"/>
          <w:color w:val="auto"/>
        </w:rPr>
        <w:t>质保期自产品最终验收之日起算</w:t>
      </w:r>
      <w:r>
        <w:rPr>
          <w:rFonts w:ascii="宋体" w:hAnsi="宋体"/>
          <w:color w:val="auto"/>
        </w:rPr>
        <w:t>。</w:t>
      </w:r>
      <w:r>
        <w:rPr>
          <w:rFonts w:ascii="宋体" w:hAnsi="宋体" w:hint="eastAsia"/>
          <w:color w:val="auto"/>
        </w:rPr>
        <w:t>质保期内，如生产厂家不提供质保服务的，由乙方提供质保服务。</w:t>
      </w:r>
    </w:p>
    <w:p w14:paraId="2A65E9D2" w14:textId="77777777" w:rsidR="00047858" w:rsidRDefault="00000000">
      <w:pPr>
        <w:pStyle w:val="ab"/>
        <w:numPr>
          <w:ilvl w:val="0"/>
          <w:numId w:val="9"/>
        </w:numPr>
        <w:spacing w:before="120" w:line="360" w:lineRule="exact"/>
        <w:ind w:left="709" w:firstLineChars="0" w:hanging="709"/>
        <w:rPr>
          <w:rFonts w:ascii="宋体" w:hAnsi="宋体"/>
          <w:color w:val="auto"/>
        </w:rPr>
      </w:pPr>
      <w:r>
        <w:rPr>
          <w:rFonts w:ascii="宋体" w:hAnsi="宋体" w:hint="eastAsia"/>
          <w:color w:val="auto"/>
        </w:rPr>
        <w:t>产品质保期内</w:t>
      </w:r>
      <w:r>
        <w:rPr>
          <w:rFonts w:ascii="宋体" w:hAnsi="宋体"/>
          <w:color w:val="auto"/>
        </w:rPr>
        <w:t>，除非</w:t>
      </w:r>
      <w:r>
        <w:rPr>
          <w:rFonts w:ascii="宋体" w:hAnsi="宋体" w:hint="eastAsia"/>
          <w:color w:val="auto"/>
        </w:rPr>
        <w:t>乙方</w:t>
      </w:r>
      <w:r>
        <w:rPr>
          <w:rFonts w:ascii="宋体" w:hAnsi="宋体"/>
          <w:color w:val="auto"/>
        </w:rPr>
        <w:t>证明系因</w:t>
      </w:r>
      <w:r>
        <w:rPr>
          <w:rFonts w:ascii="宋体" w:hAnsi="宋体" w:hint="eastAsia"/>
          <w:color w:val="auto"/>
        </w:rPr>
        <w:t>甲方</w:t>
      </w:r>
      <w:r>
        <w:rPr>
          <w:rFonts w:ascii="宋体" w:hAnsi="宋体"/>
          <w:color w:val="auto"/>
        </w:rPr>
        <w:t>使用不当或第三人故意破坏，</w:t>
      </w:r>
      <w:r>
        <w:rPr>
          <w:rFonts w:ascii="宋体" w:hAnsi="宋体" w:hint="eastAsia"/>
          <w:color w:val="auto"/>
        </w:rPr>
        <w:t>乙方</w:t>
      </w:r>
      <w:r>
        <w:rPr>
          <w:rFonts w:ascii="宋体" w:hAnsi="宋体"/>
          <w:color w:val="auto"/>
        </w:rPr>
        <w:t>应免费维修或更换发生故障或损坏之产品。</w:t>
      </w:r>
    </w:p>
    <w:p w14:paraId="22C7ED9D" w14:textId="77777777" w:rsidR="00047858" w:rsidRDefault="00000000">
      <w:pPr>
        <w:pStyle w:val="ab"/>
        <w:numPr>
          <w:ilvl w:val="0"/>
          <w:numId w:val="9"/>
        </w:numPr>
        <w:tabs>
          <w:tab w:val="left" w:pos="709"/>
        </w:tabs>
        <w:spacing w:before="120" w:line="360" w:lineRule="exact"/>
        <w:ind w:left="709" w:firstLineChars="0" w:hanging="709"/>
        <w:rPr>
          <w:rFonts w:ascii="宋体" w:hAnsi="宋体"/>
          <w:color w:val="auto"/>
        </w:rPr>
      </w:pPr>
      <w:r>
        <w:rPr>
          <w:rFonts w:ascii="宋体" w:hAnsi="宋体" w:hint="eastAsia"/>
          <w:color w:val="auto"/>
        </w:rPr>
        <w:t>产品应</w:t>
      </w:r>
      <w:proofErr w:type="gramStart"/>
      <w:r>
        <w:rPr>
          <w:rFonts w:ascii="宋体" w:hAnsi="宋体" w:hint="eastAsia"/>
          <w:color w:val="auto"/>
        </w:rPr>
        <w:t>附所有</w:t>
      </w:r>
      <w:proofErr w:type="gramEnd"/>
      <w:r>
        <w:rPr>
          <w:rFonts w:ascii="宋体" w:hAnsi="宋体" w:hint="eastAsia"/>
          <w:color w:val="auto"/>
        </w:rPr>
        <w:t>易损件清单、价格及更换周期等相关信息，并于质保期内负责免费保养及更换清单所列的零部件。</w:t>
      </w:r>
    </w:p>
    <w:p w14:paraId="6AF36F15" w14:textId="77777777" w:rsidR="00047858" w:rsidRDefault="00000000">
      <w:pPr>
        <w:pStyle w:val="ab"/>
        <w:spacing w:before="120" w:line="360" w:lineRule="exact"/>
        <w:rPr>
          <w:rFonts w:ascii="宋体" w:hAnsi="宋体"/>
          <w:color w:val="auto"/>
        </w:rPr>
      </w:pPr>
      <w:r>
        <w:rPr>
          <w:rFonts w:ascii="宋体" w:hAnsi="宋体" w:hint="eastAsia"/>
          <w:color w:val="auto"/>
        </w:rPr>
        <w:t>5</w:t>
      </w:r>
      <w:r>
        <w:rPr>
          <w:rFonts w:ascii="宋体" w:hAnsi="宋体" w:hint="eastAsia"/>
          <w:color w:val="auto"/>
        </w:rPr>
        <w:t>、响应</w:t>
      </w:r>
      <w:r>
        <w:rPr>
          <w:rFonts w:ascii="宋体" w:hAnsi="宋体"/>
          <w:color w:val="auto"/>
        </w:rPr>
        <w:t xml:space="preserve"> </w:t>
      </w:r>
    </w:p>
    <w:p w14:paraId="17F96AAC" w14:textId="77777777" w:rsidR="00047858" w:rsidRDefault="00000000">
      <w:pPr>
        <w:pStyle w:val="ab"/>
        <w:numPr>
          <w:ilvl w:val="0"/>
          <w:numId w:val="10"/>
        </w:numPr>
        <w:spacing w:before="120" w:line="360" w:lineRule="exact"/>
        <w:ind w:left="709" w:firstLineChars="0" w:hanging="709"/>
        <w:rPr>
          <w:rFonts w:ascii="宋体" w:hAnsi="宋体"/>
          <w:color w:val="auto"/>
        </w:rPr>
      </w:pPr>
      <w:r>
        <w:rPr>
          <w:rFonts w:ascii="宋体" w:hAnsi="宋体" w:hint="eastAsia"/>
          <w:color w:val="auto"/>
        </w:rPr>
        <w:t>乙方在接到甲方</w:t>
      </w:r>
      <w:r>
        <w:rPr>
          <w:rFonts w:ascii="宋体" w:hAnsi="宋体"/>
          <w:color w:val="auto"/>
        </w:rPr>
        <w:t>报修</w:t>
      </w:r>
      <w:r>
        <w:rPr>
          <w:rFonts w:ascii="宋体" w:hAnsi="宋体" w:hint="eastAsia"/>
          <w:color w:val="auto"/>
        </w:rPr>
        <w:t>通知后</w:t>
      </w:r>
      <w:r>
        <w:rPr>
          <w:rFonts w:ascii="宋体" w:hAnsi="宋体"/>
          <w:color w:val="auto"/>
        </w:rPr>
        <w:t>24</w:t>
      </w:r>
      <w:r>
        <w:rPr>
          <w:rFonts w:ascii="宋体" w:hAnsi="宋体" w:hint="eastAsia"/>
          <w:color w:val="auto"/>
        </w:rPr>
        <w:t>小时内响应；</w:t>
      </w:r>
      <w:r>
        <w:rPr>
          <w:rFonts w:ascii="宋体" w:hAnsi="宋体"/>
          <w:color w:val="auto"/>
        </w:rPr>
        <w:t xml:space="preserve"> </w:t>
      </w:r>
    </w:p>
    <w:p w14:paraId="567E0DA4" w14:textId="77777777" w:rsidR="00047858" w:rsidRDefault="00000000">
      <w:pPr>
        <w:pStyle w:val="ab"/>
        <w:numPr>
          <w:ilvl w:val="0"/>
          <w:numId w:val="10"/>
        </w:numPr>
        <w:spacing w:before="120" w:line="360" w:lineRule="exact"/>
        <w:ind w:left="709" w:firstLineChars="0" w:hanging="709"/>
        <w:rPr>
          <w:rFonts w:ascii="宋体" w:hAnsi="宋体"/>
          <w:color w:val="auto"/>
        </w:rPr>
      </w:pPr>
      <w:r>
        <w:rPr>
          <w:rFonts w:ascii="宋体" w:hAnsi="宋体" w:hint="eastAsia"/>
          <w:color w:val="auto"/>
        </w:rPr>
        <w:t>产品未及时得到维修，导致不能正常工作而影响甲方使用和生产的，甲方有权委托第三方维修，所产生的维修费用由乙方承担。</w:t>
      </w:r>
    </w:p>
    <w:p w14:paraId="3CDE3F85" w14:textId="77777777" w:rsidR="00047858" w:rsidRDefault="00000000">
      <w:pPr>
        <w:pStyle w:val="ab"/>
        <w:spacing w:before="120" w:line="360" w:lineRule="exact"/>
        <w:rPr>
          <w:rFonts w:ascii="宋体" w:hAnsi="宋体"/>
          <w:color w:val="auto"/>
        </w:rPr>
      </w:pPr>
      <w:r>
        <w:rPr>
          <w:rFonts w:ascii="宋体" w:hAnsi="宋体" w:hint="eastAsia"/>
          <w:color w:val="auto"/>
        </w:rPr>
        <w:t>6</w:t>
      </w:r>
      <w:r>
        <w:rPr>
          <w:rFonts w:ascii="宋体" w:hAnsi="宋体" w:hint="eastAsia"/>
          <w:color w:val="auto"/>
        </w:rPr>
        <w:t>、缺陷处理：</w:t>
      </w:r>
    </w:p>
    <w:p w14:paraId="35379D38" w14:textId="77777777" w:rsidR="00047858" w:rsidRDefault="00000000">
      <w:pPr>
        <w:pStyle w:val="ab"/>
        <w:numPr>
          <w:ilvl w:val="0"/>
          <w:numId w:val="11"/>
        </w:numPr>
        <w:spacing w:before="120" w:line="360" w:lineRule="exact"/>
        <w:ind w:firstLineChars="0" w:hanging="578"/>
        <w:rPr>
          <w:rFonts w:ascii="宋体" w:hAnsi="宋体"/>
          <w:color w:val="auto"/>
        </w:rPr>
      </w:pPr>
      <w:r>
        <w:rPr>
          <w:rFonts w:ascii="宋体" w:hAnsi="宋体" w:hint="eastAsia"/>
          <w:color w:val="auto"/>
        </w:rPr>
        <w:t>在质保</w:t>
      </w:r>
      <w:r>
        <w:rPr>
          <w:rFonts w:ascii="宋体" w:hAnsi="宋体"/>
          <w:color w:val="auto"/>
        </w:rPr>
        <w:t>/</w:t>
      </w:r>
      <w:r>
        <w:rPr>
          <w:rFonts w:ascii="宋体" w:hAnsi="宋体"/>
          <w:color w:val="auto"/>
        </w:rPr>
        <w:t>保修期</w:t>
      </w:r>
      <w:r>
        <w:rPr>
          <w:rFonts w:ascii="宋体" w:hAnsi="宋体" w:hint="eastAsia"/>
          <w:color w:val="auto"/>
        </w:rPr>
        <w:t>内，若发现产品存有任何缺陷，乙方应在收到甲方发出书面</w:t>
      </w:r>
      <w:r>
        <w:rPr>
          <w:rFonts w:ascii="宋体" w:hAnsi="宋体"/>
          <w:color w:val="auto"/>
        </w:rPr>
        <w:t>通知</w:t>
      </w:r>
      <w:r>
        <w:rPr>
          <w:rFonts w:ascii="宋体" w:hAnsi="宋体" w:hint="eastAsia"/>
          <w:color w:val="auto"/>
        </w:rPr>
        <w:t>所列更换需求</w:t>
      </w:r>
      <w:proofErr w:type="gramStart"/>
      <w:r>
        <w:rPr>
          <w:rFonts w:ascii="宋体" w:hAnsi="宋体" w:hint="eastAsia"/>
          <w:color w:val="auto"/>
        </w:rPr>
        <w:t>后合理</w:t>
      </w:r>
      <w:proofErr w:type="gramEnd"/>
      <w:r>
        <w:rPr>
          <w:rFonts w:ascii="宋体" w:hAnsi="宋体" w:hint="eastAsia"/>
          <w:color w:val="auto"/>
        </w:rPr>
        <w:t>时间内进行更换。</w:t>
      </w:r>
    </w:p>
    <w:p w14:paraId="31974742" w14:textId="77777777" w:rsidR="00047858" w:rsidRDefault="00000000">
      <w:pPr>
        <w:pStyle w:val="ab"/>
        <w:numPr>
          <w:ilvl w:val="0"/>
          <w:numId w:val="11"/>
        </w:numPr>
        <w:spacing w:before="120" w:line="360" w:lineRule="exact"/>
        <w:ind w:firstLineChars="0" w:hanging="578"/>
        <w:rPr>
          <w:rFonts w:ascii="宋体" w:hAnsi="宋体"/>
          <w:color w:val="auto"/>
        </w:rPr>
      </w:pPr>
      <w:r>
        <w:rPr>
          <w:rFonts w:ascii="宋体" w:hAnsi="宋体" w:hint="eastAsia"/>
          <w:color w:val="auto"/>
        </w:rPr>
        <w:t>若上述缺陷，系由于合同产品所使用基础材料或生产技术不符合本合同约定</w:t>
      </w:r>
      <w:r>
        <w:rPr>
          <w:rFonts w:ascii="宋体" w:hAnsi="宋体"/>
          <w:color w:val="auto"/>
        </w:rPr>
        <w:t>/</w:t>
      </w:r>
      <w:r>
        <w:rPr>
          <w:rFonts w:ascii="宋体" w:hAnsi="宋体"/>
          <w:color w:val="auto"/>
        </w:rPr>
        <w:t>行业规定，或是由于</w:t>
      </w:r>
      <w:r>
        <w:rPr>
          <w:rFonts w:ascii="宋体" w:hAnsi="宋体" w:hint="eastAsia"/>
          <w:color w:val="auto"/>
        </w:rPr>
        <w:t>乙方</w:t>
      </w:r>
      <w:r>
        <w:rPr>
          <w:rFonts w:ascii="宋体" w:hAnsi="宋体"/>
          <w:color w:val="auto"/>
        </w:rPr>
        <w:t>责任而造成，合同产品本身的拆除及更换费用及由此引起的其它拆除、</w:t>
      </w:r>
      <w:proofErr w:type="gramStart"/>
      <w:r>
        <w:rPr>
          <w:rFonts w:ascii="宋体" w:hAnsi="宋体"/>
          <w:color w:val="auto"/>
        </w:rPr>
        <w:t>搬位及</w:t>
      </w:r>
      <w:proofErr w:type="gramEnd"/>
      <w:r>
        <w:rPr>
          <w:rFonts w:ascii="宋体" w:hAnsi="宋体"/>
          <w:color w:val="auto"/>
        </w:rPr>
        <w:t>修复的费用等均由</w:t>
      </w:r>
      <w:r>
        <w:rPr>
          <w:rFonts w:ascii="宋体" w:hAnsi="宋体" w:hint="eastAsia"/>
          <w:color w:val="auto"/>
        </w:rPr>
        <w:t>乙方</w:t>
      </w:r>
      <w:r>
        <w:rPr>
          <w:rFonts w:ascii="宋体" w:hAnsi="宋体"/>
          <w:color w:val="auto"/>
        </w:rPr>
        <w:t>负担。</w:t>
      </w:r>
    </w:p>
    <w:p w14:paraId="1395879F" w14:textId="77777777" w:rsidR="00047858" w:rsidRDefault="00000000">
      <w:pPr>
        <w:pStyle w:val="ab"/>
        <w:numPr>
          <w:ilvl w:val="0"/>
          <w:numId w:val="11"/>
        </w:numPr>
        <w:spacing w:before="120" w:line="360" w:lineRule="exact"/>
        <w:ind w:firstLineChars="0" w:hanging="578"/>
        <w:rPr>
          <w:rFonts w:ascii="宋体" w:hAnsi="宋体"/>
          <w:color w:val="auto"/>
        </w:rPr>
      </w:pPr>
      <w:proofErr w:type="gramStart"/>
      <w:r>
        <w:rPr>
          <w:rFonts w:ascii="宋体" w:hAnsi="宋体" w:hint="eastAsia"/>
          <w:color w:val="auto"/>
        </w:rPr>
        <w:t>若质保</w:t>
      </w:r>
      <w:proofErr w:type="gramEnd"/>
      <w:r>
        <w:rPr>
          <w:rFonts w:ascii="宋体" w:hAnsi="宋体"/>
          <w:color w:val="auto"/>
        </w:rPr>
        <w:t>/</w:t>
      </w:r>
      <w:r>
        <w:rPr>
          <w:rFonts w:ascii="宋体" w:hAnsi="宋体"/>
          <w:color w:val="auto"/>
        </w:rPr>
        <w:t>保修期</w:t>
      </w:r>
      <w:r>
        <w:rPr>
          <w:rFonts w:ascii="宋体" w:hAnsi="宋体" w:hint="eastAsia"/>
          <w:color w:val="auto"/>
        </w:rPr>
        <w:t>满，甲方未提出合同产品存有缺陷或乙方已对相关缺陷予以修复并经甲方确认的，乙方相关质保责任已完成，但隐蔽性、合理的检查和试验都不能发觉的缺陷除外。</w:t>
      </w:r>
    </w:p>
    <w:p w14:paraId="6A808DAA" w14:textId="77777777" w:rsidR="00047858" w:rsidRDefault="00000000">
      <w:pPr>
        <w:pStyle w:val="ab"/>
        <w:numPr>
          <w:ilvl w:val="0"/>
          <w:numId w:val="11"/>
        </w:numPr>
        <w:spacing w:before="120" w:line="360" w:lineRule="exact"/>
        <w:ind w:firstLineChars="0" w:hanging="578"/>
        <w:rPr>
          <w:rFonts w:ascii="宋体" w:hAnsi="宋体"/>
          <w:color w:val="auto"/>
        </w:rPr>
      </w:pPr>
      <w:r>
        <w:rPr>
          <w:rFonts w:ascii="宋体" w:hAnsi="宋体" w:hint="eastAsia"/>
          <w:color w:val="auto"/>
        </w:rPr>
        <w:lastRenderedPageBreak/>
        <w:t>质保</w:t>
      </w:r>
      <w:r>
        <w:rPr>
          <w:rFonts w:ascii="宋体" w:hAnsi="宋体"/>
          <w:color w:val="auto"/>
        </w:rPr>
        <w:t>/</w:t>
      </w:r>
      <w:r>
        <w:rPr>
          <w:rFonts w:ascii="宋体" w:hAnsi="宋体"/>
          <w:color w:val="auto"/>
        </w:rPr>
        <w:t>保修期</w:t>
      </w:r>
      <w:r>
        <w:rPr>
          <w:rFonts w:ascii="宋体" w:hAnsi="宋体" w:hint="eastAsia"/>
          <w:color w:val="auto"/>
        </w:rPr>
        <w:t>仅就整体合同产品而言，</w:t>
      </w:r>
      <w:proofErr w:type="gramStart"/>
      <w:r>
        <w:rPr>
          <w:rFonts w:ascii="宋体" w:hAnsi="宋体" w:hint="eastAsia"/>
          <w:color w:val="auto"/>
        </w:rPr>
        <w:t>若合同</w:t>
      </w:r>
      <w:proofErr w:type="gramEnd"/>
      <w:r>
        <w:rPr>
          <w:rFonts w:ascii="宋体" w:hAnsi="宋体" w:hint="eastAsia"/>
          <w:color w:val="auto"/>
        </w:rPr>
        <w:t>产品个别零部件规定有较长质保期的，则乙方应按照相关规定提供质保服务。</w:t>
      </w:r>
    </w:p>
    <w:p w14:paraId="60C7A7B8" w14:textId="77777777" w:rsidR="00047858" w:rsidRDefault="00000000">
      <w:pPr>
        <w:pStyle w:val="ab"/>
        <w:spacing w:before="120" w:line="360" w:lineRule="exact"/>
        <w:ind w:left="66"/>
        <w:rPr>
          <w:rFonts w:ascii="宋体" w:hAnsi="宋体"/>
          <w:color w:val="auto"/>
        </w:rPr>
      </w:pPr>
      <w:r>
        <w:rPr>
          <w:rFonts w:ascii="宋体" w:hAnsi="宋体" w:hint="eastAsia"/>
          <w:color w:val="auto"/>
        </w:rPr>
        <w:t>7</w:t>
      </w:r>
      <w:r>
        <w:rPr>
          <w:rFonts w:ascii="宋体" w:hAnsi="宋体" w:hint="eastAsia"/>
          <w:color w:val="auto"/>
        </w:rPr>
        <w:t>、在质保</w:t>
      </w:r>
      <w:r>
        <w:rPr>
          <w:rFonts w:ascii="宋体" w:hAnsi="宋体"/>
          <w:color w:val="auto"/>
        </w:rPr>
        <w:t>/</w:t>
      </w:r>
      <w:r>
        <w:rPr>
          <w:rFonts w:ascii="宋体" w:hAnsi="宋体"/>
          <w:color w:val="auto"/>
        </w:rPr>
        <w:t>保修期内，如</w:t>
      </w:r>
      <w:r>
        <w:rPr>
          <w:rFonts w:ascii="宋体" w:hAnsi="宋体" w:hint="eastAsia"/>
          <w:color w:val="auto"/>
        </w:rPr>
        <w:t>乙方</w:t>
      </w:r>
      <w:r>
        <w:rPr>
          <w:rFonts w:ascii="宋体" w:hAnsi="宋体"/>
          <w:color w:val="auto"/>
        </w:rPr>
        <w:t>对合同产品进行了技术改进，且</w:t>
      </w:r>
      <w:r>
        <w:rPr>
          <w:rFonts w:ascii="宋体" w:hAnsi="宋体" w:hint="eastAsia"/>
          <w:color w:val="auto"/>
        </w:rPr>
        <w:t>甲方</w:t>
      </w:r>
      <w:r>
        <w:rPr>
          <w:rFonts w:ascii="宋体" w:hAnsi="宋体"/>
          <w:color w:val="auto"/>
        </w:rPr>
        <w:t>认为这项改进对</w:t>
      </w:r>
      <w:r>
        <w:rPr>
          <w:rFonts w:ascii="宋体" w:hAnsi="宋体" w:hint="eastAsia"/>
          <w:color w:val="auto"/>
        </w:rPr>
        <w:t>甲方</w:t>
      </w:r>
      <w:r>
        <w:rPr>
          <w:rFonts w:ascii="宋体" w:hAnsi="宋体"/>
          <w:color w:val="auto"/>
        </w:rPr>
        <w:t>有重要意义并对产品运行维护具有实用价值，</w:t>
      </w:r>
      <w:r>
        <w:rPr>
          <w:rFonts w:ascii="宋体" w:hAnsi="宋体" w:hint="eastAsia"/>
          <w:color w:val="auto"/>
        </w:rPr>
        <w:t>乙方</w:t>
      </w:r>
      <w:r>
        <w:rPr>
          <w:rFonts w:ascii="宋体" w:hAnsi="宋体"/>
          <w:color w:val="auto"/>
        </w:rPr>
        <w:t>应向</w:t>
      </w:r>
      <w:r>
        <w:rPr>
          <w:rFonts w:ascii="宋体" w:hAnsi="宋体" w:hint="eastAsia"/>
          <w:color w:val="auto"/>
        </w:rPr>
        <w:t>甲方</w:t>
      </w:r>
      <w:r>
        <w:rPr>
          <w:rFonts w:ascii="宋体" w:hAnsi="宋体"/>
          <w:color w:val="auto"/>
        </w:rPr>
        <w:t>提供与这些技术改进有关的详细技术资料。对于增加硬件或合同产品功能所做的技术改进，具体费用由双方进一步协商确定。一旦达成协议，</w:t>
      </w:r>
      <w:r>
        <w:rPr>
          <w:rFonts w:ascii="宋体" w:hAnsi="宋体" w:hint="eastAsia"/>
          <w:color w:val="auto"/>
        </w:rPr>
        <w:t>甲方</w:t>
      </w:r>
      <w:r>
        <w:rPr>
          <w:rFonts w:ascii="宋体" w:hAnsi="宋体"/>
          <w:color w:val="auto"/>
        </w:rPr>
        <w:t>将按照双方约定的交易条件与</w:t>
      </w:r>
      <w:r>
        <w:rPr>
          <w:rFonts w:ascii="宋体" w:hAnsi="宋体" w:hint="eastAsia"/>
          <w:color w:val="auto"/>
        </w:rPr>
        <w:t>乙方</w:t>
      </w:r>
      <w:r>
        <w:rPr>
          <w:rFonts w:ascii="宋体" w:hAnsi="宋体"/>
          <w:color w:val="auto"/>
        </w:rPr>
        <w:t>签订补充协议。</w:t>
      </w:r>
    </w:p>
    <w:p w14:paraId="667A2C70" w14:textId="77777777" w:rsidR="00047858" w:rsidRDefault="00000000">
      <w:pPr>
        <w:pStyle w:val="ab"/>
        <w:spacing w:before="120" w:line="360" w:lineRule="exact"/>
        <w:rPr>
          <w:rFonts w:ascii="宋体" w:hAnsi="宋体"/>
          <w:color w:val="auto"/>
        </w:rPr>
      </w:pPr>
      <w:r>
        <w:rPr>
          <w:rFonts w:ascii="宋体" w:hAnsi="宋体" w:hint="eastAsia"/>
          <w:color w:val="auto"/>
        </w:rPr>
        <w:t>8</w:t>
      </w:r>
      <w:r>
        <w:rPr>
          <w:rFonts w:ascii="宋体" w:hAnsi="宋体" w:hint="eastAsia"/>
          <w:color w:val="auto"/>
        </w:rPr>
        <w:t>、乙方应存有足够供给甲方替换或紧急所需之零部件、备品备件及易损件存货以满</w:t>
      </w:r>
      <w:r>
        <w:rPr>
          <w:rFonts w:ascii="宋体" w:hAnsi="宋体"/>
          <w:color w:val="auto"/>
        </w:rPr>
        <w:t>足保修期内</w:t>
      </w:r>
      <w:r>
        <w:rPr>
          <w:rFonts w:ascii="宋体" w:hAnsi="宋体" w:hint="eastAsia"/>
          <w:color w:val="auto"/>
        </w:rPr>
        <w:t>合</w:t>
      </w:r>
      <w:r>
        <w:rPr>
          <w:rFonts w:ascii="宋体" w:hAnsi="宋体"/>
          <w:color w:val="auto"/>
        </w:rPr>
        <w:t>同产品</w:t>
      </w:r>
      <w:r>
        <w:rPr>
          <w:rFonts w:ascii="宋体" w:hAnsi="宋体" w:hint="eastAsia"/>
          <w:color w:val="auto"/>
        </w:rPr>
        <w:t>维修</w:t>
      </w:r>
      <w:r>
        <w:rPr>
          <w:rFonts w:ascii="宋体" w:hAnsi="宋体"/>
          <w:color w:val="auto"/>
        </w:rPr>
        <w:t>的需求</w:t>
      </w:r>
      <w:r>
        <w:rPr>
          <w:rFonts w:ascii="宋体" w:hAnsi="宋体" w:hint="eastAsia"/>
          <w:color w:val="auto"/>
        </w:rPr>
        <w:t>。</w:t>
      </w:r>
    </w:p>
    <w:p w14:paraId="7807A26B" w14:textId="77777777" w:rsidR="00047858" w:rsidRDefault="00000000">
      <w:pPr>
        <w:spacing w:before="120" w:line="360" w:lineRule="exact"/>
        <w:jc w:val="both"/>
        <w:rPr>
          <w:rFonts w:ascii="宋体" w:hAnsi="宋体" w:cs="Times New Roman"/>
          <w:b/>
          <w:color w:val="auto"/>
          <w:kern w:val="2"/>
          <w:u w:val="single"/>
        </w:rPr>
      </w:pPr>
      <w:r>
        <w:rPr>
          <w:rFonts w:ascii="宋体" w:hAnsi="宋体" w:cs="Times New Roman" w:hint="eastAsia"/>
          <w:b/>
          <w:color w:val="auto"/>
          <w:kern w:val="2"/>
        </w:rPr>
        <w:t>六、不可抗力与情势变更</w:t>
      </w:r>
    </w:p>
    <w:p w14:paraId="57EEEBFD" w14:textId="77777777" w:rsidR="00047858" w:rsidRDefault="00000000">
      <w:pPr>
        <w:pStyle w:val="ab"/>
        <w:spacing w:before="120" w:line="360" w:lineRule="exact"/>
        <w:rPr>
          <w:rFonts w:ascii="宋体" w:hAnsi="宋体"/>
          <w:color w:val="auto"/>
        </w:rPr>
      </w:pPr>
      <w:r>
        <w:rPr>
          <w:rFonts w:ascii="宋体" w:hAnsi="宋体" w:hint="eastAsia"/>
          <w:color w:val="auto"/>
        </w:rPr>
        <w:t>1</w:t>
      </w:r>
      <w:r>
        <w:rPr>
          <w:rFonts w:ascii="宋体" w:hAnsi="宋体" w:hint="eastAsia"/>
          <w:color w:val="auto"/>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03E03257" w14:textId="77777777" w:rsidR="00047858" w:rsidRDefault="00000000">
      <w:pPr>
        <w:pStyle w:val="ab"/>
        <w:spacing w:before="120" w:line="360" w:lineRule="exact"/>
        <w:rPr>
          <w:rFonts w:ascii="宋体" w:hAnsi="宋体"/>
          <w:color w:val="auto"/>
        </w:rPr>
      </w:pPr>
      <w:r>
        <w:rPr>
          <w:rFonts w:ascii="宋体" w:hAnsi="宋体" w:hint="eastAsia"/>
          <w:color w:val="auto"/>
        </w:rPr>
        <w:t>2</w:t>
      </w:r>
      <w:r>
        <w:rPr>
          <w:rFonts w:ascii="宋体" w:hAnsi="宋体" w:hint="eastAsia"/>
          <w:color w:val="auto"/>
        </w:rPr>
        <w:t>、在不可抗力出现之七天内，受影响的一方应尽快通过电传或传真通知另一方，并提供一份有关权威机构出具的证明以便另一方核实和确认。</w:t>
      </w:r>
    </w:p>
    <w:p w14:paraId="4AF7D686" w14:textId="77777777" w:rsidR="00047858" w:rsidRDefault="00000000">
      <w:pPr>
        <w:pStyle w:val="ab"/>
        <w:spacing w:before="120" w:line="360" w:lineRule="exact"/>
        <w:rPr>
          <w:rFonts w:ascii="宋体" w:hAnsi="宋体"/>
          <w:color w:val="auto"/>
        </w:rPr>
      </w:pPr>
      <w:r>
        <w:rPr>
          <w:rFonts w:ascii="宋体" w:hAnsi="宋体" w:hint="eastAsia"/>
          <w:color w:val="auto"/>
        </w:rPr>
        <w:t>3</w:t>
      </w:r>
      <w:r>
        <w:rPr>
          <w:rFonts w:ascii="宋体" w:hAnsi="宋体" w:hint="eastAsia"/>
          <w:color w:val="auto"/>
        </w:rPr>
        <w:t>、受影响的一方在不可抗力终止或被排除后应尽快通过电传或传真通知另一方不可抗力已终止或排除，同时尽全力弥补因遭受不可抗力给另一方造成的延误。</w:t>
      </w:r>
    </w:p>
    <w:p w14:paraId="20ED9EE2" w14:textId="77777777" w:rsidR="00047858" w:rsidRDefault="00000000">
      <w:pPr>
        <w:pStyle w:val="ab"/>
        <w:spacing w:before="120" w:line="360" w:lineRule="exact"/>
        <w:rPr>
          <w:rFonts w:ascii="宋体" w:hAnsi="宋体"/>
          <w:color w:val="auto"/>
        </w:rPr>
      </w:pPr>
      <w:r>
        <w:rPr>
          <w:rFonts w:ascii="宋体" w:hAnsi="宋体" w:hint="eastAsia"/>
          <w:color w:val="auto"/>
        </w:rPr>
        <w:t>4</w:t>
      </w:r>
      <w:r>
        <w:rPr>
          <w:rFonts w:ascii="宋体" w:hAnsi="宋体" w:hint="eastAsia"/>
          <w:color w:val="auto"/>
        </w:rPr>
        <w:t>、如不可抗力持续作用超过三</w:t>
      </w:r>
      <w:r>
        <w:rPr>
          <w:rFonts w:ascii="宋体" w:hAnsi="宋体"/>
          <w:color w:val="auto"/>
        </w:rPr>
        <w:t>十（</w:t>
      </w:r>
      <w:r>
        <w:rPr>
          <w:rFonts w:ascii="宋体" w:hAnsi="宋体"/>
          <w:color w:val="auto"/>
        </w:rPr>
        <w:t>30</w:t>
      </w:r>
      <w:r>
        <w:rPr>
          <w:rFonts w:ascii="宋体" w:hAnsi="宋体" w:hint="eastAsia"/>
          <w:color w:val="auto"/>
        </w:rPr>
        <w:t>）天，双方将通过友好协商解决合同执行问题。</w:t>
      </w:r>
    </w:p>
    <w:p w14:paraId="56F51386" w14:textId="77777777" w:rsidR="00047858" w:rsidRDefault="00000000">
      <w:pPr>
        <w:pStyle w:val="ab"/>
        <w:spacing w:before="120" w:line="360" w:lineRule="exact"/>
        <w:rPr>
          <w:rFonts w:ascii="宋体" w:hAnsi="宋体"/>
          <w:color w:val="auto"/>
        </w:rPr>
      </w:pPr>
      <w:r>
        <w:rPr>
          <w:rFonts w:ascii="宋体" w:hAnsi="宋体" w:hint="eastAsia"/>
          <w:color w:val="auto"/>
        </w:rPr>
        <w:t>5</w:t>
      </w:r>
      <w:r>
        <w:rPr>
          <w:rFonts w:ascii="宋体" w:hAnsi="宋体" w:hint="eastAsia"/>
          <w:color w:val="auto"/>
        </w:rPr>
        <w:t>、本合同存续期间，如发生政治、经济、金融、法律或其他方面的重大变故，继续履行本合同已无实质意义，双方可协商暂缓或终止本合同，任何一方均不承担责任。</w:t>
      </w:r>
    </w:p>
    <w:p w14:paraId="12FAEA34" w14:textId="77777777" w:rsidR="00047858" w:rsidRDefault="00000000">
      <w:pPr>
        <w:pStyle w:val="ab"/>
        <w:spacing w:before="120" w:line="360" w:lineRule="exact"/>
        <w:rPr>
          <w:rFonts w:ascii="宋体" w:hAnsi="宋体"/>
          <w:color w:val="auto"/>
        </w:rPr>
      </w:pPr>
      <w:r>
        <w:rPr>
          <w:rFonts w:ascii="宋体" w:hAnsi="宋体" w:hint="eastAsia"/>
          <w:color w:val="auto"/>
        </w:rPr>
        <w:t>6</w:t>
      </w:r>
      <w:r>
        <w:rPr>
          <w:rFonts w:ascii="宋体" w:hAnsi="宋体" w:hint="eastAsia"/>
          <w:color w:val="auto"/>
        </w:rPr>
        <w:t>、双方签订本合</w:t>
      </w:r>
      <w:r>
        <w:rPr>
          <w:rFonts w:ascii="宋体" w:hAnsi="宋体"/>
          <w:color w:val="auto"/>
        </w:rPr>
        <w:t>同</w:t>
      </w:r>
      <w:r>
        <w:rPr>
          <w:rFonts w:ascii="宋体" w:hAnsi="宋体" w:hint="eastAsia"/>
          <w:color w:val="auto"/>
        </w:rPr>
        <w:t>是依照协议签订时的国家现行政策、法律法规制定的。如果本合同履行过程中遇法律、法规、政策等的变化致使任何一方无法履行本合同的，双方不负任何法律责任。</w:t>
      </w:r>
    </w:p>
    <w:p w14:paraId="3EF77D4B" w14:textId="77777777" w:rsidR="00047858" w:rsidRDefault="00000000">
      <w:pPr>
        <w:spacing w:before="120" w:line="360" w:lineRule="exact"/>
        <w:jc w:val="both"/>
        <w:rPr>
          <w:rFonts w:ascii="宋体" w:hAnsi="宋体" w:cs="Times New Roman"/>
          <w:b/>
          <w:color w:val="auto"/>
          <w:kern w:val="2"/>
          <w:u w:val="single"/>
        </w:rPr>
      </w:pPr>
      <w:r>
        <w:rPr>
          <w:rFonts w:ascii="宋体" w:hAnsi="宋体" w:cs="Times New Roman" w:hint="eastAsia"/>
          <w:b/>
          <w:color w:val="auto"/>
          <w:kern w:val="2"/>
        </w:rPr>
        <w:t>七、保密条款</w:t>
      </w:r>
    </w:p>
    <w:p w14:paraId="378E8D20" w14:textId="77777777" w:rsidR="00047858" w:rsidRDefault="00000000">
      <w:pPr>
        <w:pStyle w:val="ab"/>
        <w:spacing w:before="120" w:line="360" w:lineRule="exact"/>
        <w:rPr>
          <w:rFonts w:ascii="宋体" w:hAnsi="宋体"/>
          <w:color w:val="auto"/>
        </w:rPr>
      </w:pPr>
      <w:r>
        <w:rPr>
          <w:rFonts w:ascii="宋体" w:hAnsi="宋体" w:hint="eastAsia"/>
          <w:color w:val="auto"/>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72C8C729" w14:textId="77777777" w:rsidR="00047858" w:rsidRDefault="00000000">
      <w:pPr>
        <w:spacing w:before="120" w:line="360" w:lineRule="exact"/>
        <w:jc w:val="both"/>
        <w:outlineLvl w:val="0"/>
        <w:rPr>
          <w:rFonts w:ascii="宋体" w:hAnsi="宋体" w:cs="Times New Roman"/>
          <w:b/>
          <w:color w:val="auto"/>
          <w:kern w:val="2"/>
          <w:u w:val="single"/>
        </w:rPr>
      </w:pPr>
      <w:r>
        <w:rPr>
          <w:rFonts w:ascii="宋体" w:hAnsi="宋体" w:cs="Times New Roman" w:hint="eastAsia"/>
          <w:b/>
          <w:color w:val="auto"/>
          <w:kern w:val="2"/>
        </w:rPr>
        <w:t>八、抗辩</w:t>
      </w:r>
    </w:p>
    <w:p w14:paraId="1B8D5520" w14:textId="77777777" w:rsidR="00047858" w:rsidRDefault="00000000">
      <w:pPr>
        <w:spacing w:before="120" w:line="360" w:lineRule="exact"/>
        <w:ind w:firstLineChars="200" w:firstLine="420"/>
        <w:jc w:val="both"/>
        <w:rPr>
          <w:rFonts w:ascii="宋体" w:hAnsi="宋体" w:cs="Times New Roman"/>
          <w:color w:val="auto"/>
          <w:kern w:val="2"/>
        </w:rPr>
      </w:pPr>
      <w:r>
        <w:rPr>
          <w:rFonts w:ascii="宋体" w:hAnsi="宋体" w:cs="Times New Roman" w:hint="eastAsia"/>
          <w:color w:val="auto"/>
          <w:kern w:val="2"/>
        </w:rPr>
        <w:t>因乙方及其相关人员违反本合同条款而引起的第三方对乙方</w:t>
      </w:r>
      <w:r>
        <w:rPr>
          <w:rFonts w:ascii="宋体" w:hAnsi="宋体" w:cs="Times New Roman"/>
          <w:color w:val="auto"/>
          <w:kern w:val="2"/>
        </w:rPr>
        <w:t>的任何交涉、要求、诉讼、索赔或禁止，</w:t>
      </w:r>
      <w:r>
        <w:rPr>
          <w:rFonts w:ascii="宋体" w:hAnsi="宋体" w:cs="Times New Roman" w:hint="eastAsia"/>
          <w:color w:val="auto"/>
          <w:kern w:val="2"/>
        </w:rPr>
        <w:t>乙方</w:t>
      </w:r>
      <w:r>
        <w:rPr>
          <w:rFonts w:ascii="宋体" w:hAnsi="宋体" w:cs="Times New Roman"/>
          <w:color w:val="auto"/>
          <w:kern w:val="2"/>
        </w:rPr>
        <w:t>应为</w:t>
      </w:r>
      <w:r>
        <w:rPr>
          <w:rFonts w:ascii="宋体" w:hAnsi="宋体" w:cs="Times New Roman" w:hint="eastAsia"/>
          <w:color w:val="auto"/>
          <w:kern w:val="2"/>
        </w:rPr>
        <w:t>甲方</w:t>
      </w:r>
      <w:r>
        <w:rPr>
          <w:rFonts w:ascii="宋体" w:hAnsi="宋体" w:cs="Times New Roman"/>
          <w:color w:val="auto"/>
          <w:kern w:val="2"/>
        </w:rPr>
        <w:t>抗辩，或在</w:t>
      </w:r>
      <w:r>
        <w:rPr>
          <w:rFonts w:ascii="宋体" w:hAnsi="宋体" w:cs="Times New Roman" w:hint="eastAsia"/>
          <w:color w:val="auto"/>
          <w:kern w:val="2"/>
        </w:rPr>
        <w:t>乙方</w:t>
      </w:r>
      <w:r>
        <w:rPr>
          <w:rFonts w:ascii="宋体" w:hAnsi="宋体" w:cs="Times New Roman"/>
          <w:color w:val="auto"/>
          <w:kern w:val="2"/>
        </w:rPr>
        <w:t>的要求下合作抗辩，保护</w:t>
      </w:r>
      <w:r>
        <w:rPr>
          <w:rFonts w:ascii="宋体" w:hAnsi="宋体" w:cs="Times New Roman" w:hint="eastAsia"/>
          <w:color w:val="auto"/>
          <w:kern w:val="2"/>
        </w:rPr>
        <w:t>甲方</w:t>
      </w:r>
      <w:r>
        <w:rPr>
          <w:rFonts w:ascii="宋体" w:hAnsi="宋体" w:cs="Times New Roman"/>
          <w:color w:val="auto"/>
          <w:kern w:val="2"/>
        </w:rPr>
        <w:t>的利益不受损害，</w:t>
      </w:r>
      <w:r>
        <w:rPr>
          <w:rFonts w:ascii="宋体" w:hAnsi="宋体" w:cs="Times New Roman" w:hint="eastAsia"/>
          <w:color w:val="auto"/>
          <w:kern w:val="2"/>
        </w:rPr>
        <w:t>乙方</w:t>
      </w:r>
      <w:r>
        <w:rPr>
          <w:rFonts w:ascii="宋体" w:hAnsi="宋体" w:cs="Times New Roman"/>
          <w:color w:val="auto"/>
          <w:kern w:val="2"/>
        </w:rPr>
        <w:t>应承担因此给</w:t>
      </w:r>
      <w:r>
        <w:rPr>
          <w:rFonts w:ascii="宋体" w:hAnsi="宋体" w:cs="Times New Roman" w:hint="eastAsia"/>
          <w:color w:val="auto"/>
          <w:kern w:val="2"/>
        </w:rPr>
        <w:t>甲方</w:t>
      </w:r>
      <w:r>
        <w:rPr>
          <w:rFonts w:ascii="宋体" w:hAnsi="宋体" w:cs="Times New Roman"/>
          <w:color w:val="auto"/>
          <w:kern w:val="2"/>
        </w:rPr>
        <w:t>带来的所有费用、罚款、律师费及损害赔偿等。</w:t>
      </w:r>
    </w:p>
    <w:p w14:paraId="18076F64" w14:textId="77777777" w:rsidR="00047858" w:rsidRDefault="00047858">
      <w:pPr>
        <w:widowControl w:val="0"/>
        <w:numPr>
          <w:ilvl w:val="255"/>
          <w:numId w:val="0"/>
        </w:numPr>
        <w:kinsoku/>
        <w:autoSpaceDE/>
        <w:autoSpaceDN/>
        <w:adjustRightInd/>
        <w:snapToGrid/>
        <w:spacing w:line="360" w:lineRule="auto"/>
        <w:textAlignment w:val="auto"/>
        <w:rPr>
          <w:rFonts w:ascii="宋体" w:hAnsi="宋体"/>
          <w:color w:val="auto"/>
        </w:rPr>
      </w:pPr>
    </w:p>
    <w:p w14:paraId="7048FCBB" w14:textId="77777777" w:rsidR="00047858" w:rsidRDefault="00047858">
      <w:pPr>
        <w:widowControl w:val="0"/>
        <w:numPr>
          <w:ilvl w:val="255"/>
          <w:numId w:val="0"/>
        </w:numPr>
        <w:kinsoku/>
        <w:autoSpaceDE/>
        <w:autoSpaceDN/>
        <w:adjustRightInd/>
        <w:snapToGrid/>
        <w:spacing w:line="360" w:lineRule="auto"/>
        <w:textAlignment w:val="auto"/>
        <w:rPr>
          <w:rFonts w:ascii="宋体" w:hAnsi="宋体"/>
          <w:color w:val="auto"/>
        </w:rPr>
      </w:pPr>
    </w:p>
    <w:p w14:paraId="3B1494FC" w14:textId="77777777" w:rsidR="00047858" w:rsidRDefault="00047858">
      <w:pPr>
        <w:widowControl w:val="0"/>
        <w:numPr>
          <w:ilvl w:val="255"/>
          <w:numId w:val="0"/>
        </w:numPr>
        <w:kinsoku/>
        <w:autoSpaceDE/>
        <w:autoSpaceDN/>
        <w:adjustRightInd/>
        <w:snapToGrid/>
        <w:spacing w:line="360" w:lineRule="auto"/>
        <w:textAlignment w:val="auto"/>
        <w:rPr>
          <w:rFonts w:ascii="宋体" w:hAnsi="宋体"/>
          <w:color w:val="auto"/>
        </w:rPr>
      </w:pPr>
    </w:p>
    <w:p w14:paraId="1FA4558D"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lastRenderedPageBreak/>
        <w:t>（以下无正文）</w:t>
      </w:r>
    </w:p>
    <w:p w14:paraId="7E72B911"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甲方名称：                   甲方</w:t>
      </w:r>
      <w:r>
        <w:rPr>
          <w:rFonts w:ascii="宋体" w:hAnsi="宋体" w:cs="宋体" w:hint="eastAsia"/>
          <w:b/>
          <w:bCs/>
          <w:color w:val="auto"/>
        </w:rPr>
        <w:t>盖章：</w:t>
      </w:r>
    </w:p>
    <w:p w14:paraId="1232BFE2"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法人代表：                   代理人：</w:t>
      </w:r>
    </w:p>
    <w:p w14:paraId="3FF7FA92"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地址：</w:t>
      </w:r>
    </w:p>
    <w:p w14:paraId="27549918"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税号：</w:t>
      </w:r>
    </w:p>
    <w:p w14:paraId="7381F054"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电话：</w:t>
      </w:r>
    </w:p>
    <w:p w14:paraId="5AEDB2B6"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 xml:space="preserve">开户行：                      账号： </w:t>
      </w:r>
    </w:p>
    <w:p w14:paraId="6BEDD50B" w14:textId="77777777" w:rsidR="00047858" w:rsidRDefault="00047858">
      <w:pPr>
        <w:widowControl w:val="0"/>
        <w:kinsoku/>
        <w:autoSpaceDE/>
        <w:autoSpaceDN/>
        <w:adjustRightInd/>
        <w:snapToGrid/>
        <w:spacing w:line="360" w:lineRule="auto"/>
        <w:textAlignment w:val="auto"/>
        <w:rPr>
          <w:b/>
          <w:bCs/>
          <w:color w:val="auto"/>
        </w:rPr>
      </w:pPr>
    </w:p>
    <w:p w14:paraId="1E12FA8A" w14:textId="77777777" w:rsidR="00047858" w:rsidRDefault="00047858">
      <w:pPr>
        <w:widowControl w:val="0"/>
        <w:kinsoku/>
        <w:autoSpaceDE/>
        <w:autoSpaceDN/>
        <w:adjustRightInd/>
        <w:snapToGrid/>
        <w:spacing w:line="360" w:lineRule="auto"/>
        <w:textAlignment w:val="auto"/>
        <w:rPr>
          <w:b/>
          <w:bCs/>
          <w:color w:val="auto"/>
        </w:rPr>
      </w:pPr>
    </w:p>
    <w:p w14:paraId="59223734"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乙方名称：                  乙方</w:t>
      </w:r>
      <w:r>
        <w:rPr>
          <w:rFonts w:ascii="宋体" w:hAnsi="宋体" w:cs="宋体" w:hint="eastAsia"/>
          <w:b/>
          <w:bCs/>
          <w:color w:val="auto"/>
        </w:rPr>
        <w:t>盖章：</w:t>
      </w:r>
      <w:r>
        <w:rPr>
          <w:rFonts w:ascii="宋体" w:hAnsi="宋体" w:cs="宋体" w:hint="eastAsia"/>
          <w:b/>
          <w:bCs/>
          <w:color w:val="auto"/>
        </w:rPr>
        <w:t xml:space="preserve"> </w:t>
      </w:r>
    </w:p>
    <w:p w14:paraId="10ACB324"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法人代表：                     代理人：</w:t>
      </w:r>
    </w:p>
    <w:p w14:paraId="4C61191C"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地址：</w:t>
      </w:r>
    </w:p>
    <w:p w14:paraId="440D2761"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税号：</w:t>
      </w:r>
    </w:p>
    <w:p w14:paraId="47AC96C5"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电话：</w:t>
      </w:r>
    </w:p>
    <w:p w14:paraId="4320D7F0" w14:textId="77777777" w:rsidR="00047858" w:rsidRDefault="00000000">
      <w:pPr>
        <w:widowControl w:val="0"/>
        <w:kinsoku/>
        <w:autoSpaceDE/>
        <w:autoSpaceDN/>
        <w:adjustRightInd/>
        <w:snapToGrid/>
        <w:spacing w:line="360" w:lineRule="auto"/>
        <w:textAlignment w:val="auto"/>
        <w:rPr>
          <w:b/>
          <w:bCs/>
          <w:color w:val="auto"/>
        </w:rPr>
      </w:pPr>
      <w:r>
        <w:rPr>
          <w:rFonts w:hint="eastAsia"/>
          <w:b/>
          <w:bCs/>
          <w:color w:val="auto"/>
        </w:rPr>
        <w:t>开户行：                       账号：</w:t>
      </w:r>
    </w:p>
    <w:p w14:paraId="5E08D9E4" w14:textId="77777777" w:rsidR="00047858" w:rsidRDefault="00047858">
      <w:pPr>
        <w:widowControl w:val="0"/>
        <w:kinsoku/>
        <w:autoSpaceDE/>
        <w:autoSpaceDN/>
        <w:adjustRightInd/>
        <w:snapToGrid/>
        <w:spacing w:line="360" w:lineRule="auto"/>
        <w:textAlignment w:val="auto"/>
        <w:rPr>
          <w:color w:val="auto"/>
        </w:rPr>
      </w:pPr>
    </w:p>
    <w:p w14:paraId="149BF984" w14:textId="77777777" w:rsidR="00047858" w:rsidRDefault="00047858">
      <w:pPr>
        <w:widowControl w:val="0"/>
        <w:kinsoku/>
        <w:autoSpaceDE/>
        <w:autoSpaceDN/>
        <w:adjustRightInd/>
        <w:snapToGrid/>
        <w:spacing w:line="360" w:lineRule="auto"/>
        <w:textAlignment w:val="auto"/>
        <w:rPr>
          <w:color w:val="auto"/>
        </w:rPr>
      </w:pPr>
    </w:p>
    <w:p w14:paraId="3EBFEFD4" w14:textId="77777777" w:rsidR="00047858" w:rsidRDefault="00047858">
      <w:pPr>
        <w:widowControl w:val="0"/>
        <w:kinsoku/>
        <w:autoSpaceDE/>
        <w:autoSpaceDN/>
        <w:adjustRightInd/>
        <w:snapToGrid/>
        <w:spacing w:line="360" w:lineRule="auto"/>
        <w:textAlignment w:val="auto"/>
        <w:rPr>
          <w:color w:val="auto"/>
        </w:rPr>
      </w:pPr>
    </w:p>
    <w:p w14:paraId="64607EAA" w14:textId="77777777" w:rsidR="00047858" w:rsidRDefault="00047858">
      <w:pPr>
        <w:pStyle w:val="aa"/>
        <w:ind w:firstLine="420"/>
        <w:rPr>
          <w:color w:val="auto"/>
          <w:sz w:val="21"/>
          <w:szCs w:val="21"/>
        </w:rPr>
      </w:pPr>
    </w:p>
    <w:p w14:paraId="64E83A1D" w14:textId="77777777" w:rsidR="00047858" w:rsidRDefault="00047858">
      <w:pPr>
        <w:pStyle w:val="aa"/>
        <w:ind w:firstLine="420"/>
        <w:rPr>
          <w:color w:val="auto"/>
          <w:sz w:val="21"/>
          <w:szCs w:val="21"/>
        </w:rPr>
      </w:pPr>
    </w:p>
    <w:p w14:paraId="3C0A5C21" w14:textId="77777777" w:rsidR="00047858" w:rsidRDefault="00047858">
      <w:pPr>
        <w:pStyle w:val="aa"/>
        <w:ind w:firstLine="420"/>
        <w:rPr>
          <w:color w:val="auto"/>
          <w:sz w:val="21"/>
          <w:szCs w:val="21"/>
        </w:rPr>
      </w:pPr>
    </w:p>
    <w:p w14:paraId="747D1F8C" w14:textId="77777777" w:rsidR="00047858" w:rsidRDefault="00047858">
      <w:pPr>
        <w:pStyle w:val="aa"/>
        <w:ind w:firstLine="420"/>
        <w:rPr>
          <w:color w:val="auto"/>
          <w:sz w:val="21"/>
          <w:szCs w:val="21"/>
        </w:rPr>
      </w:pPr>
    </w:p>
    <w:p w14:paraId="7F303B96" w14:textId="77777777" w:rsidR="00047858" w:rsidRDefault="00047858">
      <w:pPr>
        <w:pStyle w:val="aa"/>
        <w:ind w:firstLine="420"/>
        <w:rPr>
          <w:color w:val="auto"/>
          <w:sz w:val="21"/>
          <w:szCs w:val="21"/>
        </w:rPr>
      </w:pPr>
    </w:p>
    <w:p w14:paraId="786AE1E6" w14:textId="77777777" w:rsidR="00047858" w:rsidRDefault="00047858">
      <w:pPr>
        <w:pStyle w:val="aa"/>
        <w:ind w:firstLine="420"/>
        <w:rPr>
          <w:color w:val="auto"/>
          <w:sz w:val="21"/>
          <w:szCs w:val="21"/>
        </w:rPr>
      </w:pPr>
    </w:p>
    <w:p w14:paraId="376930DD" w14:textId="77777777" w:rsidR="00047858" w:rsidRDefault="00047858">
      <w:pPr>
        <w:pStyle w:val="aa"/>
        <w:ind w:firstLine="420"/>
        <w:rPr>
          <w:color w:val="auto"/>
          <w:sz w:val="21"/>
          <w:szCs w:val="21"/>
        </w:rPr>
      </w:pPr>
    </w:p>
    <w:p w14:paraId="59844EF2" w14:textId="77777777" w:rsidR="00047858" w:rsidRDefault="00047858">
      <w:pPr>
        <w:pStyle w:val="aa"/>
        <w:ind w:firstLine="420"/>
        <w:rPr>
          <w:color w:val="auto"/>
          <w:sz w:val="21"/>
          <w:szCs w:val="21"/>
        </w:rPr>
      </w:pPr>
    </w:p>
    <w:p w14:paraId="43D590C0" w14:textId="77777777" w:rsidR="00047858" w:rsidRDefault="00047858">
      <w:pPr>
        <w:pStyle w:val="aa"/>
        <w:ind w:firstLine="420"/>
        <w:rPr>
          <w:color w:val="auto"/>
          <w:sz w:val="21"/>
          <w:szCs w:val="21"/>
        </w:rPr>
      </w:pPr>
    </w:p>
    <w:p w14:paraId="731EF2BC" w14:textId="77777777" w:rsidR="00047858" w:rsidRDefault="00047858">
      <w:pPr>
        <w:pStyle w:val="aa"/>
        <w:ind w:firstLine="420"/>
        <w:rPr>
          <w:color w:val="auto"/>
          <w:sz w:val="21"/>
          <w:szCs w:val="21"/>
        </w:rPr>
      </w:pPr>
    </w:p>
    <w:p w14:paraId="05530019" w14:textId="77777777" w:rsidR="00047858" w:rsidRDefault="00047858">
      <w:pPr>
        <w:pStyle w:val="aa"/>
        <w:ind w:firstLine="420"/>
        <w:rPr>
          <w:color w:val="auto"/>
          <w:sz w:val="21"/>
          <w:szCs w:val="21"/>
        </w:rPr>
      </w:pPr>
    </w:p>
    <w:p w14:paraId="5C3784D7" w14:textId="77777777" w:rsidR="00047858" w:rsidRDefault="00047858">
      <w:pPr>
        <w:pStyle w:val="aa"/>
        <w:ind w:firstLine="420"/>
        <w:rPr>
          <w:color w:val="auto"/>
          <w:sz w:val="21"/>
          <w:szCs w:val="21"/>
        </w:rPr>
      </w:pPr>
    </w:p>
    <w:p w14:paraId="58F00A10" w14:textId="77777777" w:rsidR="00047858" w:rsidRDefault="00047858">
      <w:pPr>
        <w:pStyle w:val="aa"/>
        <w:ind w:firstLine="420"/>
        <w:rPr>
          <w:color w:val="auto"/>
          <w:sz w:val="21"/>
          <w:szCs w:val="21"/>
        </w:rPr>
      </w:pPr>
    </w:p>
    <w:p w14:paraId="0BBEFF7A" w14:textId="77777777" w:rsidR="00047858" w:rsidRDefault="00047858">
      <w:pPr>
        <w:pStyle w:val="aa"/>
        <w:ind w:firstLine="420"/>
        <w:rPr>
          <w:color w:val="auto"/>
          <w:sz w:val="21"/>
          <w:szCs w:val="21"/>
        </w:rPr>
      </w:pPr>
    </w:p>
    <w:p w14:paraId="395BA1DE" w14:textId="77777777" w:rsidR="00047858" w:rsidRDefault="00047858">
      <w:pPr>
        <w:pStyle w:val="aa"/>
        <w:ind w:firstLine="420"/>
        <w:rPr>
          <w:color w:val="auto"/>
          <w:sz w:val="21"/>
          <w:szCs w:val="21"/>
        </w:rPr>
      </w:pPr>
    </w:p>
    <w:p w14:paraId="0B5DA47B" w14:textId="77777777" w:rsidR="00047858" w:rsidRDefault="00047858">
      <w:pPr>
        <w:pStyle w:val="aa"/>
        <w:ind w:firstLine="420"/>
        <w:rPr>
          <w:color w:val="auto"/>
          <w:sz w:val="21"/>
          <w:szCs w:val="21"/>
        </w:rPr>
      </w:pPr>
    </w:p>
    <w:p w14:paraId="227BCC91" w14:textId="77777777" w:rsidR="00047858" w:rsidRDefault="00047858">
      <w:pPr>
        <w:pStyle w:val="aa"/>
        <w:ind w:firstLine="420"/>
        <w:rPr>
          <w:color w:val="auto"/>
          <w:sz w:val="21"/>
          <w:szCs w:val="21"/>
        </w:rPr>
      </w:pPr>
    </w:p>
    <w:p w14:paraId="02638DE7" w14:textId="77777777" w:rsidR="00047858" w:rsidRDefault="00047858">
      <w:pPr>
        <w:pStyle w:val="aa"/>
        <w:ind w:firstLine="420"/>
        <w:rPr>
          <w:color w:val="auto"/>
          <w:sz w:val="21"/>
          <w:szCs w:val="21"/>
        </w:rPr>
      </w:pPr>
    </w:p>
    <w:p w14:paraId="40478560" w14:textId="77777777" w:rsidR="00047858" w:rsidRDefault="00047858">
      <w:pPr>
        <w:pStyle w:val="aa"/>
        <w:ind w:firstLine="420"/>
        <w:rPr>
          <w:color w:val="auto"/>
          <w:sz w:val="21"/>
          <w:szCs w:val="21"/>
        </w:rPr>
      </w:pPr>
    </w:p>
    <w:p w14:paraId="12D47F09" w14:textId="77777777" w:rsidR="00047858" w:rsidRDefault="00047858">
      <w:pPr>
        <w:pStyle w:val="aa"/>
        <w:ind w:firstLine="420"/>
        <w:rPr>
          <w:color w:val="auto"/>
          <w:sz w:val="21"/>
          <w:szCs w:val="21"/>
        </w:rPr>
      </w:pPr>
    </w:p>
    <w:p w14:paraId="7D1A2780" w14:textId="77777777" w:rsidR="00047858" w:rsidRDefault="00047858">
      <w:pPr>
        <w:rPr>
          <w:rFonts w:ascii="黑体"/>
          <w:b/>
          <w:color w:val="auto"/>
          <w:szCs w:val="28"/>
        </w:rPr>
      </w:pPr>
    </w:p>
    <w:p w14:paraId="6F6A5248" w14:textId="77777777" w:rsidR="00047858" w:rsidRDefault="00000000">
      <w:pPr>
        <w:spacing w:beforeLines="50" w:before="120" w:line="480" w:lineRule="exact"/>
        <w:rPr>
          <w:rFonts w:ascii="黑体"/>
          <w:b/>
          <w:color w:val="auto"/>
          <w:szCs w:val="28"/>
        </w:rPr>
      </w:pPr>
      <w:r>
        <w:rPr>
          <w:rFonts w:ascii="黑体" w:hint="eastAsia"/>
          <w:b/>
          <w:color w:val="auto"/>
          <w:szCs w:val="28"/>
        </w:rPr>
        <w:t>附件：《廉洁协议》</w:t>
      </w:r>
    </w:p>
    <w:p w14:paraId="5CE38CDD" w14:textId="77777777" w:rsidR="00047858" w:rsidRDefault="00000000">
      <w:pPr>
        <w:spacing w:beforeLines="50" w:before="120" w:line="480" w:lineRule="exact"/>
        <w:jc w:val="center"/>
        <w:rPr>
          <w:rFonts w:ascii="黑体"/>
          <w:b/>
          <w:color w:val="auto"/>
          <w:sz w:val="28"/>
          <w:szCs w:val="28"/>
        </w:rPr>
      </w:pPr>
      <w:proofErr w:type="gramStart"/>
      <w:r>
        <w:rPr>
          <w:rFonts w:ascii="黑体" w:hint="eastAsia"/>
          <w:b/>
          <w:color w:val="auto"/>
          <w:sz w:val="28"/>
          <w:szCs w:val="28"/>
        </w:rPr>
        <w:t>廉</w:t>
      </w:r>
      <w:proofErr w:type="gramEnd"/>
      <w:r>
        <w:rPr>
          <w:rFonts w:ascii="黑体" w:hint="eastAsia"/>
          <w:b/>
          <w:color w:val="auto"/>
          <w:sz w:val="28"/>
          <w:szCs w:val="28"/>
        </w:rPr>
        <w:t xml:space="preserve">  </w:t>
      </w:r>
      <w:r>
        <w:rPr>
          <w:rFonts w:ascii="黑体" w:hint="eastAsia"/>
          <w:b/>
          <w:color w:val="auto"/>
          <w:sz w:val="28"/>
          <w:szCs w:val="28"/>
        </w:rPr>
        <w:t>洁</w:t>
      </w:r>
      <w:r>
        <w:rPr>
          <w:rFonts w:ascii="黑体" w:hint="eastAsia"/>
          <w:b/>
          <w:color w:val="auto"/>
          <w:sz w:val="28"/>
          <w:szCs w:val="28"/>
        </w:rPr>
        <w:t xml:space="preserve">  </w:t>
      </w:r>
      <w:r>
        <w:rPr>
          <w:rFonts w:ascii="黑体" w:hint="eastAsia"/>
          <w:b/>
          <w:color w:val="auto"/>
          <w:sz w:val="28"/>
          <w:szCs w:val="28"/>
        </w:rPr>
        <w:t>协</w:t>
      </w:r>
      <w:r>
        <w:rPr>
          <w:rFonts w:ascii="黑体" w:hint="eastAsia"/>
          <w:b/>
          <w:color w:val="auto"/>
          <w:sz w:val="28"/>
          <w:szCs w:val="28"/>
        </w:rPr>
        <w:t xml:space="preserve">  </w:t>
      </w:r>
      <w:r>
        <w:rPr>
          <w:rFonts w:ascii="黑体" w:hint="eastAsia"/>
          <w:b/>
          <w:color w:val="auto"/>
          <w:sz w:val="28"/>
          <w:szCs w:val="28"/>
        </w:rPr>
        <w:t>议</w:t>
      </w:r>
    </w:p>
    <w:p w14:paraId="209FEC1A" w14:textId="77777777" w:rsidR="00047858" w:rsidRDefault="00000000">
      <w:pPr>
        <w:widowControl w:val="0"/>
        <w:kinsoku/>
        <w:autoSpaceDE/>
        <w:autoSpaceDN/>
        <w:adjustRightInd/>
        <w:snapToGrid/>
        <w:spacing w:line="360" w:lineRule="auto"/>
        <w:textAlignment w:val="auto"/>
        <w:rPr>
          <w:color w:val="auto"/>
        </w:rPr>
      </w:pPr>
      <w:r>
        <w:rPr>
          <w:rFonts w:hint="eastAsia"/>
          <w:color w:val="auto"/>
        </w:rPr>
        <w:t>甲方（采购方）</w:t>
      </w:r>
      <w:r>
        <w:rPr>
          <w:color w:val="auto"/>
        </w:rPr>
        <w:t>：</w:t>
      </w:r>
      <w:r>
        <w:rPr>
          <w:rFonts w:hint="eastAsia"/>
          <w:color w:val="auto"/>
        </w:rPr>
        <w:t>中国机械总院集团海西（福建）分院有限公司</w:t>
      </w:r>
    </w:p>
    <w:p w14:paraId="323177EA" w14:textId="77777777" w:rsidR="00047858" w:rsidRDefault="00000000">
      <w:pPr>
        <w:widowControl w:val="0"/>
        <w:kinsoku/>
        <w:autoSpaceDE/>
        <w:autoSpaceDN/>
        <w:adjustRightInd/>
        <w:snapToGrid/>
        <w:spacing w:line="360" w:lineRule="auto"/>
        <w:textAlignment w:val="auto"/>
        <w:rPr>
          <w:color w:val="auto"/>
        </w:rPr>
      </w:pPr>
      <w:r>
        <w:rPr>
          <w:rFonts w:hint="eastAsia"/>
          <w:color w:val="auto"/>
        </w:rPr>
        <w:t>乙方（供应商）</w:t>
      </w:r>
      <w:r>
        <w:rPr>
          <w:color w:val="auto"/>
        </w:rPr>
        <w:t>：</w:t>
      </w:r>
    </w:p>
    <w:p w14:paraId="2ED21703" w14:textId="77777777" w:rsidR="00047858" w:rsidRDefault="00000000">
      <w:pPr>
        <w:spacing w:line="460" w:lineRule="exact"/>
        <w:rPr>
          <w:rFonts w:ascii="宋体" w:hAnsi="宋体"/>
          <w:color w:val="auto"/>
        </w:rPr>
      </w:pPr>
      <w:r>
        <w:rPr>
          <w:rFonts w:ascii="宋体" w:hAnsi="宋体" w:hint="eastAsia"/>
          <w:color w:val="auto"/>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4CC9A11C" w14:textId="77777777" w:rsidR="00047858" w:rsidRDefault="00000000">
      <w:pPr>
        <w:tabs>
          <w:tab w:val="left" w:pos="0"/>
          <w:tab w:val="left" w:pos="142"/>
        </w:tabs>
        <w:spacing w:line="460" w:lineRule="exact"/>
        <w:rPr>
          <w:rFonts w:ascii="宋体" w:hAnsi="宋体"/>
          <w:color w:val="auto"/>
        </w:rPr>
      </w:pPr>
      <w:r>
        <w:rPr>
          <w:rFonts w:ascii="宋体" w:hAnsi="宋体" w:hint="eastAsia"/>
          <w:color w:val="auto"/>
        </w:rPr>
        <w:t>一、双方应当自觉遵守国家和地方关于公平交易、廉洁自律、反腐败的各项规定。</w:t>
      </w:r>
    </w:p>
    <w:p w14:paraId="6E3692E6" w14:textId="77777777" w:rsidR="00047858" w:rsidRDefault="00000000">
      <w:pPr>
        <w:tabs>
          <w:tab w:val="left" w:pos="0"/>
          <w:tab w:val="left" w:pos="142"/>
        </w:tabs>
        <w:spacing w:line="460" w:lineRule="exact"/>
        <w:rPr>
          <w:rFonts w:ascii="宋体" w:hAnsi="宋体"/>
          <w:color w:val="auto"/>
        </w:rPr>
      </w:pPr>
      <w:r>
        <w:rPr>
          <w:rFonts w:ascii="宋体" w:hAnsi="宋体" w:hint="eastAsia"/>
          <w:color w:val="auto"/>
        </w:rPr>
        <w:t>二、甲方及其工作人员不得以任何形式向乙方索要和收受回扣等好处。</w:t>
      </w:r>
    </w:p>
    <w:p w14:paraId="3EAE78B1" w14:textId="77777777" w:rsidR="00047858" w:rsidRDefault="00000000">
      <w:pPr>
        <w:tabs>
          <w:tab w:val="left" w:pos="0"/>
          <w:tab w:val="left" w:pos="142"/>
        </w:tabs>
        <w:spacing w:line="460" w:lineRule="exact"/>
        <w:ind w:left="420" w:hangingChars="200" w:hanging="420"/>
        <w:rPr>
          <w:rFonts w:ascii="宋体" w:hAnsi="宋体"/>
          <w:color w:val="auto"/>
        </w:rPr>
      </w:pPr>
      <w:r>
        <w:rPr>
          <w:rFonts w:ascii="宋体" w:hAnsi="宋体" w:hint="eastAsia"/>
          <w:color w:val="auto"/>
        </w:rPr>
        <w:t>三、甲方工作人员应当保持与乙方的正常业务交往，不得接受乙方的礼金、有价证券和贵重物品，不得在乙方处报销任何应由个人支付的费用。</w:t>
      </w:r>
    </w:p>
    <w:p w14:paraId="4658F0F2" w14:textId="77777777" w:rsidR="00047858" w:rsidRDefault="00000000">
      <w:pPr>
        <w:spacing w:line="460" w:lineRule="exact"/>
        <w:rPr>
          <w:rFonts w:ascii="宋体" w:hAnsi="宋体"/>
          <w:color w:val="auto"/>
        </w:rPr>
      </w:pPr>
      <w:r>
        <w:rPr>
          <w:rFonts w:ascii="宋体" w:hAnsi="宋体" w:hint="eastAsia"/>
          <w:color w:val="auto"/>
        </w:rPr>
        <w:t>四、甲方工作人员不得参加可能对公正执行职务有影响的宴请和娱乐活动。</w:t>
      </w:r>
    </w:p>
    <w:p w14:paraId="5D205B2A"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五、甲方工作人员不得要求或者接受乙方为其住房装修、婚丧嫁娶、家属和子女的工作安排以及出国等提乙方便。</w:t>
      </w:r>
    </w:p>
    <w:p w14:paraId="3D563FA3"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六、甲方工作人员不得向乙方介绍家属或者亲友从事与甲方采购有关的材料、设备供应、提供相关服务等经济活动。</w:t>
      </w:r>
    </w:p>
    <w:p w14:paraId="30D420D7"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七、乙方应当通过正常途径开展相对业务工作，不得为获取某些不正当利益而向甲方工作人员赠送礼金、有价证券和贵重物品等。</w:t>
      </w:r>
    </w:p>
    <w:p w14:paraId="54FC9CAA"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八、乙方不得为谋取私利擅自与甲方工作人员就双方合同洽谈、签订及履行过程中的相关问题的处理进行私下商谈或者达成默契。</w:t>
      </w:r>
    </w:p>
    <w:p w14:paraId="7A130750"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九、乙方不得以洽谈业务、签订合同为借口，邀请甲方工作人员外出旅游或</w:t>
      </w:r>
      <w:r>
        <w:rPr>
          <w:rFonts w:ascii="宋体" w:hAnsi="宋体" w:hint="eastAsia"/>
          <w:color w:val="auto"/>
        </w:rPr>
        <w:t>/</w:t>
      </w:r>
      <w:r>
        <w:rPr>
          <w:rFonts w:ascii="宋体" w:hAnsi="宋体" w:hint="eastAsia"/>
          <w:color w:val="auto"/>
        </w:rPr>
        <w:t>和进入营业性高档娱乐场所。</w:t>
      </w:r>
    </w:p>
    <w:p w14:paraId="470C74EF"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十、乙方不得为甲方单位、个人购置或提供通讯工具、交通工具、家电、高档办公用品等物品。</w:t>
      </w:r>
    </w:p>
    <w:p w14:paraId="43EECBD1"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十一、乙方不得与甲方单位或个人及其亲友间进行任何形式之借贷、租赁、投资及任何非直接工作往来的活动。</w:t>
      </w:r>
    </w:p>
    <w:p w14:paraId="3B0DE658"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十二、乙方如发现甲方工作人员在日常业务过程中有任何索贿行为，乙方必须立即拒绝，并向甲方单位举报。若乙方对甲方人员的索贿行为不拒绝、不举报，并满足其要求的，则该行为视同乙方的</w:t>
      </w:r>
      <w:r>
        <w:rPr>
          <w:rFonts w:ascii="宋体" w:hAnsi="宋体" w:hint="eastAsia"/>
          <w:color w:val="auto"/>
        </w:rPr>
        <w:lastRenderedPageBreak/>
        <w:t>贿赂行为，乙方应当承担相应的责任。甲方不得以任何借口对乙方的举报行为进行报复。甲方对举报属实和严格遵守廉洁协议的乙方，在同等条件下优先列入甲方合格供应商名录。</w:t>
      </w:r>
    </w:p>
    <w:p w14:paraId="1F4A9A82"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rPr>
        <w:t>l</w:t>
      </w:r>
      <w:r>
        <w:rPr>
          <w:rFonts w:ascii="宋体" w:hAnsi="宋体" w:hint="eastAsia"/>
          <w:color w:val="auto"/>
        </w:rPr>
        <w:t>-</w:t>
      </w:r>
      <w:r>
        <w:rPr>
          <w:rFonts w:ascii="宋体" w:hAnsi="宋体"/>
          <w:color w:val="auto"/>
        </w:rPr>
        <w:t>5</w:t>
      </w:r>
      <w:r>
        <w:rPr>
          <w:rFonts w:ascii="宋体" w:hAnsi="宋体" w:hint="eastAsia"/>
          <w:color w:val="auto"/>
        </w:rPr>
        <w:t>％的向甲方支付违约金；④如由此给甲方造成其他损失的均由乙方全部承担；⑤乙方用不正当手段获取的非法所得由甲方予以追缴；⑥对涉及的相关人员，由甲方移送有关主管部门按有关规定进行查处。</w:t>
      </w:r>
    </w:p>
    <w:p w14:paraId="0C162D38"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十四、本《廉洁协议》作为甲乙双方签订的采购合同的有效附件，并与采购合同具有同等法律效力。</w:t>
      </w:r>
    </w:p>
    <w:p w14:paraId="49D17577" w14:textId="77777777" w:rsidR="00047858" w:rsidRDefault="00000000">
      <w:pPr>
        <w:spacing w:line="460" w:lineRule="exact"/>
        <w:ind w:left="420" w:hangingChars="200" w:hanging="420"/>
        <w:rPr>
          <w:rFonts w:ascii="宋体" w:hAnsi="宋体"/>
          <w:color w:val="auto"/>
        </w:rPr>
      </w:pPr>
      <w:r>
        <w:rPr>
          <w:rFonts w:ascii="宋体" w:hAnsi="宋体" w:hint="eastAsia"/>
          <w:color w:val="auto"/>
        </w:rPr>
        <w:t>十五、双方采购业务关系变更或解除，不影响甲方按本协议约定向乙方追究责任及要求赔偿损失的权利。</w:t>
      </w:r>
    </w:p>
    <w:p w14:paraId="039431F2" w14:textId="77777777" w:rsidR="00047858" w:rsidRDefault="00000000">
      <w:pPr>
        <w:spacing w:line="460" w:lineRule="exact"/>
        <w:rPr>
          <w:rFonts w:ascii="宋体" w:hAnsi="宋体"/>
          <w:color w:val="auto"/>
        </w:rPr>
      </w:pPr>
      <w:r>
        <w:rPr>
          <w:rFonts w:ascii="宋体" w:hAnsi="宋体" w:hint="eastAsia"/>
          <w:color w:val="auto"/>
        </w:rPr>
        <w:t>十六、本协议一式贰份，甲、乙双方各执壹份。</w:t>
      </w:r>
    </w:p>
    <w:p w14:paraId="674CD0FA" w14:textId="77777777" w:rsidR="00047858" w:rsidRDefault="00047858">
      <w:pPr>
        <w:pStyle w:val="aa"/>
        <w:ind w:firstLineChars="0" w:firstLine="0"/>
        <w:rPr>
          <w:rFonts w:ascii="宋体" w:eastAsia="宋体" w:hAnsi="宋体" w:cs="宋体"/>
          <w:sz w:val="24"/>
          <w:szCs w:val="24"/>
        </w:rPr>
      </w:pPr>
    </w:p>
    <w:sectPr w:rsidR="00047858">
      <w:headerReference w:type="default" r:id="rId13"/>
      <w:footerReference w:type="default" r:id="rId14"/>
      <w:pgSz w:w="11905" w:h="16838"/>
      <w:pgMar w:top="1389" w:right="1202" w:bottom="1389" w:left="1434" w:header="851" w:footer="102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DC99E" w14:textId="77777777" w:rsidR="00541686" w:rsidRDefault="00541686">
      <w:r>
        <w:separator/>
      </w:r>
    </w:p>
  </w:endnote>
  <w:endnote w:type="continuationSeparator" w:id="0">
    <w:p w14:paraId="23F7AF94" w14:textId="77777777" w:rsidR="00541686" w:rsidRDefault="0054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10" w:usb3="00000000" w:csb0="00040000" w:csb1="00000000"/>
  </w:font>
  <w:font w:name="仿宋_GB2312;仿宋">
    <w:altName w:val="宋体"/>
    <w:charset w:val="86"/>
    <w:family w:val="roman"/>
    <w:pitch w:val="default"/>
    <w:sig w:usb0="00000000" w:usb1="00000000" w:usb2="00000000" w:usb3="00000000" w:csb0="00040001" w:csb1="00000000"/>
  </w:font>
  <w:font w:name="宋体;SimSun">
    <w:altName w:val="宋体"/>
    <w:charset w:val="86"/>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F86E" w14:textId="77777777" w:rsidR="00047858" w:rsidRDefault="000478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3FB8" w14:textId="77777777" w:rsidR="00047858" w:rsidRDefault="00000000">
    <w:pPr>
      <w:pStyle w:val="a6"/>
    </w:pPr>
    <w:r>
      <w:rPr>
        <w:noProof/>
      </w:rPr>
      <mc:AlternateContent>
        <mc:Choice Requires="wps">
          <w:drawing>
            <wp:anchor distT="0" distB="0" distL="114300" distR="114300" simplePos="0" relativeHeight="251660288" behindDoc="0" locked="0" layoutInCell="1" allowOverlap="1" wp14:anchorId="3365B6BD" wp14:editId="602045B4">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EA321" w14:textId="77777777" w:rsidR="00047858" w:rsidRDefault="00000000">
                          <w:pPr>
                            <w:pStyle w:val="a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65B6BD" id="_x0000_t202" coordsize="21600,21600" o:spt="202" path="m,l,21600r21600,l21600,xe">
              <v:stroke joinstyle="miter"/>
              <v:path gradientshapeok="t" o:connecttype="rect"/>
            </v:shapetype>
            <v:shape id="文本框 1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56EA321" w14:textId="77777777" w:rsidR="00047858" w:rsidRDefault="00000000">
                    <w:pPr>
                      <w:pStyle w:val="a6"/>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D720" w14:textId="77777777" w:rsidR="00047858" w:rsidRDefault="00000000">
    <w:pPr>
      <w:pStyle w:val="a6"/>
    </w:pPr>
    <w:r>
      <w:rPr>
        <w:noProof/>
      </w:rPr>
      <mc:AlternateContent>
        <mc:Choice Requires="wps">
          <w:drawing>
            <wp:anchor distT="0" distB="0" distL="114300" distR="114300" simplePos="0" relativeHeight="251659264" behindDoc="0" locked="0" layoutInCell="1" allowOverlap="1" wp14:anchorId="511EEA73" wp14:editId="2A151260">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6337F" w14:textId="77777777" w:rsidR="00047858" w:rsidRDefault="00000000">
                          <w:pPr>
                            <w:pStyle w:val="a6"/>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15</w:t>
                          </w:r>
                          <w:r>
                            <w:rPr>
                              <w:rFonts w:eastAsia="宋体"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11EEA73" id="_x0000_t202" coordsize="21600,21600" o:spt="202" path="m,l,21600r21600,l21600,xe">
              <v:stroke joinstyle="miter"/>
              <v:path gradientshapeok="t" o:connecttype="rect"/>
            </v:shapetype>
            <v:shape id="文本框 12" o:spid="_x0000_s1027" type="#_x0000_t202" style="position:absolute;margin-left:228.9pt;margin-top:.05pt;width:22.8pt;height:13.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" filled="f" stroked="f" strokeweight=".5pt">
              <v:textbox inset="0,0,0,0">
                <w:txbxContent>
                  <w:p w14:paraId="1B66337F" w14:textId="77777777" w:rsidR="00047858" w:rsidRDefault="00000000">
                    <w:pPr>
                      <w:pStyle w:val="a6"/>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15</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F1758" w14:textId="77777777" w:rsidR="00541686" w:rsidRDefault="00541686">
      <w:r>
        <w:separator/>
      </w:r>
    </w:p>
  </w:footnote>
  <w:footnote w:type="continuationSeparator" w:id="0">
    <w:p w14:paraId="321E6C2A" w14:textId="77777777" w:rsidR="00541686" w:rsidRDefault="0054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0CC1" w14:textId="77777777" w:rsidR="00047858" w:rsidRDefault="00047858">
    <w:pPr>
      <w:spacing w:before="224" w:line="185" w:lineRule="auto"/>
      <w:ind w:firstLine="1802"/>
      <w:rPr>
        <w:rFonts w:ascii="宋体" w:eastAsia="宋体" w:hAnsi="宋体" w:cs="宋体"/>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9329" w14:textId="77777777" w:rsidR="00047858" w:rsidRDefault="00000000">
    <w:pPr>
      <w:spacing w:before="224" w:line="185" w:lineRule="auto"/>
      <w:rPr>
        <w:rFonts w:ascii="宋体" w:eastAsia="宋体" w:hAnsi="宋体" w:cs="宋体"/>
        <w:sz w:val="28"/>
        <w:szCs w:val="28"/>
      </w:rPr>
    </w:pPr>
    <w:r>
      <w:rPr>
        <w:noProof/>
      </w:rPr>
      <w:drawing>
        <wp:inline distT="0" distB="0" distL="114300" distR="114300" wp14:anchorId="331B5C9A" wp14:editId="3BBC54B1">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7D44" w14:textId="77777777" w:rsidR="00047858" w:rsidRDefault="00000000">
    <w:pPr>
      <w:spacing w:before="224" w:line="185" w:lineRule="auto"/>
      <w:rPr>
        <w:rFonts w:ascii="宋体" w:eastAsia="宋体" w:hAnsi="宋体" w:cs="宋体"/>
        <w:sz w:val="28"/>
        <w:szCs w:val="28"/>
      </w:rPr>
    </w:pPr>
    <w:r>
      <w:rPr>
        <w:noProof/>
      </w:rPr>
      <w:drawing>
        <wp:inline distT="0" distB="0" distL="114300" distR="114300" wp14:anchorId="4309CE7C" wp14:editId="6A43501F">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C695" w14:textId="77777777" w:rsidR="00047858" w:rsidRDefault="00047858">
    <w:pPr>
      <w:spacing w:before="224" w:line="185" w:lineRule="auto"/>
      <w:rPr>
        <w:rFonts w:ascii="宋体" w:eastAsia="宋体" w:hAnsi="宋体" w:cs="宋体"/>
        <w:sz w:val="28"/>
        <w:szCs w:val="28"/>
      </w:rPr>
    </w:pPr>
    <w:bookmarkStart w:id="7" w:name="_bookmark18"/>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ABEB22"/>
    <w:multiLevelType w:val="singleLevel"/>
    <w:tmpl w:val="8AABEB22"/>
    <w:lvl w:ilvl="0">
      <w:start w:val="3"/>
      <w:numFmt w:val="chineseCounting"/>
      <w:suff w:val="nothing"/>
      <w:lvlText w:val="%1、"/>
      <w:lvlJc w:val="left"/>
      <w:rPr>
        <w:rFonts w:hint="eastAsia"/>
      </w:rPr>
    </w:lvl>
  </w:abstractNum>
  <w:abstractNum w:abstractNumId="1" w15:restartNumberingAfterBreak="0">
    <w:nsid w:val="A5F09BD6"/>
    <w:multiLevelType w:val="singleLevel"/>
    <w:tmpl w:val="A5F09BD6"/>
    <w:lvl w:ilvl="0">
      <w:start w:val="1"/>
      <w:numFmt w:val="decimal"/>
      <w:suff w:val="nothing"/>
      <w:lvlText w:val="%1、"/>
      <w:lvlJc w:val="left"/>
    </w:lvl>
  </w:abstractNum>
  <w:abstractNum w:abstractNumId="2" w15:restartNumberingAfterBreak="0">
    <w:nsid w:val="E757BAAB"/>
    <w:multiLevelType w:val="singleLevel"/>
    <w:tmpl w:val="E757BAAB"/>
    <w:lvl w:ilvl="0">
      <w:start w:val="3"/>
      <w:numFmt w:val="decimal"/>
      <w:suff w:val="nothing"/>
      <w:lvlText w:val="%1、"/>
      <w:lvlJc w:val="left"/>
    </w:lvl>
  </w:abstractNum>
  <w:abstractNum w:abstractNumId="3" w15:restartNumberingAfterBreak="0">
    <w:nsid w:val="12A8B50E"/>
    <w:multiLevelType w:val="singleLevel"/>
    <w:tmpl w:val="12A8B50E"/>
    <w:lvl w:ilvl="0">
      <w:start w:val="2"/>
      <w:numFmt w:val="chineseCounting"/>
      <w:suff w:val="nothing"/>
      <w:lvlText w:val="%1、"/>
      <w:lvlJc w:val="left"/>
      <w:rPr>
        <w:rFonts w:hint="eastAsia"/>
      </w:rPr>
    </w:lvl>
  </w:abstractNum>
  <w:abstractNum w:abstractNumId="4" w15:restartNumberingAfterBreak="0">
    <w:nsid w:val="1A1831C9"/>
    <w:multiLevelType w:val="multilevel"/>
    <w:tmpl w:val="1A1831C9"/>
    <w:lvl w:ilvl="0">
      <w:start w:val="1"/>
      <w:numFmt w:val="decimal"/>
      <w:lvlText w:val="（%1）"/>
      <w:lvlJc w:val="left"/>
      <w:pPr>
        <w:ind w:left="720" w:hanging="360"/>
      </w:pPr>
      <w:rPr>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EE2314"/>
    <w:multiLevelType w:val="multilevel"/>
    <w:tmpl w:val="1BEE2314"/>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E90870"/>
    <w:multiLevelType w:val="multilevel"/>
    <w:tmpl w:val="22E90870"/>
    <w:lvl w:ilvl="0">
      <w:start w:val="1"/>
      <w:numFmt w:val="decimal"/>
      <w:lvlText w:val="（%1）"/>
      <w:lvlJc w:val="left"/>
      <w:pPr>
        <w:ind w:left="900" w:hanging="360"/>
      </w:pPr>
      <w:rPr>
        <w:sz w:val="23"/>
        <w:szCs w:val="23"/>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460C6A6F"/>
    <w:multiLevelType w:val="singleLevel"/>
    <w:tmpl w:val="460C6A6F"/>
    <w:lvl w:ilvl="0">
      <w:start w:val="1"/>
      <w:numFmt w:val="japaneseCounting"/>
      <w:lvlText w:val="%1."/>
      <w:lvlJc w:val="left"/>
      <w:pPr>
        <w:tabs>
          <w:tab w:val="left" w:pos="420"/>
        </w:tabs>
        <w:ind w:left="420" w:hanging="420"/>
      </w:pPr>
    </w:lvl>
  </w:abstractNum>
  <w:abstractNum w:abstractNumId="8" w15:restartNumberingAfterBreak="0">
    <w:nsid w:val="65361B2D"/>
    <w:multiLevelType w:val="multilevel"/>
    <w:tmpl w:val="65361B2D"/>
    <w:lvl w:ilvl="0">
      <w:start w:val="1"/>
      <w:numFmt w:val="decimal"/>
      <w:lvlText w:val="（%1）"/>
      <w:lvlJc w:val="left"/>
      <w:pPr>
        <w:ind w:left="995" w:hanging="360"/>
      </w:pPr>
      <w:rPr>
        <w:sz w:val="23"/>
        <w:szCs w:val="23"/>
      </w:rPr>
    </w:lvl>
    <w:lvl w:ilvl="1">
      <w:start w:val="1"/>
      <w:numFmt w:val="lowerLetter"/>
      <w:lvlText w:val="%2."/>
      <w:lvlJc w:val="left"/>
      <w:pPr>
        <w:ind w:left="1715" w:hanging="360"/>
      </w:pPr>
    </w:lvl>
    <w:lvl w:ilvl="2">
      <w:start w:val="1"/>
      <w:numFmt w:val="lowerRoman"/>
      <w:lvlText w:val="%3."/>
      <w:lvlJc w:val="right"/>
      <w:pPr>
        <w:ind w:left="2435" w:hanging="180"/>
      </w:pPr>
    </w:lvl>
    <w:lvl w:ilvl="3">
      <w:start w:val="1"/>
      <w:numFmt w:val="decimal"/>
      <w:lvlText w:val="%4."/>
      <w:lvlJc w:val="left"/>
      <w:pPr>
        <w:ind w:left="3155" w:hanging="360"/>
      </w:pPr>
    </w:lvl>
    <w:lvl w:ilvl="4">
      <w:start w:val="1"/>
      <w:numFmt w:val="lowerLetter"/>
      <w:lvlText w:val="%5."/>
      <w:lvlJc w:val="left"/>
      <w:pPr>
        <w:ind w:left="3875" w:hanging="360"/>
      </w:pPr>
    </w:lvl>
    <w:lvl w:ilvl="5">
      <w:start w:val="1"/>
      <w:numFmt w:val="lowerRoman"/>
      <w:lvlText w:val="%6."/>
      <w:lvlJc w:val="right"/>
      <w:pPr>
        <w:ind w:left="4595" w:hanging="180"/>
      </w:pPr>
    </w:lvl>
    <w:lvl w:ilvl="6">
      <w:start w:val="1"/>
      <w:numFmt w:val="decimal"/>
      <w:lvlText w:val="%7."/>
      <w:lvlJc w:val="left"/>
      <w:pPr>
        <w:ind w:left="5315" w:hanging="360"/>
      </w:pPr>
    </w:lvl>
    <w:lvl w:ilvl="7">
      <w:start w:val="1"/>
      <w:numFmt w:val="lowerLetter"/>
      <w:lvlText w:val="%8."/>
      <w:lvlJc w:val="left"/>
      <w:pPr>
        <w:ind w:left="6035" w:hanging="360"/>
      </w:pPr>
    </w:lvl>
    <w:lvl w:ilvl="8">
      <w:start w:val="1"/>
      <w:numFmt w:val="lowerRoman"/>
      <w:lvlText w:val="%9."/>
      <w:lvlJc w:val="right"/>
      <w:pPr>
        <w:ind w:left="6755" w:hanging="180"/>
      </w:pPr>
    </w:lvl>
  </w:abstractNum>
  <w:abstractNum w:abstractNumId="9" w15:restartNumberingAfterBreak="0">
    <w:nsid w:val="730AF3BB"/>
    <w:multiLevelType w:val="singleLevel"/>
    <w:tmpl w:val="730AF3BB"/>
    <w:lvl w:ilvl="0">
      <w:start w:val="1"/>
      <w:numFmt w:val="chineseCounting"/>
      <w:suff w:val="nothing"/>
      <w:lvlText w:val="%1、"/>
      <w:lvlJc w:val="left"/>
      <w:rPr>
        <w:rFonts w:hint="eastAsia"/>
      </w:rPr>
    </w:lvl>
  </w:abstractNum>
  <w:abstractNum w:abstractNumId="10" w15:restartNumberingAfterBreak="0">
    <w:nsid w:val="79310C4E"/>
    <w:multiLevelType w:val="multilevel"/>
    <w:tmpl w:val="79310C4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6431066">
    <w:abstractNumId w:val="9"/>
  </w:num>
  <w:num w:numId="2" w16cid:durableId="1334916783">
    <w:abstractNumId w:val="2"/>
  </w:num>
  <w:num w:numId="3" w16cid:durableId="2115005618">
    <w:abstractNumId w:val="7"/>
    <w:lvlOverride w:ilvl="0">
      <w:startOverride w:val="1"/>
    </w:lvlOverride>
  </w:num>
  <w:num w:numId="4" w16cid:durableId="1284074619">
    <w:abstractNumId w:val="3"/>
  </w:num>
  <w:num w:numId="5" w16cid:durableId="43412159">
    <w:abstractNumId w:val="0"/>
  </w:num>
  <w:num w:numId="6" w16cid:durableId="722950186">
    <w:abstractNumId w:val="1"/>
  </w:num>
  <w:num w:numId="7" w16cid:durableId="1384910587">
    <w:abstractNumId w:val="10"/>
  </w:num>
  <w:num w:numId="8" w16cid:durableId="1619068898">
    <w:abstractNumId w:val="5"/>
  </w:num>
  <w:num w:numId="9" w16cid:durableId="1212885179">
    <w:abstractNumId w:val="8"/>
  </w:num>
  <w:num w:numId="10" w16cid:durableId="233315500">
    <w:abstractNumId w:val="6"/>
  </w:num>
  <w:num w:numId="11" w16cid:durableId="419909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HorizontalSpacing w:val="210"/>
  <w:drawingGridVerticalSpacing w:val="-794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YzZTQ1M2Y3ZTE4MmQxNzlmZWI0NDRhNDkzMTIzOGEifQ=="/>
  </w:docVars>
  <w:rsids>
    <w:rsidRoot w:val="78EE6CAC"/>
    <w:rsid w:val="00044EF2"/>
    <w:rsid w:val="00047858"/>
    <w:rsid w:val="001A50E8"/>
    <w:rsid w:val="001C3F19"/>
    <w:rsid w:val="00212D19"/>
    <w:rsid w:val="00254D24"/>
    <w:rsid w:val="00541686"/>
    <w:rsid w:val="00570F5F"/>
    <w:rsid w:val="006912DA"/>
    <w:rsid w:val="007F65BF"/>
    <w:rsid w:val="00834647"/>
    <w:rsid w:val="009922AC"/>
    <w:rsid w:val="00AB69B7"/>
    <w:rsid w:val="00CD3536"/>
    <w:rsid w:val="00D452D2"/>
    <w:rsid w:val="00D748B9"/>
    <w:rsid w:val="00DF42CC"/>
    <w:rsid w:val="00E306D6"/>
    <w:rsid w:val="00EE42BF"/>
    <w:rsid w:val="00F639E6"/>
    <w:rsid w:val="00F84B9D"/>
    <w:rsid w:val="00FF4049"/>
    <w:rsid w:val="01DE5DA6"/>
    <w:rsid w:val="0247556A"/>
    <w:rsid w:val="032B09E8"/>
    <w:rsid w:val="04243986"/>
    <w:rsid w:val="045F783F"/>
    <w:rsid w:val="04892C2C"/>
    <w:rsid w:val="065625D5"/>
    <w:rsid w:val="066C0621"/>
    <w:rsid w:val="08E31B8A"/>
    <w:rsid w:val="0B923CFA"/>
    <w:rsid w:val="0BCD088E"/>
    <w:rsid w:val="0DB61B71"/>
    <w:rsid w:val="0F707EAE"/>
    <w:rsid w:val="0F821347"/>
    <w:rsid w:val="0F935D46"/>
    <w:rsid w:val="10400AA6"/>
    <w:rsid w:val="10685029"/>
    <w:rsid w:val="119D5615"/>
    <w:rsid w:val="11C46BCB"/>
    <w:rsid w:val="11F63442"/>
    <w:rsid w:val="1441006B"/>
    <w:rsid w:val="14A910E0"/>
    <w:rsid w:val="162714E3"/>
    <w:rsid w:val="165D18B7"/>
    <w:rsid w:val="169561AB"/>
    <w:rsid w:val="17910EDC"/>
    <w:rsid w:val="17F463E4"/>
    <w:rsid w:val="17F906B8"/>
    <w:rsid w:val="185365BF"/>
    <w:rsid w:val="189240B8"/>
    <w:rsid w:val="19416EE3"/>
    <w:rsid w:val="199155F1"/>
    <w:rsid w:val="19F83B84"/>
    <w:rsid w:val="1A2B2E16"/>
    <w:rsid w:val="1A3441CE"/>
    <w:rsid w:val="1CA420EE"/>
    <w:rsid w:val="1D294680"/>
    <w:rsid w:val="1D406077"/>
    <w:rsid w:val="1DB76376"/>
    <w:rsid w:val="1E885C52"/>
    <w:rsid w:val="1F9C01BD"/>
    <w:rsid w:val="209854B7"/>
    <w:rsid w:val="21091236"/>
    <w:rsid w:val="22C96EF1"/>
    <w:rsid w:val="22EB3E7F"/>
    <w:rsid w:val="22F1792F"/>
    <w:rsid w:val="24151D08"/>
    <w:rsid w:val="2483647E"/>
    <w:rsid w:val="262056BE"/>
    <w:rsid w:val="26CB4A58"/>
    <w:rsid w:val="27230389"/>
    <w:rsid w:val="28677A51"/>
    <w:rsid w:val="28872C4F"/>
    <w:rsid w:val="29211B9F"/>
    <w:rsid w:val="295E6B72"/>
    <w:rsid w:val="29864257"/>
    <w:rsid w:val="29DE5491"/>
    <w:rsid w:val="2CD14227"/>
    <w:rsid w:val="2D42232F"/>
    <w:rsid w:val="2DFC193A"/>
    <w:rsid w:val="2F032695"/>
    <w:rsid w:val="30000983"/>
    <w:rsid w:val="303625F7"/>
    <w:rsid w:val="305A4537"/>
    <w:rsid w:val="30D2231F"/>
    <w:rsid w:val="317038E6"/>
    <w:rsid w:val="32714F51"/>
    <w:rsid w:val="32F07319"/>
    <w:rsid w:val="33227389"/>
    <w:rsid w:val="33FF1058"/>
    <w:rsid w:val="36E0150E"/>
    <w:rsid w:val="37851EB2"/>
    <w:rsid w:val="37A833E7"/>
    <w:rsid w:val="37CA1AB9"/>
    <w:rsid w:val="38402D6A"/>
    <w:rsid w:val="38C22E16"/>
    <w:rsid w:val="391F2F2E"/>
    <w:rsid w:val="3B0F23C2"/>
    <w:rsid w:val="3C005BD0"/>
    <w:rsid w:val="3C236D8A"/>
    <w:rsid w:val="3C903289"/>
    <w:rsid w:val="3CA8662A"/>
    <w:rsid w:val="3D430101"/>
    <w:rsid w:val="3D9B1CEB"/>
    <w:rsid w:val="3DE83A67"/>
    <w:rsid w:val="4004001B"/>
    <w:rsid w:val="404A1D0D"/>
    <w:rsid w:val="40C529A0"/>
    <w:rsid w:val="42CD2946"/>
    <w:rsid w:val="45C049E4"/>
    <w:rsid w:val="462C44F0"/>
    <w:rsid w:val="46A75AA7"/>
    <w:rsid w:val="46B97F68"/>
    <w:rsid w:val="46D64C42"/>
    <w:rsid w:val="47100713"/>
    <w:rsid w:val="474C1085"/>
    <w:rsid w:val="49203109"/>
    <w:rsid w:val="4A3E237C"/>
    <w:rsid w:val="4A946FEA"/>
    <w:rsid w:val="4AB34057"/>
    <w:rsid w:val="4AE14A72"/>
    <w:rsid w:val="4B17213F"/>
    <w:rsid w:val="4B5E45B8"/>
    <w:rsid w:val="4BF71DFE"/>
    <w:rsid w:val="4C0E5B77"/>
    <w:rsid w:val="4CF71491"/>
    <w:rsid w:val="4DC57782"/>
    <w:rsid w:val="4DF810AC"/>
    <w:rsid w:val="50F10148"/>
    <w:rsid w:val="517645ED"/>
    <w:rsid w:val="51792D37"/>
    <w:rsid w:val="53DA462E"/>
    <w:rsid w:val="53DA53DB"/>
    <w:rsid w:val="54393EBB"/>
    <w:rsid w:val="55061CE8"/>
    <w:rsid w:val="55B013F5"/>
    <w:rsid w:val="55CA11C1"/>
    <w:rsid w:val="5621082A"/>
    <w:rsid w:val="5756111B"/>
    <w:rsid w:val="582864A7"/>
    <w:rsid w:val="5A13454B"/>
    <w:rsid w:val="5A1D7123"/>
    <w:rsid w:val="5A513A05"/>
    <w:rsid w:val="5DC2080A"/>
    <w:rsid w:val="5E4733C9"/>
    <w:rsid w:val="5E9A1B85"/>
    <w:rsid w:val="62680A1B"/>
    <w:rsid w:val="62E9512A"/>
    <w:rsid w:val="62FD1B62"/>
    <w:rsid w:val="641C7C95"/>
    <w:rsid w:val="65184569"/>
    <w:rsid w:val="656B5F2D"/>
    <w:rsid w:val="65B23EF2"/>
    <w:rsid w:val="662F0F0F"/>
    <w:rsid w:val="670A1B0C"/>
    <w:rsid w:val="67FF3F88"/>
    <w:rsid w:val="680B0D7B"/>
    <w:rsid w:val="684828EC"/>
    <w:rsid w:val="688B7DEC"/>
    <w:rsid w:val="6A6D4009"/>
    <w:rsid w:val="6B1B44E6"/>
    <w:rsid w:val="6BB169FA"/>
    <w:rsid w:val="6BB807AA"/>
    <w:rsid w:val="6C1A00FB"/>
    <w:rsid w:val="6C4907A0"/>
    <w:rsid w:val="6C4A4810"/>
    <w:rsid w:val="6C615D2A"/>
    <w:rsid w:val="6EA4278C"/>
    <w:rsid w:val="6EB20C15"/>
    <w:rsid w:val="6F014E03"/>
    <w:rsid w:val="6FCA62DC"/>
    <w:rsid w:val="733C304D"/>
    <w:rsid w:val="750A0CFF"/>
    <w:rsid w:val="76BC0952"/>
    <w:rsid w:val="788A2AAC"/>
    <w:rsid w:val="78EE6CAC"/>
    <w:rsid w:val="79F214BE"/>
    <w:rsid w:val="7A7953A0"/>
    <w:rsid w:val="7B5405E5"/>
    <w:rsid w:val="7BFE037F"/>
    <w:rsid w:val="7C3B7E88"/>
    <w:rsid w:val="7C603C27"/>
    <w:rsid w:val="7C975798"/>
    <w:rsid w:val="7CE714EC"/>
    <w:rsid w:val="7D3B19E1"/>
    <w:rsid w:val="7D507F04"/>
    <w:rsid w:val="7EB4439D"/>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2A509"/>
  <w15:docId w15:val="{F895BBE4-FA0E-4F27-B349-3BEDBA6F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1" w:uiPriority="39" w:qFormat="1"/>
    <w:lsdException w:name="Normal Indent"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alutation"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keepNext/>
      <w:keepLines/>
      <w:spacing w:beforeLines="50" w:before="50" w:line="360" w:lineRule="auto"/>
      <w:outlineLvl w:val="1"/>
    </w:pPr>
    <w:rPr>
      <w:rFonts w:eastAsia="宋体"/>
      <w:b/>
      <w:bCs/>
      <w:szCs w:val="32"/>
    </w:rPr>
  </w:style>
  <w:style w:type="paragraph" w:styleId="3">
    <w:name w:val="heading 3"/>
    <w:basedOn w:val="a"/>
    <w:next w:val="a"/>
    <w:qFormat/>
    <w:pPr>
      <w:keepNext/>
      <w:keepLines/>
      <w:spacing w:before="260" w:after="260" w:line="416" w:lineRule="auto"/>
      <w:jc w:val="center"/>
      <w:outlineLvl w:val="2"/>
    </w:pPr>
    <w:rPr>
      <w:bCs/>
      <w:sz w:val="28"/>
      <w:szCs w:val="32"/>
    </w:rPr>
  </w:style>
  <w:style w:type="paragraph" w:styleId="4">
    <w:name w:val="heading 4"/>
    <w:basedOn w:val="a"/>
    <w:next w:val="a"/>
    <w:qFormat/>
    <w:pPr>
      <w:keepNext/>
      <w:spacing w:line="300" w:lineRule="exact"/>
      <w:jc w:val="center"/>
      <w:outlineLvl w:val="3"/>
    </w:pPr>
    <w:rPr>
      <w:rFonts w:ascii="楷体_GB2312" w:eastAsia="楷体_GB2312"/>
      <w:color w:val="80008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 w:val="20"/>
      <w:szCs w:val="20"/>
    </w:rPr>
  </w:style>
  <w:style w:type="paragraph" w:styleId="a4">
    <w:name w:val="Salutation"/>
    <w:basedOn w:val="a"/>
    <w:next w:val="a"/>
    <w:qFormat/>
    <w:rPr>
      <w:rFonts w:ascii="仿宋_GB2312;仿宋" w:eastAsia="仿宋_GB2312;仿宋" w:hAnsi="仿宋_GB2312;仿宋" w:cs="宋体;SimSun"/>
      <w:sz w:val="24"/>
      <w:lang w:val="zh-CN"/>
    </w:rPr>
  </w:style>
  <w:style w:type="paragraph" w:styleId="a5">
    <w:name w:val="Body Text"/>
    <w:basedOn w:val="a"/>
    <w:uiPriority w:val="1"/>
    <w:qFormat/>
    <w:rPr>
      <w:rFonts w:ascii="宋体" w:eastAsia="宋体" w:hAnsi="宋体" w:cs="宋体"/>
      <w:sz w:val="24"/>
      <w:szCs w:val="24"/>
      <w:lang w:val="zh-CN" w:bidi="zh-CN"/>
    </w:rPr>
  </w:style>
  <w:style w:type="paragraph" w:styleId="40">
    <w:name w:val="index 4"/>
    <w:basedOn w:val="a"/>
    <w:next w:val="a"/>
    <w:uiPriority w:val="99"/>
    <w:unhideWhenUsed/>
    <w:qFormat/>
    <w:pPr>
      <w:ind w:leftChars="600" w:left="600"/>
    </w:pPr>
    <w:rPr>
      <w:rFonts w:ascii="Verdana" w:hAnsi="Verdana"/>
      <w:szCs w:val="20"/>
    </w:rPr>
  </w:style>
  <w:style w:type="paragraph" w:styleId="a6">
    <w:name w:val="footer"/>
    <w:basedOn w:val="a"/>
    <w:qFormat/>
    <w:pPr>
      <w:tabs>
        <w:tab w:val="center" w:pos="4153"/>
        <w:tab w:val="right" w:pos="8306"/>
      </w:tabs>
    </w:pPr>
    <w:rPr>
      <w:sz w:val="18"/>
    </w:rPr>
  </w:style>
  <w:style w:type="paragraph" w:styleId="a7">
    <w:name w:val="header"/>
    <w:basedOn w:val="a"/>
    <w:uiPriority w:val="99"/>
    <w:unhideWhenUsed/>
    <w:qFormat/>
    <w:pPr>
      <w:pBdr>
        <w:bottom w:val="single" w:sz="6" w:space="1" w:color="auto"/>
      </w:pBdr>
      <w:tabs>
        <w:tab w:val="center" w:pos="4153"/>
        <w:tab w:val="right" w:pos="8306"/>
      </w:tabs>
      <w:jc w:val="center"/>
    </w:pPr>
    <w:rPr>
      <w:rFonts w:ascii="宋体" w:eastAsia="宋体"/>
      <w:sz w:val="18"/>
      <w:szCs w:val="18"/>
    </w:rPr>
  </w:style>
  <w:style w:type="paragraph" w:styleId="TOC1">
    <w:name w:val="toc 1"/>
    <w:basedOn w:val="a"/>
    <w:next w:val="a"/>
    <w:uiPriority w:val="39"/>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paragraph" w:customStyle="1" w:styleId="aa">
    <w:name w:val="报告正文"/>
    <w:basedOn w:val="a"/>
    <w:uiPriority w:val="99"/>
    <w:qFormat/>
    <w:pPr>
      <w:spacing w:line="360" w:lineRule="auto"/>
      <w:ind w:firstLineChars="200" w:firstLine="560"/>
    </w:pPr>
    <w:rPr>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01">
    <w:name w:val="font01"/>
    <w:basedOn w:val="a0"/>
    <w:qFormat/>
    <w:rPr>
      <w:rFonts w:ascii="宋体" w:eastAsia="宋体" w:hAnsi="宋体" w:cs="宋体" w:hint="eastAsia"/>
      <w:color w:val="000000"/>
      <w:sz w:val="24"/>
      <w:szCs w:val="24"/>
      <w:u w:val="none"/>
      <w:vertAlign w:val="superscript"/>
    </w:rPr>
  </w:style>
  <w:style w:type="paragraph" w:customStyle="1" w:styleId="WPSOffice1">
    <w:name w:val="WPSOffice手动目录 1"/>
    <w:qFormat/>
  </w:style>
  <w:style w:type="paragraph" w:styleId="ab">
    <w:name w:val="List Paragraph"/>
    <w:basedOn w:val="a"/>
    <w:uiPriority w:val="99"/>
    <w:qFormat/>
    <w:pPr>
      <w:ind w:firstLineChars="200" w:firstLine="420"/>
    </w:pPr>
  </w:style>
  <w:style w:type="character" w:customStyle="1" w:styleId="font31">
    <w:name w:val="font31"/>
    <w:basedOn w:val="a0"/>
    <w:qFormat/>
    <w:rPr>
      <w:rFonts w:ascii="宋体" w:eastAsia="宋体" w:hAnsi="宋体" w:cs="宋体" w:hint="eastAsia"/>
      <w:b/>
      <w:bCs/>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2147</Words>
  <Characters>12240</Characters>
  <Application>Microsoft Office Word</Application>
  <DocSecurity>0</DocSecurity>
  <Lines>102</Lines>
  <Paragraphs>28</Paragraphs>
  <ScaleCrop>false</ScaleCrop>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Mr.Guang</dc:creator>
  <cp:lastModifiedBy>宗達 謝</cp:lastModifiedBy>
  <cp:revision>11</cp:revision>
  <cp:lastPrinted>2024-05-29T00:12:00Z</cp:lastPrinted>
  <dcterms:created xsi:type="dcterms:W3CDTF">2022-03-25T00:19:00Z</dcterms:created>
  <dcterms:modified xsi:type="dcterms:W3CDTF">2024-07-10T07:14:00Z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E88FA49C6DC74327BCEFEFBD072939A0_13</vt:lpwstr>
  </property>
</Properties>
</file>