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E7966">
      <w:pPr>
        <w:spacing w:line="360" w:lineRule="auto"/>
        <w:rPr>
          <w:rFonts w:ascii="黑体"/>
        </w:rPr>
      </w:pPr>
    </w:p>
    <w:p w14:paraId="4D257E4D">
      <w:pPr>
        <w:spacing w:before="92" w:line="360" w:lineRule="auto"/>
        <w:ind w:firstLine="4480" w:firstLineChars="1600"/>
        <w:rPr>
          <w:rFonts w:hint="default" w:ascii="黑体"/>
          <w:highlight w:val="none"/>
          <w:lang w:val="en-US"/>
        </w:rPr>
      </w:pPr>
      <w:r>
        <w:rPr>
          <w:rFonts w:ascii="宋体" w:hAnsi="宋体" w:eastAsia="宋体" w:cs="宋体"/>
          <w:sz w:val="28"/>
          <w:szCs w:val="28"/>
          <w:highlight w:val="none"/>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highlight w:val="none"/>
        </w:rPr>
        <w:t>：</w:t>
      </w:r>
      <w:r>
        <w:rPr>
          <w:rFonts w:hint="eastAsia" w:ascii="宋体" w:hAnsi="宋体" w:eastAsia="宋体" w:cs="宋体"/>
          <w:sz w:val="28"/>
          <w:szCs w:val="28"/>
          <w:highlight w:val="none"/>
          <w:lang w:val="en-US" w:eastAsia="zh-CN"/>
        </w:rPr>
        <w:t>HXZB2024112801</w:t>
      </w:r>
    </w:p>
    <w:p w14:paraId="6ADD53DD">
      <w:pPr>
        <w:spacing w:line="360" w:lineRule="auto"/>
        <w:rPr>
          <w:rFonts w:ascii="黑体"/>
          <w:highlight w:val="none"/>
        </w:rPr>
      </w:pPr>
    </w:p>
    <w:p w14:paraId="24E2C408">
      <w:pPr>
        <w:spacing w:line="360" w:lineRule="auto"/>
        <w:rPr>
          <w:rFonts w:ascii="黑体"/>
          <w:highlight w:val="none"/>
        </w:rPr>
      </w:pPr>
    </w:p>
    <w:p w14:paraId="279E3909">
      <w:pPr>
        <w:spacing w:line="360" w:lineRule="auto"/>
        <w:rPr>
          <w:rFonts w:ascii="黑体"/>
          <w:highlight w:val="none"/>
        </w:rPr>
      </w:pPr>
    </w:p>
    <w:p w14:paraId="1ECF2509">
      <w:pPr>
        <w:tabs>
          <w:tab w:val="left" w:pos="5882"/>
        </w:tabs>
        <w:spacing w:before="169" w:line="360" w:lineRule="auto"/>
        <w:jc w:val="center"/>
        <w:rPr>
          <w:rFonts w:ascii="宋体" w:hAnsi="宋体" w:eastAsia="宋体" w:cs="宋体"/>
          <w:sz w:val="52"/>
          <w:szCs w:val="52"/>
          <w:highlight w:val="none"/>
        </w:rPr>
      </w:pPr>
      <w:r>
        <w:rPr>
          <w:rFonts w:hint="eastAsia" w:ascii="宋体" w:hAnsi="宋体" w:eastAsia="宋体" w:cs="宋体"/>
          <w:sz w:val="52"/>
          <w:szCs w:val="52"/>
          <w:highlight w:val="none"/>
          <w:u w:val="single"/>
          <w:lang w:val="en-US" w:eastAsia="zh-CN"/>
        </w:rPr>
        <w:t>大DIM机械手</w:t>
      </w:r>
      <w:r>
        <w:rPr>
          <w:rFonts w:ascii="宋体" w:hAnsi="宋体" w:eastAsia="宋体" w:cs="宋体"/>
          <w:sz w:val="52"/>
          <w:szCs w:val="52"/>
          <w:highlight w:val="none"/>
        </w:rPr>
        <w:t>采购项目</w:t>
      </w:r>
    </w:p>
    <w:p w14:paraId="54787677">
      <w:pPr>
        <w:spacing w:line="360" w:lineRule="auto"/>
        <w:rPr>
          <w:rFonts w:ascii="黑体"/>
          <w:highlight w:val="none"/>
        </w:rPr>
      </w:pPr>
    </w:p>
    <w:p w14:paraId="0C63380E">
      <w:pPr>
        <w:spacing w:line="360" w:lineRule="auto"/>
        <w:rPr>
          <w:rFonts w:ascii="黑体"/>
          <w:highlight w:val="none"/>
        </w:rPr>
      </w:pPr>
    </w:p>
    <w:p w14:paraId="6635D87C">
      <w:pPr>
        <w:spacing w:line="360" w:lineRule="auto"/>
        <w:rPr>
          <w:rFonts w:ascii="黑体"/>
          <w:highlight w:val="none"/>
        </w:rPr>
      </w:pPr>
    </w:p>
    <w:p w14:paraId="03359911">
      <w:pPr>
        <w:spacing w:line="360" w:lineRule="auto"/>
        <w:rPr>
          <w:rFonts w:ascii="黑体"/>
          <w:highlight w:val="none"/>
        </w:rPr>
      </w:pPr>
    </w:p>
    <w:p w14:paraId="315CE2C3">
      <w:pPr>
        <w:spacing w:line="360" w:lineRule="auto"/>
        <w:rPr>
          <w:rFonts w:ascii="黑体"/>
          <w:highlight w:val="none"/>
        </w:rPr>
      </w:pPr>
    </w:p>
    <w:p w14:paraId="5B354287">
      <w:pPr>
        <w:spacing w:line="360" w:lineRule="auto"/>
        <w:rPr>
          <w:rFonts w:ascii="黑体"/>
          <w:highlight w:val="none"/>
        </w:rPr>
      </w:pPr>
    </w:p>
    <w:p w14:paraId="70AE5926">
      <w:pPr>
        <w:spacing w:line="360" w:lineRule="auto"/>
        <w:rPr>
          <w:rFonts w:ascii="黑体"/>
          <w:highlight w:val="none"/>
        </w:rPr>
      </w:pPr>
    </w:p>
    <w:p w14:paraId="4EFBDF18">
      <w:pPr>
        <w:spacing w:before="274" w:line="360" w:lineRule="auto"/>
        <w:jc w:val="center"/>
        <w:outlineLvl w:val="0"/>
        <w:rPr>
          <w:rFonts w:ascii="宋体" w:hAnsi="宋体" w:eastAsia="宋体" w:cs="宋体"/>
          <w:sz w:val="84"/>
          <w:szCs w:val="84"/>
          <w:highlight w:val="none"/>
        </w:rPr>
      </w:pPr>
      <w:bookmarkStart w:id="0" w:name="_Toc7596"/>
      <w:bookmarkStart w:id="1" w:name="_Toc3319"/>
      <w:bookmarkStart w:id="2" w:name="_Toc4814"/>
      <w:r>
        <w:rPr>
          <w:rFonts w:ascii="宋体" w:hAnsi="宋体" w:eastAsia="宋体" w:cs="宋体"/>
          <w:sz w:val="84"/>
          <w:szCs w:val="84"/>
          <w:highlight w:val="none"/>
          <w14:textOutline w14:w="15240" w14:cap="flat" w14:cmpd="sng" w14:algn="ctr">
            <w14:solidFill>
              <w14:srgbClr w14:val="000000"/>
            </w14:solidFill>
            <w14:prstDash w14:val="solid"/>
            <w14:miter w14:val="0"/>
          </w14:textOutline>
        </w:rPr>
        <w:t>招标文件</w:t>
      </w:r>
      <w:bookmarkEnd w:id="0"/>
      <w:bookmarkEnd w:id="1"/>
      <w:bookmarkEnd w:id="2"/>
    </w:p>
    <w:p w14:paraId="617AE98B">
      <w:pPr>
        <w:spacing w:line="360" w:lineRule="auto"/>
        <w:rPr>
          <w:rFonts w:ascii="黑体"/>
          <w:highlight w:val="none"/>
        </w:rPr>
      </w:pPr>
    </w:p>
    <w:p w14:paraId="268E4C9C">
      <w:pPr>
        <w:spacing w:line="360" w:lineRule="auto"/>
        <w:rPr>
          <w:rFonts w:ascii="黑体"/>
          <w:highlight w:val="none"/>
        </w:rPr>
      </w:pPr>
    </w:p>
    <w:p w14:paraId="07993C86">
      <w:pPr>
        <w:spacing w:line="360" w:lineRule="auto"/>
        <w:rPr>
          <w:rFonts w:ascii="黑体"/>
          <w:highlight w:val="none"/>
        </w:rPr>
      </w:pPr>
    </w:p>
    <w:p w14:paraId="623CD133">
      <w:pPr>
        <w:spacing w:line="360" w:lineRule="auto"/>
        <w:rPr>
          <w:rFonts w:ascii="黑体"/>
          <w:highlight w:val="none"/>
        </w:rPr>
      </w:pPr>
    </w:p>
    <w:p w14:paraId="6CF612E5">
      <w:pPr>
        <w:spacing w:before="104" w:line="360" w:lineRule="auto"/>
        <w:rPr>
          <w:rFonts w:ascii="仿宋" w:hAnsi="仿宋" w:eastAsia="仿宋" w:cs="仿宋"/>
          <w:sz w:val="32"/>
          <w:szCs w:val="32"/>
          <w:highlight w:val="none"/>
        </w:rPr>
      </w:pPr>
    </w:p>
    <w:p w14:paraId="39E829E0">
      <w:pPr>
        <w:spacing w:before="104" w:line="360" w:lineRule="auto"/>
        <w:jc w:val="center"/>
        <w:rPr>
          <w:rFonts w:ascii="仿宋" w:hAnsi="仿宋" w:eastAsia="仿宋" w:cs="仿宋"/>
          <w:sz w:val="32"/>
          <w:szCs w:val="32"/>
          <w:highlight w:val="none"/>
        </w:rPr>
      </w:pPr>
      <w:r>
        <w:rPr>
          <w:rFonts w:ascii="仿宋" w:hAnsi="仿宋" w:eastAsia="仿宋" w:cs="仿宋"/>
          <w:sz w:val="32"/>
          <w:szCs w:val="32"/>
          <w:highlight w:val="none"/>
        </w:rPr>
        <w:t>招标人：</w:t>
      </w:r>
      <w:r>
        <w:rPr>
          <w:rFonts w:hint="eastAsia" w:ascii="仿宋" w:hAnsi="仿宋" w:eastAsia="仿宋" w:cs="仿宋"/>
          <w:sz w:val="32"/>
          <w:szCs w:val="32"/>
          <w:highlight w:val="none"/>
        </w:rPr>
        <w:t>中国机械总院集团海西（福建）分院有限公司</w:t>
      </w:r>
    </w:p>
    <w:p w14:paraId="584442CF">
      <w:pPr>
        <w:spacing w:line="360" w:lineRule="auto"/>
        <w:rPr>
          <w:rFonts w:ascii="黑体"/>
          <w:highlight w:val="none"/>
        </w:rPr>
      </w:pPr>
    </w:p>
    <w:p w14:paraId="3BB6984F">
      <w:pPr>
        <w:spacing w:before="104"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ascii="仿宋" w:hAnsi="仿宋" w:eastAsia="仿宋" w:cs="仿宋"/>
          <w:sz w:val="32"/>
          <w:szCs w:val="32"/>
          <w:highlight w:val="none"/>
        </w:rPr>
        <w:t>月</w:t>
      </w:r>
      <w:r>
        <w:rPr>
          <w:rFonts w:hint="eastAsia" w:ascii="仿宋" w:hAnsi="仿宋" w:eastAsia="仿宋" w:cs="仿宋"/>
          <w:sz w:val="32"/>
          <w:szCs w:val="32"/>
          <w:highlight w:val="none"/>
          <w:lang w:val="en-US" w:eastAsia="zh-CN"/>
        </w:rPr>
        <w:t>28</w:t>
      </w:r>
      <w:r>
        <w:rPr>
          <w:rFonts w:ascii="仿宋" w:hAnsi="仿宋" w:eastAsia="仿宋" w:cs="仿宋"/>
          <w:sz w:val="32"/>
          <w:szCs w:val="32"/>
          <w:highlight w:val="none"/>
        </w:rPr>
        <w:t>日</w:t>
      </w:r>
    </w:p>
    <w:p w14:paraId="29132A12">
      <w:pPr>
        <w:spacing w:line="360" w:lineRule="auto"/>
        <w:rPr>
          <w:rFonts w:ascii="仿宋" w:hAnsi="仿宋" w:eastAsia="仿宋" w:cs="仿宋"/>
          <w:sz w:val="32"/>
          <w:szCs w:val="32"/>
          <w:highlight w:val="none"/>
        </w:rPr>
      </w:pPr>
      <w:r>
        <w:rPr>
          <w:rFonts w:ascii="仿宋" w:hAnsi="仿宋" w:eastAsia="仿宋" w:cs="仿宋"/>
          <w:sz w:val="32"/>
          <w:szCs w:val="32"/>
          <w:highlight w:val="none"/>
        </w:rPr>
        <w:br w:type="page"/>
      </w:r>
    </w:p>
    <w:p w14:paraId="176A5BB5">
      <w:pPr>
        <w:pStyle w:val="18"/>
        <w:spacing w:line="360" w:lineRule="auto"/>
        <w:rPr>
          <w:highlight w:val="none"/>
        </w:rPr>
      </w:pPr>
    </w:p>
    <w:p w14:paraId="1850599B">
      <w:pPr>
        <w:spacing w:line="360" w:lineRule="auto"/>
        <w:rPr>
          <w:highlight w:val="none"/>
        </w:rPr>
        <w:sectPr>
          <w:headerReference r:id="rId3" w:type="default"/>
          <w:pgSz w:w="11907" w:h="16839"/>
          <w:pgMar w:top="1432" w:right="1389" w:bottom="1201" w:left="1389" w:header="852" w:footer="1021" w:gutter="0"/>
          <w:cols w:space="720" w:num="1"/>
        </w:sectPr>
      </w:pPr>
    </w:p>
    <w:sdt>
      <w:sdtPr>
        <w:rPr>
          <w:rFonts w:ascii="宋体" w:hAnsi="宋体" w:eastAsia="宋体"/>
          <w:highlight w:val="none"/>
        </w:rPr>
        <w:id w:val="323009654"/>
        <w15:color w:val="DBDBDB"/>
        <w:docPartObj>
          <w:docPartGallery w:val="Table of Contents"/>
          <w:docPartUnique/>
        </w:docPartObj>
      </w:sdtPr>
      <w:sdtEndPr>
        <w:rPr>
          <w:rFonts w:ascii="宋体" w:hAnsi="宋体" w:eastAsia="宋体" w:cs="宋体"/>
          <w:sz w:val="56"/>
          <w:szCs w:val="180"/>
          <w:highlight w:val="none"/>
          <w14:textOutline w14:w="6527" w14:cap="flat" w14:cmpd="sng" w14:algn="ctr">
            <w14:solidFill>
              <w14:srgbClr w14:val="000000"/>
            </w14:solidFill>
            <w14:prstDash w14:val="solid"/>
            <w14:miter w14:val="0"/>
          </w14:textOutline>
        </w:rPr>
      </w:sdtEndPr>
      <w:sdtContent>
        <w:p w14:paraId="72249B77">
          <w:pPr>
            <w:spacing w:line="360" w:lineRule="auto"/>
            <w:jc w:val="center"/>
            <w:rPr>
              <w:b/>
              <w:bCs/>
              <w:sz w:val="48"/>
              <w:szCs w:val="48"/>
              <w:highlight w:val="none"/>
            </w:rPr>
          </w:pPr>
          <w:r>
            <w:rPr>
              <w:rFonts w:ascii="宋体" w:hAnsi="宋体" w:eastAsia="宋体"/>
              <w:b/>
              <w:bCs/>
              <w:sz w:val="48"/>
              <w:szCs w:val="48"/>
              <w:highlight w:val="none"/>
            </w:rPr>
            <w:t>目录</w:t>
          </w:r>
        </w:p>
        <w:p w14:paraId="121F1663">
          <w:pPr>
            <w:pStyle w:val="13"/>
            <w:tabs>
              <w:tab w:val="right" w:leader="dot" w:pos="9129"/>
            </w:tabs>
            <w:spacing w:line="360" w:lineRule="auto"/>
            <w:rPr>
              <w:sz w:val="36"/>
              <w:szCs w:val="36"/>
              <w:highlight w:val="none"/>
            </w:rPr>
          </w:pP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fldChar w:fldCharType="separate"/>
          </w:r>
        </w:p>
        <w:p w14:paraId="73024D96">
          <w:pPr>
            <w:spacing w:line="360" w:lineRule="auto"/>
            <w:jc w:val="center"/>
            <w:rPr>
              <w:rFonts w:ascii="宋体" w:hAnsi="宋体" w:eastAsia="宋体" w:cs="宋体"/>
              <w:sz w:val="36"/>
              <w:szCs w:val="180"/>
              <w:highlight w:val="none"/>
              <w14:textOutline w14:w="6527" w14:cap="flat" w14:cmpd="sng" w14:algn="ctr">
                <w14:solidFill>
                  <w14:srgbClr w14:val="000000"/>
                </w14:solidFill>
                <w14:prstDash w14:val="solid"/>
                <w14:miter w14:val="0"/>
              </w14:textOutline>
            </w:rPr>
          </w:pPr>
          <w:r>
            <w:rPr>
              <w:rFonts w:ascii="宋体" w:hAnsi="宋体" w:eastAsia="宋体" w:cs="宋体"/>
              <w:sz w:val="36"/>
              <w:szCs w:val="180"/>
              <w:highlight w:val="none"/>
              <w14:textOutline w14:w="6527" w14:cap="flat" w14:cmpd="sng" w14:algn="ctr">
                <w14:solidFill>
                  <w14:srgbClr w14:val="000000"/>
                </w14:solidFill>
                <w14:prstDash w14:val="solid"/>
                <w14:miter w14:val="0"/>
              </w14:textOutline>
            </w:rPr>
            <w:fldChar w:fldCharType="end"/>
          </w:r>
        </w:p>
        <w:sdt>
          <w:sdtPr>
            <w:rPr>
              <w:rFonts w:eastAsia="宋体"/>
              <w:highlight w:val="none"/>
            </w:rPr>
            <w:id w:val="147466991"/>
            <w15:color w:val="DBDBDB"/>
            <w:docPartObj>
              <w:docPartGallery w:val="Table of Contents"/>
              <w:docPartUnique/>
            </w:docPartObj>
          </w:sdtPr>
          <w:sdtEndPr>
            <w:rPr>
              <w:rFonts w:ascii="宋体" w:hAnsi="宋体" w:eastAsia="宋体" w:cs="宋体"/>
              <w:sz w:val="32"/>
              <w:szCs w:val="160"/>
              <w:highlight w:val="none"/>
              <w14:textOutline w14:w="6527" w14:cap="flat" w14:cmpd="sng" w14:algn="ctr">
                <w14:solidFill>
                  <w14:srgbClr w14:val="000000"/>
                </w14:solidFill>
                <w14:prstDash w14:val="solid"/>
                <w14:miter w14:val="0"/>
              </w14:textOutline>
            </w:rPr>
          </w:sdtEndPr>
          <w:sdtContent>
            <w:p w14:paraId="7BCDF72A">
              <w:pPr>
                <w:spacing w:line="360" w:lineRule="auto"/>
                <w:jc w:val="center"/>
                <w:rPr>
                  <w:sz w:val="48"/>
                  <w:szCs w:val="48"/>
                  <w:highlight w:val="none"/>
                </w:rPr>
              </w:pPr>
            </w:p>
            <w:p w14:paraId="7B3831B6">
              <w:pPr>
                <w:pStyle w:val="13"/>
                <w:tabs>
                  <w:tab w:val="right" w:leader="dot" w:pos="9129"/>
                </w:tabs>
                <w:spacing w:line="360" w:lineRule="auto"/>
                <w:rPr>
                  <w:sz w:val="32"/>
                  <w:szCs w:val="32"/>
                  <w:highlight w:val="none"/>
                </w:rPr>
              </w:pPr>
              <w:r>
                <w:rPr>
                  <w:sz w:val="32"/>
                  <w:szCs w:val="32"/>
                  <w:highlight w:val="none"/>
                </w:rPr>
                <w:fldChar w:fldCharType="begin"/>
              </w:r>
              <w:r>
                <w:rPr>
                  <w:sz w:val="32"/>
                  <w:szCs w:val="32"/>
                  <w:highlight w:val="none"/>
                </w:rPr>
                <w:instrText xml:space="preserve">TOC \o "1-1" \h \u </w:instrText>
              </w:r>
              <w:r>
                <w:rPr>
                  <w:sz w:val="32"/>
                  <w:szCs w:val="32"/>
                  <w:highlight w:val="none"/>
                </w:rPr>
                <w:fldChar w:fldCharType="separate"/>
              </w:r>
              <w:r>
                <w:rPr>
                  <w:highlight w:val="none"/>
                </w:rPr>
                <w:fldChar w:fldCharType="begin"/>
              </w:r>
              <w:r>
                <w:rPr>
                  <w:highlight w:val="none"/>
                </w:rPr>
                <w:instrText xml:space="preserve"> HYPERLINK \l "_Toc9866" </w:instrText>
              </w:r>
              <w:r>
                <w:rPr>
                  <w:highlight w:val="none"/>
                </w:rPr>
                <w:fldChar w:fldCharType="separate"/>
              </w:r>
              <w:r>
                <w:rPr>
                  <w:sz w:val="32"/>
                  <w:szCs w:val="32"/>
                  <w:highlight w:val="none"/>
                </w:rPr>
                <w:t>一、投标书</w:t>
              </w:r>
              <w:r>
                <w:rPr>
                  <w:sz w:val="32"/>
                  <w:szCs w:val="32"/>
                  <w:highlight w:val="none"/>
                </w:rPr>
                <w:tab/>
              </w:r>
              <w:r>
                <w:rPr>
                  <w:rFonts w:hint="eastAsia" w:eastAsia="宋体"/>
                  <w:sz w:val="32"/>
                  <w:szCs w:val="32"/>
                  <w:highlight w:val="none"/>
                </w:rPr>
                <w:t>3</w:t>
              </w:r>
              <w:r>
                <w:rPr>
                  <w:rFonts w:hint="eastAsia" w:eastAsia="宋体"/>
                  <w:sz w:val="32"/>
                  <w:szCs w:val="32"/>
                  <w:highlight w:val="none"/>
                </w:rPr>
                <w:fldChar w:fldCharType="end"/>
              </w:r>
            </w:p>
            <w:p w14:paraId="350FD055">
              <w:pPr>
                <w:pStyle w:val="13"/>
                <w:tabs>
                  <w:tab w:val="right" w:leader="dot" w:pos="9129"/>
                </w:tabs>
                <w:spacing w:line="360" w:lineRule="auto"/>
                <w:rPr>
                  <w:sz w:val="32"/>
                  <w:szCs w:val="32"/>
                  <w:highlight w:val="none"/>
                </w:rPr>
              </w:pPr>
              <w:r>
                <w:rPr>
                  <w:highlight w:val="none"/>
                </w:rPr>
                <w:fldChar w:fldCharType="begin"/>
              </w:r>
              <w:r>
                <w:rPr>
                  <w:highlight w:val="none"/>
                </w:rPr>
                <w:instrText xml:space="preserve"> HYPERLINK \l "_Toc23575" </w:instrText>
              </w:r>
              <w:r>
                <w:rPr>
                  <w:highlight w:val="none"/>
                </w:rPr>
                <w:fldChar w:fldCharType="separate"/>
              </w:r>
              <w:r>
                <w:rPr>
                  <w:sz w:val="32"/>
                  <w:szCs w:val="32"/>
                  <w:highlight w:val="none"/>
                </w:rPr>
                <w:t>附件：技术</w:t>
              </w:r>
              <w:r>
                <w:rPr>
                  <w:rFonts w:hint="eastAsia" w:ascii="宋体" w:hAnsi="宋体" w:eastAsia="宋体" w:cs="宋体"/>
                  <w:sz w:val="32"/>
                  <w:szCs w:val="32"/>
                  <w:highlight w:val="none"/>
                </w:rPr>
                <w:t>要求</w:t>
              </w:r>
              <w:r>
                <w:rPr>
                  <w:sz w:val="32"/>
                  <w:szCs w:val="32"/>
                  <w:highlight w:val="none"/>
                </w:rPr>
                <w:tab/>
              </w:r>
              <w:r>
                <w:rPr>
                  <w:rFonts w:hint="eastAsia" w:eastAsia="宋体"/>
                  <w:sz w:val="32"/>
                  <w:szCs w:val="32"/>
                  <w:highlight w:val="none"/>
                </w:rPr>
                <w:t>5</w:t>
              </w:r>
              <w:r>
                <w:rPr>
                  <w:rFonts w:hint="eastAsia" w:eastAsia="宋体"/>
                  <w:sz w:val="32"/>
                  <w:szCs w:val="32"/>
                  <w:highlight w:val="none"/>
                </w:rPr>
                <w:fldChar w:fldCharType="end"/>
              </w:r>
            </w:p>
            <w:p w14:paraId="75C17315">
              <w:pPr>
                <w:pStyle w:val="13"/>
                <w:tabs>
                  <w:tab w:val="right" w:leader="dot" w:pos="9129"/>
                </w:tabs>
                <w:spacing w:line="360" w:lineRule="auto"/>
                <w:rPr>
                  <w:sz w:val="32"/>
                  <w:szCs w:val="32"/>
                  <w:highlight w:val="none"/>
                </w:rPr>
              </w:pPr>
              <w:r>
                <w:rPr>
                  <w:highlight w:val="none"/>
                </w:rPr>
                <w:fldChar w:fldCharType="begin"/>
              </w:r>
              <w:r>
                <w:rPr>
                  <w:highlight w:val="none"/>
                </w:rPr>
                <w:instrText xml:space="preserve"> HYPERLINK \l "_Toc14127" </w:instrText>
              </w:r>
              <w:r>
                <w:rPr>
                  <w:highlight w:val="none"/>
                </w:rPr>
                <w:fldChar w:fldCharType="separate"/>
              </w:r>
              <w:r>
                <w:rPr>
                  <w:sz w:val="32"/>
                  <w:szCs w:val="32"/>
                  <w:highlight w:val="none"/>
                </w:rPr>
                <w:t>附件：</w:t>
              </w:r>
              <w:r>
                <w:rPr>
                  <w:rFonts w:hint="eastAsia" w:ascii="宋体" w:hAnsi="宋体" w:eastAsia="宋体" w:cs="宋体"/>
                  <w:sz w:val="32"/>
                  <w:szCs w:val="32"/>
                  <w:highlight w:val="none"/>
                </w:rPr>
                <w:t>商务</w:t>
              </w:r>
              <w:r>
                <w:rPr>
                  <w:sz w:val="32"/>
                  <w:szCs w:val="32"/>
                  <w:highlight w:val="none"/>
                </w:rPr>
                <w:t>要求</w:t>
              </w:r>
              <w:r>
                <w:rPr>
                  <w:sz w:val="32"/>
                  <w:szCs w:val="32"/>
                  <w:highlight w:val="none"/>
                </w:rPr>
                <w:tab/>
              </w:r>
              <w:r>
                <w:rPr>
                  <w:rFonts w:hint="eastAsia" w:eastAsia="宋体"/>
                  <w:sz w:val="32"/>
                  <w:szCs w:val="32"/>
                  <w:highlight w:val="none"/>
                </w:rPr>
                <w:t>8</w:t>
              </w:r>
              <w:r>
                <w:rPr>
                  <w:rFonts w:hint="eastAsia" w:eastAsia="宋体"/>
                  <w:sz w:val="32"/>
                  <w:szCs w:val="32"/>
                  <w:highlight w:val="none"/>
                </w:rPr>
                <w:fldChar w:fldCharType="end"/>
              </w:r>
            </w:p>
            <w:p w14:paraId="45F337BB">
              <w:pPr>
                <w:pStyle w:val="13"/>
                <w:tabs>
                  <w:tab w:val="right" w:leader="dot" w:pos="9129"/>
                </w:tabs>
                <w:spacing w:line="360" w:lineRule="auto"/>
                <w:rPr>
                  <w:rFonts w:eastAsia="宋体"/>
                  <w:sz w:val="32"/>
                  <w:szCs w:val="32"/>
                  <w:highlight w:val="none"/>
                </w:rPr>
              </w:pPr>
              <w:r>
                <w:rPr>
                  <w:highlight w:val="none"/>
                </w:rPr>
                <w:fldChar w:fldCharType="begin"/>
              </w:r>
              <w:r>
                <w:rPr>
                  <w:highlight w:val="none"/>
                </w:rPr>
                <w:instrText xml:space="preserve"> HYPERLINK \l "_Toc28318" </w:instrText>
              </w:r>
              <w:r>
                <w:rPr>
                  <w:highlight w:val="none"/>
                </w:rPr>
                <w:fldChar w:fldCharType="separate"/>
              </w:r>
              <w:r>
                <w:rPr>
                  <w:sz w:val="32"/>
                  <w:szCs w:val="32"/>
                  <w:highlight w:val="none"/>
                </w:rPr>
                <w:t>二、投标人须知</w:t>
              </w:r>
              <w:r>
                <w:rPr>
                  <w:sz w:val="32"/>
                  <w:szCs w:val="32"/>
                  <w:highlight w:val="none"/>
                </w:rPr>
                <w:tab/>
              </w:r>
              <w:r>
                <w:rPr>
                  <w:rFonts w:hint="eastAsia" w:eastAsia="宋体"/>
                  <w:sz w:val="32"/>
                  <w:szCs w:val="32"/>
                  <w:highlight w:val="none"/>
                </w:rPr>
                <w:t>1</w:t>
              </w:r>
              <w:r>
                <w:rPr>
                  <w:rFonts w:hint="eastAsia" w:eastAsia="宋体"/>
                  <w:sz w:val="32"/>
                  <w:szCs w:val="32"/>
                  <w:highlight w:val="none"/>
                </w:rPr>
                <w:fldChar w:fldCharType="end"/>
              </w:r>
              <w:r>
                <w:rPr>
                  <w:rFonts w:hint="eastAsia" w:eastAsia="宋体"/>
                  <w:sz w:val="32"/>
                  <w:szCs w:val="32"/>
                  <w:highlight w:val="none"/>
                </w:rPr>
                <w:t>0</w:t>
              </w:r>
            </w:p>
            <w:p w14:paraId="50F0794B">
              <w:pPr>
                <w:widowControl w:val="0"/>
                <w:kinsoku/>
                <w:autoSpaceDE/>
                <w:autoSpaceDN/>
                <w:adjustRightInd/>
                <w:snapToGrid/>
                <w:spacing w:line="360" w:lineRule="auto"/>
                <w:jc w:val="both"/>
                <w:textAlignment w:val="auto"/>
                <w:rPr>
                  <w:rFonts w:hint="eastAsia" w:eastAsia="宋体"/>
                  <w:sz w:val="32"/>
                  <w:szCs w:val="32"/>
                  <w:highlight w:val="none"/>
                  <w:lang w:eastAsia="zh-CN"/>
                </w:rPr>
              </w:pPr>
              <w:r>
                <w:rPr>
                  <w:sz w:val="32"/>
                  <w:szCs w:val="32"/>
                  <w:highlight w:val="none"/>
                </w:rPr>
                <w:fldChar w:fldCharType="end"/>
              </w:r>
              <w:r>
                <w:rPr>
                  <w:rFonts w:hint="eastAsia"/>
                  <w:sz w:val="32"/>
                  <w:szCs w:val="32"/>
                  <w:highlight w:val="none"/>
                </w:rPr>
                <w:t>三、设备综合评标评分标准.........................................................1</w:t>
              </w:r>
              <w:r>
                <w:rPr>
                  <w:rFonts w:hint="eastAsia" w:eastAsia="宋体"/>
                  <w:sz w:val="32"/>
                  <w:szCs w:val="32"/>
                  <w:highlight w:val="none"/>
                  <w:lang w:val="en-US" w:eastAsia="zh-CN"/>
                </w:rPr>
                <w:t>3</w:t>
              </w:r>
            </w:p>
            <w:p w14:paraId="08261610">
              <w:pPr>
                <w:pStyle w:val="18"/>
                <w:ind w:left="0" w:leftChars="0" w:firstLine="0" w:firstLineChars="0"/>
                <w:rPr>
                  <w:rFonts w:hint="default" w:ascii="Arial" w:hAnsi="Arial" w:eastAsia="宋体" w:cs="Arial"/>
                  <w:snapToGrid w:val="0"/>
                  <w:color w:val="000000"/>
                  <w:sz w:val="32"/>
                  <w:szCs w:val="32"/>
                  <w:highlight w:val="none"/>
                  <w:lang w:val="en-US" w:eastAsia="zh-CN" w:bidi="ar-SA"/>
                </w:rPr>
              </w:pPr>
              <w:r>
                <w:rPr>
                  <w:rFonts w:hint="eastAsia" w:eastAsia="宋体"/>
                  <w:sz w:val="32"/>
                  <w:szCs w:val="32"/>
                  <w:highlight w:val="none"/>
                  <w:lang w:val="en-US" w:eastAsia="zh-CN"/>
                </w:rPr>
                <w:t>四、</w:t>
              </w:r>
              <w:r>
                <w:rPr>
                  <w:rFonts w:hint="eastAsia" w:ascii="Arial" w:hAnsi="Arial" w:eastAsia="Arial" w:cs="Arial"/>
                  <w:snapToGrid w:val="0"/>
                  <w:color w:val="000000"/>
                  <w:sz w:val="32"/>
                  <w:szCs w:val="32"/>
                  <w:highlight w:val="none"/>
                  <w:lang w:val="en-US" w:eastAsia="zh-CN" w:bidi="ar-SA"/>
                </w:rPr>
                <w:t>合同（参考文本）</w:t>
              </w:r>
              <w:r>
                <w:rPr>
                  <w:rFonts w:hint="eastAsia"/>
                  <w:sz w:val="32"/>
                  <w:szCs w:val="32"/>
                  <w:highlight w:val="none"/>
                </w:rPr>
                <w:t>...............................................................</w:t>
              </w:r>
              <w:r>
                <w:rPr>
                  <w:rFonts w:hint="eastAsia" w:eastAsia="宋体"/>
                  <w:sz w:val="32"/>
                  <w:szCs w:val="32"/>
                  <w:highlight w:val="none"/>
                  <w:lang w:val="en-US" w:eastAsia="zh-CN"/>
                </w:rPr>
                <w:t>15</w:t>
              </w:r>
            </w:p>
            <w:p w14:paraId="7CFC296F">
              <w:pPr>
                <w:pStyle w:val="13"/>
                <w:tabs>
                  <w:tab w:val="right" w:leader="dot" w:pos="9129"/>
                </w:tabs>
                <w:spacing w:line="360" w:lineRule="auto"/>
                <w:rPr>
                  <w:rFonts w:ascii="宋体" w:hAnsi="宋体" w:eastAsia="宋体" w:cs="宋体"/>
                  <w:sz w:val="32"/>
                  <w:szCs w:val="160"/>
                  <w:highlight w:val="none"/>
                  <w14:textOutline w14:w="6527" w14:cap="flat" w14:cmpd="sng" w14:algn="ctr">
                    <w14:solidFill>
                      <w14:srgbClr w14:val="000000"/>
                    </w14:solidFill>
                    <w14:prstDash w14:val="solid"/>
                    <w14:miter w14:val="0"/>
                  </w14:textOutline>
                </w:rPr>
              </w:pPr>
            </w:p>
          </w:sdtContent>
        </w:sdt>
        <w:p w14:paraId="23A85EBC">
          <w:pPr>
            <w:spacing w:before="153" w:line="360" w:lineRule="auto"/>
            <w:rPr>
              <w:rFonts w:ascii="宋体" w:hAnsi="宋体" w:eastAsia="宋体" w:cs="宋体"/>
              <w:sz w:val="180"/>
              <w:szCs w:val="180"/>
              <w:highlight w:val="none"/>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14:paraId="6AFB70B8">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一、投标书</w:t>
      </w:r>
      <w:bookmarkEnd w:id="3"/>
    </w:p>
    <w:p w14:paraId="7126C2BC">
      <w:pPr>
        <w:pStyle w:val="18"/>
        <w:spacing w:line="360" w:lineRule="auto"/>
        <w:rPr>
          <w:rFonts w:hint="eastAsia" w:eastAsia="宋体"/>
          <w:highlight w:val="none"/>
          <w:lang w:eastAsia="zh-CN"/>
        </w:rPr>
      </w:pPr>
      <w:r>
        <w:rPr>
          <w:rFonts w:hint="eastAsia" w:ascii="宋体" w:hAnsi="宋体" w:eastAsia="宋体" w:cs="宋体"/>
          <w:spacing w:val="0"/>
          <w:sz w:val="24"/>
          <w:szCs w:val="24"/>
          <w:highlight w:val="none"/>
        </w:rPr>
        <w:t> 招标人</w:t>
      </w:r>
      <w:r>
        <w:rPr>
          <w:rFonts w:hint="eastAsia" w:ascii="宋体" w:hAnsi="宋体" w:eastAsia="宋体" w:cs="宋体"/>
          <w:spacing w:val="0"/>
          <w:sz w:val="24"/>
          <w:szCs w:val="24"/>
          <w:highlight w:val="none"/>
          <w:u w:val="single"/>
          <w:lang w:val="en-US" w:eastAsia="zh-CN"/>
        </w:rPr>
        <w:t>中国机械总院集团海西（福建）分院有限公司</w:t>
      </w:r>
      <w:r>
        <w:rPr>
          <w:rFonts w:hint="eastAsia" w:ascii="宋体" w:hAnsi="宋体" w:eastAsia="宋体" w:cs="宋体"/>
          <w:spacing w:val="0"/>
          <w:sz w:val="24"/>
          <w:szCs w:val="24"/>
          <w:highlight w:val="none"/>
        </w:rPr>
        <w:t>已根据采购相关法律法规，经相应程序确定采用</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u w:val="single"/>
          <w:lang w:val="en-US" w:eastAsia="zh-CN"/>
        </w:rPr>
        <w:t>公开招标的</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方式组织</w:t>
      </w:r>
      <w:r>
        <w:rPr>
          <w:rFonts w:hint="eastAsia" w:ascii="宋体" w:hAnsi="宋体" w:eastAsia="宋体" w:cs="宋体"/>
          <w:spacing w:val="0"/>
          <w:sz w:val="24"/>
          <w:szCs w:val="24"/>
          <w:highlight w:val="none"/>
          <w:u w:val="single" w:color="auto"/>
          <w:lang w:val="en-US" w:eastAsia="zh-CN"/>
        </w:rPr>
        <w:t>机械手采购</w:t>
      </w:r>
      <w:r>
        <w:rPr>
          <w:rFonts w:hint="eastAsia" w:ascii="宋体" w:hAnsi="宋体" w:eastAsia="宋体" w:cs="宋体"/>
          <w:spacing w:val="0"/>
          <w:sz w:val="24"/>
          <w:szCs w:val="24"/>
          <w:highlight w:val="none"/>
        </w:rPr>
        <w:t>项目，现欢迎国内合格的供应商前来参加</w:t>
      </w:r>
      <w:r>
        <w:rPr>
          <w:rFonts w:hint="eastAsia" w:ascii="宋体" w:hAnsi="宋体" w:eastAsia="宋体" w:cs="宋体"/>
          <w:spacing w:val="0"/>
          <w:sz w:val="24"/>
          <w:szCs w:val="24"/>
          <w:highlight w:val="none"/>
          <w:lang w:eastAsia="zh-CN"/>
        </w:rPr>
        <w:t>。</w:t>
      </w:r>
    </w:p>
    <w:p w14:paraId="0B95FEB4">
      <w:pPr>
        <w:spacing w:before="161"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1、招标内容、数量及型号规格（见下表）</w:t>
      </w:r>
    </w:p>
    <w:tbl>
      <w:tblPr>
        <w:tblStyle w:val="19"/>
        <w:tblW w:w="105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1225"/>
        <w:gridCol w:w="808"/>
        <w:gridCol w:w="1412"/>
        <w:gridCol w:w="1107"/>
      </w:tblGrid>
      <w:tr w14:paraId="583F7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vAlign w:val="center"/>
          </w:tcPr>
          <w:p w14:paraId="7488841E">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3740" w:type="dxa"/>
            <w:vAlign w:val="center"/>
          </w:tcPr>
          <w:p w14:paraId="188DB9DE">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名称</w:t>
            </w:r>
          </w:p>
        </w:tc>
        <w:tc>
          <w:tcPr>
            <w:tcW w:w="1225" w:type="dxa"/>
            <w:vAlign w:val="center"/>
          </w:tcPr>
          <w:p w14:paraId="50E99EC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规格</w:t>
            </w:r>
          </w:p>
        </w:tc>
        <w:tc>
          <w:tcPr>
            <w:tcW w:w="1225" w:type="dxa"/>
            <w:vAlign w:val="center"/>
          </w:tcPr>
          <w:p w14:paraId="6D2769B5">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数量</w:t>
            </w:r>
          </w:p>
        </w:tc>
        <w:tc>
          <w:tcPr>
            <w:tcW w:w="808" w:type="dxa"/>
            <w:vAlign w:val="center"/>
          </w:tcPr>
          <w:p w14:paraId="17F8C5BB">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单位</w:t>
            </w:r>
          </w:p>
        </w:tc>
        <w:tc>
          <w:tcPr>
            <w:tcW w:w="1412" w:type="dxa"/>
            <w:tcBorders>
              <w:bottom w:val="single" w:color="auto" w:sz="4" w:space="0"/>
            </w:tcBorders>
            <w:vAlign w:val="center"/>
          </w:tcPr>
          <w:p w14:paraId="5F3657AB">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交货期</w:t>
            </w:r>
          </w:p>
        </w:tc>
        <w:tc>
          <w:tcPr>
            <w:tcW w:w="1107" w:type="dxa"/>
            <w:tcBorders>
              <w:bottom w:val="single" w:color="auto" w:sz="4" w:space="0"/>
            </w:tcBorders>
            <w:vAlign w:val="center"/>
          </w:tcPr>
          <w:p w14:paraId="4296D5EC">
            <w:pPr>
              <w:spacing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质量及其他要求</w:t>
            </w:r>
          </w:p>
        </w:tc>
      </w:tr>
      <w:tr w14:paraId="340B0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vAlign w:val="center"/>
          </w:tcPr>
          <w:p w14:paraId="0623F42C">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3740" w:type="dxa"/>
            <w:vAlign w:val="center"/>
          </w:tcPr>
          <w:p w14:paraId="6E3F0443">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机械手</w:t>
            </w:r>
          </w:p>
        </w:tc>
        <w:tc>
          <w:tcPr>
            <w:tcW w:w="1225" w:type="dxa"/>
            <w:vAlign w:val="center"/>
          </w:tcPr>
          <w:p w14:paraId="6564263E">
            <w:pPr>
              <w:jc w:val="center"/>
              <w:rPr>
                <w:rFonts w:hint="default" w:ascii="宋体" w:hAnsi="宋体" w:eastAsia="宋体" w:cs="宋体"/>
                <w:b w:val="0"/>
                <w:bCs w:val="0"/>
                <w:szCs w:val="18"/>
                <w:lang w:val="en-US" w:eastAsia="zh-CN"/>
              </w:rPr>
            </w:pPr>
            <w:r>
              <w:rPr>
                <w:rFonts w:hint="eastAsia" w:ascii="宋体" w:hAnsi="宋体" w:eastAsia="宋体" w:cs="宋体"/>
                <w:b w:val="0"/>
                <w:bCs w:val="0"/>
                <w:szCs w:val="18"/>
                <w:lang w:val="en-US" w:eastAsia="zh-CN"/>
              </w:rPr>
              <w:t>非标定制</w:t>
            </w:r>
          </w:p>
        </w:tc>
        <w:tc>
          <w:tcPr>
            <w:tcW w:w="1225" w:type="dxa"/>
            <w:vAlign w:val="center"/>
          </w:tcPr>
          <w:p w14:paraId="3FAA500C">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808" w:type="dxa"/>
            <w:tcBorders>
              <w:right w:val="single" w:color="auto" w:sz="4" w:space="0"/>
            </w:tcBorders>
            <w:vAlign w:val="center"/>
          </w:tcPr>
          <w:p w14:paraId="0BC0A443">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套</w:t>
            </w:r>
          </w:p>
        </w:tc>
        <w:tc>
          <w:tcPr>
            <w:tcW w:w="1412" w:type="dxa"/>
            <w:tcBorders>
              <w:top w:val="single" w:color="auto" w:sz="4" w:space="0"/>
              <w:left w:val="single" w:color="auto" w:sz="4" w:space="0"/>
              <w:bottom w:val="single" w:color="auto" w:sz="4" w:space="0"/>
            </w:tcBorders>
            <w:vAlign w:val="center"/>
          </w:tcPr>
          <w:p w14:paraId="2FFCAD8D">
            <w:pPr>
              <w:spacing w:line="360" w:lineRule="auto"/>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60天</w:t>
            </w:r>
          </w:p>
        </w:tc>
        <w:tc>
          <w:tcPr>
            <w:tcW w:w="1107" w:type="dxa"/>
            <w:tcBorders>
              <w:top w:val="single" w:color="auto" w:sz="4" w:space="0"/>
              <w:bottom w:val="single" w:color="auto" w:sz="4" w:space="0"/>
              <w:right w:val="single" w:color="auto" w:sz="4" w:space="0"/>
            </w:tcBorders>
            <w:vAlign w:val="center"/>
          </w:tcPr>
          <w:p w14:paraId="0BB8F135">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详见附件</w:t>
            </w:r>
          </w:p>
        </w:tc>
      </w:tr>
    </w:tbl>
    <w:p w14:paraId="1D2E5A93">
      <w:pPr>
        <w:pStyle w:val="18"/>
        <w:rPr>
          <w:rFonts w:ascii="宋体" w:hAnsi="宋体" w:eastAsia="宋体" w:cs="宋体"/>
          <w:sz w:val="24"/>
          <w:szCs w:val="24"/>
          <w:highlight w:val="none"/>
        </w:rPr>
      </w:pPr>
      <w:r>
        <w:rPr>
          <w:rFonts w:hint="eastAsia" w:ascii="宋体" w:hAnsi="宋体" w:eastAsia="宋体" w:cs="宋体"/>
          <w:snapToGrid w:val="0"/>
          <w:color w:val="000000"/>
          <w:sz w:val="24"/>
          <w:szCs w:val="24"/>
          <w:highlight w:val="none"/>
          <w:lang w:val="en-US" w:eastAsia="zh-CN" w:bidi="ar-SA"/>
        </w:rPr>
        <w:t>(具体相关信息如技术参数、规格、质量标准、包装、运输费等要求请与我单位相关人员联系，联系人:吴光潭   联系电话: 15959849898)</w:t>
      </w:r>
    </w:p>
    <w:p w14:paraId="2007908E">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2、交货地点：中国机械总院集团海西（福建）分院有限公司指定地点。</w:t>
      </w:r>
    </w:p>
    <w:p w14:paraId="4279310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18日 上午8:00</w:t>
      </w:r>
      <w:r>
        <w:rPr>
          <w:rFonts w:hint="eastAsia" w:ascii="宋体" w:hAnsi="宋体" w:eastAsia="宋体" w:cs="宋体"/>
          <w:sz w:val="24"/>
          <w:szCs w:val="24"/>
          <w:highlight w:val="none"/>
        </w:rPr>
        <w:t>。</w:t>
      </w:r>
    </w:p>
    <w:p w14:paraId="5AABEC10">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18</w:t>
      </w:r>
      <w:bookmarkStart w:id="8" w:name="_GoBack"/>
      <w:bookmarkEnd w:id="8"/>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14:paraId="60C3E26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14:paraId="3661F697">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14:paraId="79E376DB">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14:paraId="2121B439">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14:paraId="06ABD3D7">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日前与相关负责人联系。关于评标结果，我们将会在评标结束之后第一时间告知。</w:t>
      </w:r>
    </w:p>
    <w:p w14:paraId="713DBA6F">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14:paraId="4516B0C8">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14:paraId="498D25B4">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14:paraId="79969170">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14:paraId="038176C5">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-5053285</w:t>
      </w:r>
    </w:p>
    <w:p w14:paraId="481CBC53">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14:paraId="722F80B4">
      <w:pPr>
        <w:pStyle w:val="18"/>
        <w:spacing w:line="360" w:lineRule="auto"/>
        <w:ind w:firstLine="480"/>
        <w:rPr>
          <w:sz w:val="24"/>
          <w:szCs w:val="24"/>
          <w:highlight w:val="none"/>
        </w:rPr>
      </w:pPr>
    </w:p>
    <w:p w14:paraId="6FAF95AD">
      <w:pPr>
        <w:widowControl w:val="0"/>
        <w:kinsoku/>
        <w:adjustRightInd/>
        <w:snapToGrid/>
        <w:spacing w:line="360" w:lineRule="auto"/>
        <w:ind w:firstLine="468" w:firstLineChars="200"/>
        <w:textAlignment w:val="auto"/>
        <w:rPr>
          <w:rFonts w:eastAsia="宋体"/>
          <w:spacing w:val="-3"/>
          <w:sz w:val="24"/>
          <w:szCs w:val="24"/>
          <w:highlight w:val="none"/>
        </w:rPr>
      </w:pPr>
      <w:r>
        <w:rPr>
          <w:spacing w:val="-3"/>
          <w:sz w:val="24"/>
          <w:szCs w:val="24"/>
          <w:highlight w:val="none"/>
        </w:rPr>
        <w:t>附件：</w:t>
      </w:r>
      <w:r>
        <w:rPr>
          <w:rFonts w:hint="eastAsia" w:eastAsia="宋体"/>
          <w:spacing w:val="-3"/>
          <w:sz w:val="24"/>
          <w:szCs w:val="24"/>
          <w:highlight w:val="none"/>
        </w:rPr>
        <w:t>《</w:t>
      </w:r>
      <w:r>
        <w:rPr>
          <w:spacing w:val="-3"/>
          <w:sz w:val="24"/>
          <w:szCs w:val="24"/>
          <w:highlight w:val="none"/>
        </w:rPr>
        <w:t>技术</w:t>
      </w:r>
      <w:r>
        <w:rPr>
          <w:rFonts w:hint="eastAsia" w:eastAsia="宋体"/>
          <w:spacing w:val="-3"/>
          <w:sz w:val="24"/>
          <w:szCs w:val="24"/>
          <w:highlight w:val="none"/>
          <w:lang w:val="en-US" w:eastAsia="zh-CN"/>
        </w:rPr>
        <w:t>要求</w:t>
      </w:r>
      <w:r>
        <w:rPr>
          <w:rFonts w:hint="eastAsia" w:eastAsia="宋体"/>
          <w:spacing w:val="-3"/>
          <w:sz w:val="24"/>
          <w:szCs w:val="24"/>
          <w:highlight w:val="none"/>
        </w:rPr>
        <w:t>》</w:t>
      </w:r>
    </w:p>
    <w:p w14:paraId="28DF8B10">
      <w:pPr>
        <w:pStyle w:val="18"/>
        <w:spacing w:line="360" w:lineRule="auto"/>
        <w:ind w:firstLine="1170" w:firstLineChars="500"/>
        <w:rPr>
          <w:rFonts w:eastAsia="宋体"/>
          <w:highlight w:val="none"/>
        </w:rPr>
      </w:pPr>
      <w:r>
        <w:rPr>
          <w:rFonts w:hint="eastAsia" w:eastAsia="宋体"/>
          <w:spacing w:val="-3"/>
          <w:sz w:val="24"/>
          <w:szCs w:val="24"/>
          <w:highlight w:val="none"/>
        </w:rPr>
        <w:t>《</w:t>
      </w:r>
      <w:r>
        <w:rPr>
          <w:rFonts w:hint="eastAsia" w:eastAsia="宋体"/>
          <w:spacing w:val="-3"/>
          <w:sz w:val="24"/>
          <w:szCs w:val="24"/>
          <w:highlight w:val="none"/>
          <w:lang w:val="en-US" w:eastAsia="zh-CN"/>
        </w:rPr>
        <w:t>商务</w:t>
      </w:r>
      <w:r>
        <w:rPr>
          <w:rFonts w:hint="eastAsia" w:eastAsia="宋体"/>
          <w:spacing w:val="-3"/>
          <w:sz w:val="24"/>
          <w:szCs w:val="24"/>
          <w:highlight w:val="none"/>
        </w:rPr>
        <w:t>要求》</w:t>
      </w:r>
    </w:p>
    <w:p w14:paraId="056BA5FB">
      <w:pPr>
        <w:tabs>
          <w:tab w:val="left" w:pos="1446"/>
        </w:tabs>
        <w:spacing w:line="360" w:lineRule="auto"/>
        <w:ind w:left="112" w:right="26" w:firstLine="490"/>
        <w:jc w:val="right"/>
        <w:rPr>
          <w:rFonts w:ascii="宋体" w:hAnsi="宋体" w:eastAsia="宋体" w:cs="宋体"/>
          <w:sz w:val="24"/>
          <w:szCs w:val="24"/>
          <w:highlight w:val="none"/>
        </w:rPr>
      </w:pPr>
    </w:p>
    <w:p w14:paraId="177B4FF6">
      <w:pPr>
        <w:tabs>
          <w:tab w:val="left" w:pos="1446"/>
        </w:tabs>
        <w:spacing w:line="360" w:lineRule="auto"/>
        <w:ind w:left="112" w:right="26" w:firstLine="49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中国机械总院集团海西（福建）分院有限公司</w:t>
      </w:r>
    </w:p>
    <w:p w14:paraId="1FE498DA">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14:paraId="4E28989B">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w:t>
      </w:r>
    </w:p>
    <w:p w14:paraId="4673A3CE">
      <w:pPr>
        <w:spacing w:before="79" w:line="360" w:lineRule="auto"/>
        <w:jc w:val="center"/>
        <w:rPr>
          <w:b/>
          <w:kern w:val="24"/>
          <w:sz w:val="24"/>
          <w:szCs w:val="24"/>
          <w:highlight w:val="none"/>
        </w:rPr>
      </w:pPr>
    </w:p>
    <w:p w14:paraId="1B390E28">
      <w:pPr>
        <w:spacing w:before="79" w:line="360" w:lineRule="auto"/>
        <w:jc w:val="center"/>
        <w:rPr>
          <w:b/>
          <w:kern w:val="24"/>
          <w:sz w:val="24"/>
          <w:szCs w:val="24"/>
          <w:highlight w:val="none"/>
        </w:rPr>
      </w:pPr>
    </w:p>
    <w:p w14:paraId="77EB6FC7">
      <w:pPr>
        <w:spacing w:line="360" w:lineRule="auto"/>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highlight w:val="none"/>
          <w14:textOutline w14:w="6527" w14:cap="flat" w14:cmpd="sng" w14:algn="ctr">
            <w14:solidFill>
              <w14:srgbClr w14:val="000000"/>
            </w14:solidFill>
            <w14:prstDash w14:val="solid"/>
            <w14:miter w14:val="0"/>
          </w14:textOutline>
        </w:rPr>
        <w:br w:type="page"/>
      </w:r>
    </w:p>
    <w:p w14:paraId="7EFA0BF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附件：技术要求</w:t>
      </w:r>
    </w:p>
    <w:p w14:paraId="0214C06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heme="minorEastAsia" w:hAnsiTheme="minorEastAsia" w:eastAsiaTheme="minorEastAsia"/>
          <w:b/>
          <w:bCs w:val="0"/>
          <w:sz w:val="28"/>
          <w:highlight w:val="none"/>
        </w:rPr>
      </w:pPr>
      <w:r>
        <w:rPr>
          <w:rFonts w:hint="eastAsia" w:asciiTheme="minorEastAsia" w:hAnsiTheme="minorEastAsia" w:eastAsiaTheme="minorEastAsia"/>
          <w:b/>
          <w:bCs w:val="0"/>
          <w:sz w:val="28"/>
          <w:highlight w:val="none"/>
        </w:rPr>
        <w:t>主要技术参数</w:t>
      </w:r>
    </w:p>
    <w:p w14:paraId="492B7B63">
      <w:pPr>
        <w:numPr>
          <w:ilvl w:val="0"/>
          <w:numId w:val="2"/>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机械手技术指标：</w:t>
      </w:r>
    </w:p>
    <w:p w14:paraId="7AE65265">
      <w:pPr>
        <w:pStyle w:val="27"/>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诊断系统头部模块复位精度≤30μm；</w:t>
      </w:r>
    </w:p>
    <w:p w14:paraId="16E5B133">
      <w:pPr>
        <w:pStyle w:val="27"/>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机械手更换单个模块的时间≤5min；</w:t>
      </w:r>
    </w:p>
    <w:p w14:paraId="3D7B9427">
      <w:pPr>
        <w:pStyle w:val="27"/>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机械抓手可覆盖工作空间≥100mm×100mm×500mm（以靶点与靶室法兰中心连线为中心线，100mm×100mm为截面方向，500mm为轴线方向）；</w:t>
      </w:r>
    </w:p>
    <w:p w14:paraId="38E94407">
      <w:pPr>
        <w:pStyle w:val="27"/>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机械手总重量≤30kg；</w:t>
      </w:r>
    </w:p>
    <w:p w14:paraId="0FF06E0A">
      <w:pPr>
        <w:pStyle w:val="27"/>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设计备件库，备件库内可存放待更换备件数量≥5个；</w:t>
      </w:r>
    </w:p>
    <w:p w14:paraId="4381AD14">
      <w:pPr>
        <w:pStyle w:val="27"/>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抓手部分设计单独的机械、电气接口，可进行手动更换以便于后期维护及优化升级；</w:t>
      </w:r>
    </w:p>
    <w:p w14:paraId="07254446">
      <w:pPr>
        <w:pStyle w:val="27"/>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机械手上配备摄像头，可实时视频显示机械手运行状态；</w:t>
      </w:r>
    </w:p>
    <w:p w14:paraId="11A8855D">
      <w:pPr>
        <w:pStyle w:val="27"/>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具备状态显示及反馈功能；</w:t>
      </w:r>
    </w:p>
    <w:p w14:paraId="16DA178F">
      <w:pPr>
        <w:pStyle w:val="27"/>
        <w:numPr>
          <w:ilvl w:val="0"/>
          <w:numId w:val="3"/>
        </w:numPr>
        <w:ind w:firstLineChars="0"/>
        <w:rPr>
          <w:rFonts w:hint="eastAsia" w:ascii="宋体" w:hAnsi="宋体" w:eastAsia="宋体" w:cs="宋体"/>
          <w:sz w:val="28"/>
          <w:szCs w:val="28"/>
        </w:rPr>
      </w:pPr>
      <w:r>
        <w:rPr>
          <w:rFonts w:hint="eastAsia" w:ascii="宋体" w:hAnsi="宋体" w:eastAsia="宋体" w:cs="宋体"/>
          <w:sz w:val="28"/>
          <w:szCs w:val="28"/>
        </w:rPr>
        <w:t>提供诊断系统头部更换模块的机械接口，要求接口形式简单通用；</w:t>
      </w:r>
    </w:p>
    <w:p w14:paraId="4092BB6C">
      <w:pPr>
        <w:pStyle w:val="27"/>
        <w:numPr>
          <w:ilvl w:val="0"/>
          <w:numId w:val="3"/>
        </w:numPr>
        <w:ind w:firstLineChars="0"/>
        <w:rPr>
          <w:rFonts w:hint="eastAsia" w:ascii="宋体" w:hAnsi="宋体" w:eastAsia="宋体" w:cs="宋体"/>
          <w:sz w:val="28"/>
          <w:szCs w:val="28"/>
          <w:lang w:val="en-US" w:eastAsia="zh-CN"/>
        </w:rPr>
      </w:pPr>
      <w:r>
        <w:rPr>
          <w:rFonts w:hint="eastAsia" w:ascii="宋体" w:hAnsi="宋体" w:eastAsia="宋体" w:cs="宋体"/>
          <w:sz w:val="28"/>
          <w:szCs w:val="28"/>
        </w:rPr>
        <w:t>机械手尺寸：收回后可安装在搭载平台内且不影响平台运行</w:t>
      </w:r>
      <w:r>
        <w:rPr>
          <w:rFonts w:hint="eastAsia" w:ascii="宋体" w:hAnsi="宋体" w:cs="宋体"/>
          <w:sz w:val="28"/>
          <w:szCs w:val="28"/>
          <w:lang w:eastAsia="zh-CN"/>
        </w:rPr>
        <w:t>；</w:t>
      </w:r>
    </w:p>
    <w:p w14:paraId="7BDD1867">
      <w:pPr>
        <w:pStyle w:val="27"/>
        <w:numPr>
          <w:ilvl w:val="0"/>
          <w:numId w:val="3"/>
        </w:numPr>
        <w:ind w:firstLineChars="0"/>
        <w:rPr>
          <w:rFonts w:hint="eastAsia" w:ascii="宋体" w:hAnsi="宋体" w:eastAsia="宋体" w:cs="宋体"/>
          <w:sz w:val="28"/>
          <w:szCs w:val="28"/>
          <w:lang w:val="en-US" w:eastAsia="zh-CN"/>
        </w:rPr>
      </w:pPr>
      <w:r>
        <w:rPr>
          <w:rFonts w:hint="eastAsia" w:ascii="宋体" w:hAnsi="宋体" w:cs="宋体"/>
          <w:sz w:val="28"/>
          <w:szCs w:val="28"/>
          <w:lang w:val="en-US" w:eastAsia="zh-CN"/>
        </w:rPr>
        <w:t>主体采用6061铝合金材质。</w:t>
      </w:r>
    </w:p>
    <w:p w14:paraId="52969FAF">
      <w:pPr>
        <w:numPr>
          <w:ilvl w:val="0"/>
          <w:numId w:val="2"/>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验收要求表：</w:t>
      </w:r>
    </w:p>
    <w:p w14:paraId="672863D9">
      <w:pPr>
        <w:pStyle w:val="7"/>
        <w:spacing w:line="460" w:lineRule="exact"/>
        <w:ind w:left="900" w:hanging="339"/>
        <w:jc w:val="center"/>
        <w:rPr>
          <w:rFonts w:hint="eastAsia" w:ascii="宋体" w:hAnsi="宋体" w:eastAsia="宋体" w:cs="宋体"/>
          <w:kern w:val="0"/>
          <w:sz w:val="28"/>
          <w:szCs w:val="28"/>
        </w:rPr>
      </w:pPr>
      <w:r>
        <w:rPr>
          <w:rFonts w:hint="eastAsia" w:ascii="宋体" w:hAnsi="宋体" w:eastAsia="宋体" w:cs="宋体"/>
          <w:kern w:val="0"/>
          <w:sz w:val="28"/>
          <w:szCs w:val="28"/>
        </w:rPr>
        <w:t>机械手指标验收表</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5"/>
        <w:gridCol w:w="1293"/>
        <w:gridCol w:w="3444"/>
        <w:gridCol w:w="1722"/>
        <w:gridCol w:w="861"/>
        <w:gridCol w:w="1254"/>
      </w:tblGrid>
      <w:tr w14:paraId="415AF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39" w:type="pct"/>
            <w:noWrap w:val="0"/>
            <w:vAlign w:val="center"/>
          </w:tcPr>
          <w:p w14:paraId="37C461A6">
            <w:pPr>
              <w:widowControl w:val="0"/>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688" w:type="pct"/>
            <w:noWrap w:val="0"/>
            <w:vAlign w:val="center"/>
          </w:tcPr>
          <w:p w14:paraId="79622AB7">
            <w:pPr>
              <w:widowControl w:val="0"/>
              <w:jc w:val="center"/>
              <w:rPr>
                <w:rFonts w:hint="eastAsia" w:ascii="宋体" w:hAnsi="宋体" w:eastAsia="宋体" w:cs="宋体"/>
                <w:b w:val="0"/>
                <w:bCs/>
                <w:sz w:val="24"/>
                <w:szCs w:val="24"/>
              </w:rPr>
            </w:pPr>
            <w:r>
              <w:rPr>
                <w:rFonts w:hint="eastAsia" w:ascii="宋体" w:hAnsi="宋体" w:eastAsia="宋体" w:cs="宋体"/>
                <w:b w:val="0"/>
                <w:bCs/>
                <w:sz w:val="24"/>
                <w:szCs w:val="24"/>
              </w:rPr>
              <w:t>项目名称</w:t>
            </w:r>
          </w:p>
        </w:tc>
        <w:tc>
          <w:tcPr>
            <w:tcW w:w="1832" w:type="pct"/>
            <w:noWrap w:val="0"/>
            <w:vAlign w:val="center"/>
          </w:tcPr>
          <w:p w14:paraId="2ACF80CE">
            <w:pPr>
              <w:widowControl w:val="0"/>
              <w:jc w:val="center"/>
              <w:rPr>
                <w:rFonts w:hint="eastAsia" w:ascii="宋体" w:hAnsi="宋体" w:eastAsia="宋体" w:cs="宋体"/>
                <w:b w:val="0"/>
                <w:bCs/>
                <w:sz w:val="24"/>
                <w:szCs w:val="24"/>
              </w:rPr>
            </w:pPr>
            <w:r>
              <w:rPr>
                <w:rFonts w:hint="eastAsia" w:ascii="宋体" w:hAnsi="宋体" w:eastAsia="宋体" w:cs="宋体"/>
                <w:b w:val="0"/>
                <w:bCs/>
                <w:sz w:val="24"/>
                <w:szCs w:val="24"/>
              </w:rPr>
              <w:t>指标要求</w:t>
            </w:r>
          </w:p>
        </w:tc>
        <w:tc>
          <w:tcPr>
            <w:tcW w:w="916" w:type="pct"/>
            <w:noWrap w:val="0"/>
            <w:vAlign w:val="center"/>
          </w:tcPr>
          <w:p w14:paraId="31F02941">
            <w:pPr>
              <w:widowControl w:val="0"/>
              <w:jc w:val="center"/>
              <w:rPr>
                <w:rFonts w:hint="eastAsia" w:ascii="宋体" w:hAnsi="宋体" w:eastAsia="宋体" w:cs="宋体"/>
                <w:b w:val="0"/>
                <w:bCs/>
                <w:sz w:val="24"/>
                <w:szCs w:val="24"/>
              </w:rPr>
            </w:pPr>
            <w:r>
              <w:rPr>
                <w:rFonts w:hint="eastAsia" w:ascii="宋体" w:hAnsi="宋体" w:eastAsia="宋体" w:cs="宋体"/>
                <w:b w:val="0"/>
                <w:bCs/>
                <w:sz w:val="24"/>
                <w:szCs w:val="24"/>
              </w:rPr>
              <w:t>检测方法</w:t>
            </w:r>
          </w:p>
        </w:tc>
        <w:tc>
          <w:tcPr>
            <w:tcW w:w="458" w:type="pct"/>
            <w:noWrap w:val="0"/>
            <w:vAlign w:val="center"/>
          </w:tcPr>
          <w:p w14:paraId="5F3C7BAA">
            <w:pPr>
              <w:widowControl w:val="0"/>
              <w:jc w:val="center"/>
              <w:rPr>
                <w:rFonts w:hint="eastAsia" w:ascii="宋体" w:hAnsi="宋体" w:eastAsia="宋体" w:cs="宋体"/>
                <w:b w:val="0"/>
                <w:bCs/>
                <w:sz w:val="24"/>
                <w:szCs w:val="24"/>
              </w:rPr>
            </w:pPr>
            <w:r>
              <w:rPr>
                <w:rFonts w:hint="eastAsia" w:ascii="宋体" w:hAnsi="宋体" w:eastAsia="宋体" w:cs="宋体"/>
                <w:b w:val="0"/>
                <w:bCs/>
                <w:sz w:val="24"/>
                <w:szCs w:val="24"/>
              </w:rPr>
              <w:t>检测</w:t>
            </w:r>
          </w:p>
          <w:p w14:paraId="1BEFACDB">
            <w:pPr>
              <w:widowControl w:val="0"/>
              <w:jc w:val="center"/>
              <w:rPr>
                <w:rFonts w:hint="eastAsia" w:ascii="宋体" w:hAnsi="宋体" w:eastAsia="宋体" w:cs="宋体"/>
                <w:b w:val="0"/>
                <w:bCs/>
                <w:sz w:val="24"/>
                <w:szCs w:val="24"/>
              </w:rPr>
            </w:pPr>
            <w:r>
              <w:rPr>
                <w:rFonts w:hint="eastAsia" w:ascii="宋体" w:hAnsi="宋体" w:eastAsia="宋体" w:cs="宋体"/>
                <w:b w:val="0"/>
                <w:bCs/>
                <w:sz w:val="24"/>
                <w:szCs w:val="24"/>
              </w:rPr>
              <w:t>仪器</w:t>
            </w:r>
          </w:p>
        </w:tc>
        <w:tc>
          <w:tcPr>
            <w:tcW w:w="667" w:type="pct"/>
            <w:noWrap w:val="0"/>
            <w:vAlign w:val="center"/>
          </w:tcPr>
          <w:p w14:paraId="32EA7240">
            <w:pPr>
              <w:widowControl w:val="0"/>
              <w:jc w:val="center"/>
              <w:rPr>
                <w:rFonts w:hint="eastAsia" w:ascii="宋体" w:hAnsi="宋体" w:eastAsia="宋体" w:cs="宋体"/>
                <w:b w:val="0"/>
                <w:bCs/>
                <w:sz w:val="24"/>
                <w:szCs w:val="24"/>
              </w:rPr>
            </w:pPr>
            <w:r>
              <w:rPr>
                <w:rFonts w:hint="eastAsia" w:ascii="宋体" w:hAnsi="宋体" w:eastAsia="宋体" w:cs="宋体"/>
                <w:b w:val="0"/>
                <w:bCs/>
                <w:sz w:val="24"/>
                <w:szCs w:val="24"/>
              </w:rPr>
              <w:t>检测方（出厂/现场/第三方</w:t>
            </w:r>
          </w:p>
        </w:tc>
      </w:tr>
      <w:tr w14:paraId="5B518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292E5695">
            <w:pPr>
              <w:widowControl w:val="0"/>
              <w:jc w:val="center"/>
              <w:rPr>
                <w:rFonts w:hint="eastAsia" w:ascii="宋体" w:hAnsi="宋体" w:eastAsia="宋体" w:cs="宋体"/>
                <w:sz w:val="24"/>
                <w:szCs w:val="24"/>
              </w:rPr>
            </w:pPr>
            <w:r>
              <w:rPr>
                <w:rFonts w:hint="eastAsia" w:ascii="宋体" w:hAnsi="宋体" w:eastAsia="宋体" w:cs="宋体"/>
                <w:sz w:val="24"/>
                <w:szCs w:val="24"/>
              </w:rPr>
              <w:t>1</w:t>
            </w:r>
          </w:p>
        </w:tc>
        <w:tc>
          <w:tcPr>
            <w:tcW w:w="688" w:type="pct"/>
            <w:noWrap w:val="0"/>
            <w:vAlign w:val="center"/>
          </w:tcPr>
          <w:p w14:paraId="527C0202">
            <w:pPr>
              <w:widowControl w:val="0"/>
              <w:jc w:val="left"/>
              <w:rPr>
                <w:rFonts w:hint="eastAsia" w:ascii="宋体" w:hAnsi="宋体" w:eastAsia="宋体" w:cs="宋体"/>
                <w:sz w:val="24"/>
                <w:szCs w:val="24"/>
              </w:rPr>
            </w:pPr>
            <w:r>
              <w:rPr>
                <w:rFonts w:hint="eastAsia" w:ascii="宋体" w:hAnsi="宋体" w:eastAsia="宋体" w:cs="宋体"/>
                <w:sz w:val="24"/>
                <w:szCs w:val="24"/>
              </w:rPr>
              <w:t>复位精度</w:t>
            </w:r>
          </w:p>
        </w:tc>
        <w:tc>
          <w:tcPr>
            <w:tcW w:w="1832" w:type="pct"/>
            <w:noWrap w:val="0"/>
            <w:vAlign w:val="center"/>
          </w:tcPr>
          <w:p w14:paraId="274C59DE">
            <w:pPr>
              <w:widowControl w:val="0"/>
              <w:jc w:val="left"/>
              <w:rPr>
                <w:rFonts w:hint="eastAsia" w:ascii="宋体" w:hAnsi="宋体" w:eastAsia="宋体" w:cs="宋体"/>
                <w:sz w:val="24"/>
                <w:szCs w:val="24"/>
              </w:rPr>
            </w:pPr>
            <w:r>
              <w:rPr>
                <w:rFonts w:hint="eastAsia" w:ascii="宋体" w:hAnsi="宋体" w:eastAsia="宋体" w:cs="宋体"/>
                <w:sz w:val="24"/>
                <w:szCs w:val="24"/>
              </w:rPr>
              <w:t>诊断系统头部模块复位精度≤30μm</w:t>
            </w:r>
          </w:p>
        </w:tc>
        <w:tc>
          <w:tcPr>
            <w:tcW w:w="916" w:type="pct"/>
            <w:noWrap w:val="0"/>
            <w:vAlign w:val="center"/>
          </w:tcPr>
          <w:p w14:paraId="298FA361">
            <w:pPr>
              <w:widowControl w:val="0"/>
              <w:jc w:val="center"/>
              <w:rPr>
                <w:rFonts w:hint="eastAsia" w:ascii="宋体" w:hAnsi="宋体" w:eastAsia="宋体" w:cs="宋体"/>
                <w:sz w:val="24"/>
                <w:szCs w:val="24"/>
              </w:rPr>
            </w:pPr>
            <w:r>
              <w:rPr>
                <w:rFonts w:hint="eastAsia" w:ascii="宋体" w:hAnsi="宋体" w:eastAsia="宋体" w:cs="宋体"/>
                <w:sz w:val="24"/>
                <w:szCs w:val="24"/>
              </w:rPr>
              <w:t>在诊断头部适当位置放置跟踪反射球，测量10次计算径向复位精度</w:t>
            </w:r>
          </w:p>
        </w:tc>
        <w:tc>
          <w:tcPr>
            <w:tcW w:w="458" w:type="pct"/>
            <w:noWrap w:val="0"/>
            <w:vAlign w:val="center"/>
          </w:tcPr>
          <w:p w14:paraId="3A0476AD">
            <w:pPr>
              <w:widowControl w:val="0"/>
              <w:jc w:val="center"/>
              <w:rPr>
                <w:rFonts w:hint="eastAsia" w:ascii="宋体" w:hAnsi="宋体" w:eastAsia="宋体" w:cs="宋体"/>
                <w:sz w:val="24"/>
                <w:szCs w:val="24"/>
              </w:rPr>
            </w:pPr>
            <w:r>
              <w:rPr>
                <w:rFonts w:hint="eastAsia" w:ascii="宋体" w:hAnsi="宋体" w:eastAsia="宋体" w:cs="宋体"/>
                <w:sz w:val="24"/>
                <w:szCs w:val="24"/>
              </w:rPr>
              <w:t>激光跟踪仪</w:t>
            </w:r>
          </w:p>
        </w:tc>
        <w:tc>
          <w:tcPr>
            <w:tcW w:w="667" w:type="pct"/>
            <w:noWrap w:val="0"/>
            <w:vAlign w:val="center"/>
          </w:tcPr>
          <w:p w14:paraId="7EA75129">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r w14:paraId="5317F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00D857C3">
            <w:pPr>
              <w:widowControl w:val="0"/>
              <w:jc w:val="center"/>
              <w:rPr>
                <w:rFonts w:hint="eastAsia" w:ascii="宋体" w:hAnsi="宋体" w:eastAsia="宋体" w:cs="宋体"/>
                <w:sz w:val="24"/>
                <w:szCs w:val="24"/>
              </w:rPr>
            </w:pPr>
            <w:r>
              <w:rPr>
                <w:rFonts w:hint="eastAsia" w:ascii="宋体" w:hAnsi="宋体" w:eastAsia="宋体" w:cs="宋体"/>
                <w:sz w:val="24"/>
                <w:szCs w:val="24"/>
              </w:rPr>
              <w:t>2</w:t>
            </w:r>
          </w:p>
        </w:tc>
        <w:tc>
          <w:tcPr>
            <w:tcW w:w="688" w:type="pct"/>
            <w:noWrap w:val="0"/>
            <w:vAlign w:val="center"/>
          </w:tcPr>
          <w:p w14:paraId="6FE4DBFF">
            <w:pPr>
              <w:widowControl w:val="0"/>
              <w:jc w:val="left"/>
              <w:rPr>
                <w:rFonts w:hint="eastAsia" w:ascii="宋体" w:hAnsi="宋体" w:eastAsia="宋体" w:cs="宋体"/>
                <w:sz w:val="24"/>
                <w:szCs w:val="24"/>
              </w:rPr>
            </w:pPr>
            <w:r>
              <w:rPr>
                <w:rFonts w:hint="eastAsia" w:ascii="宋体" w:hAnsi="宋体" w:eastAsia="宋体" w:cs="宋体"/>
                <w:sz w:val="24"/>
                <w:szCs w:val="24"/>
              </w:rPr>
              <w:t>更换时间</w:t>
            </w:r>
          </w:p>
        </w:tc>
        <w:tc>
          <w:tcPr>
            <w:tcW w:w="1832" w:type="pct"/>
            <w:noWrap w:val="0"/>
            <w:vAlign w:val="center"/>
          </w:tcPr>
          <w:p w14:paraId="0AF41554">
            <w:pPr>
              <w:widowControl w:val="0"/>
              <w:jc w:val="left"/>
              <w:rPr>
                <w:rFonts w:hint="eastAsia" w:ascii="宋体" w:hAnsi="宋体" w:eastAsia="宋体" w:cs="宋体"/>
                <w:sz w:val="24"/>
                <w:szCs w:val="24"/>
              </w:rPr>
            </w:pPr>
            <w:r>
              <w:rPr>
                <w:rFonts w:hint="eastAsia" w:ascii="宋体" w:hAnsi="宋体" w:eastAsia="宋体" w:cs="宋体"/>
                <w:sz w:val="24"/>
                <w:szCs w:val="24"/>
              </w:rPr>
              <w:t>机械手更换单个模块的时间≤5min</w:t>
            </w:r>
          </w:p>
        </w:tc>
        <w:tc>
          <w:tcPr>
            <w:tcW w:w="916" w:type="pct"/>
            <w:noWrap w:val="0"/>
            <w:vAlign w:val="center"/>
          </w:tcPr>
          <w:p w14:paraId="14F2AC30">
            <w:pPr>
              <w:widowControl w:val="0"/>
              <w:jc w:val="center"/>
              <w:rPr>
                <w:rFonts w:hint="eastAsia" w:ascii="宋体" w:hAnsi="宋体" w:eastAsia="宋体" w:cs="宋体"/>
                <w:sz w:val="24"/>
                <w:szCs w:val="24"/>
              </w:rPr>
            </w:pPr>
            <w:r>
              <w:rPr>
                <w:rFonts w:hint="eastAsia" w:ascii="宋体" w:hAnsi="宋体" w:eastAsia="宋体" w:cs="宋体"/>
                <w:sz w:val="24"/>
                <w:szCs w:val="24"/>
              </w:rPr>
              <w:t>使用秒表计时</w:t>
            </w:r>
          </w:p>
        </w:tc>
        <w:tc>
          <w:tcPr>
            <w:tcW w:w="458" w:type="pct"/>
            <w:noWrap w:val="0"/>
            <w:vAlign w:val="center"/>
          </w:tcPr>
          <w:p w14:paraId="1BDFA101">
            <w:pPr>
              <w:widowControl w:val="0"/>
              <w:jc w:val="center"/>
              <w:rPr>
                <w:rFonts w:hint="eastAsia" w:ascii="宋体" w:hAnsi="宋体" w:eastAsia="宋体" w:cs="宋体"/>
                <w:sz w:val="24"/>
                <w:szCs w:val="24"/>
              </w:rPr>
            </w:pPr>
            <w:r>
              <w:rPr>
                <w:rFonts w:hint="eastAsia" w:ascii="宋体" w:hAnsi="宋体" w:eastAsia="宋体" w:cs="宋体"/>
                <w:sz w:val="24"/>
                <w:szCs w:val="24"/>
              </w:rPr>
              <w:t>秒表</w:t>
            </w:r>
          </w:p>
        </w:tc>
        <w:tc>
          <w:tcPr>
            <w:tcW w:w="667" w:type="pct"/>
            <w:noWrap w:val="0"/>
            <w:vAlign w:val="center"/>
          </w:tcPr>
          <w:p w14:paraId="543D914A">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r w14:paraId="3CC8D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000B5B03">
            <w:pPr>
              <w:widowControl w:val="0"/>
              <w:jc w:val="center"/>
              <w:rPr>
                <w:rFonts w:hint="eastAsia" w:ascii="宋体" w:hAnsi="宋体" w:eastAsia="宋体" w:cs="宋体"/>
                <w:sz w:val="24"/>
                <w:szCs w:val="24"/>
              </w:rPr>
            </w:pPr>
            <w:r>
              <w:rPr>
                <w:rFonts w:hint="eastAsia" w:ascii="宋体" w:hAnsi="宋体" w:eastAsia="宋体" w:cs="宋体"/>
                <w:sz w:val="24"/>
                <w:szCs w:val="24"/>
              </w:rPr>
              <w:t>3</w:t>
            </w:r>
          </w:p>
        </w:tc>
        <w:tc>
          <w:tcPr>
            <w:tcW w:w="688" w:type="pct"/>
            <w:noWrap w:val="0"/>
            <w:vAlign w:val="center"/>
          </w:tcPr>
          <w:p w14:paraId="5FDAD5E3">
            <w:pPr>
              <w:widowControl w:val="0"/>
              <w:jc w:val="left"/>
              <w:rPr>
                <w:rFonts w:hint="eastAsia" w:ascii="宋体" w:hAnsi="宋体" w:eastAsia="宋体" w:cs="宋体"/>
                <w:sz w:val="24"/>
                <w:szCs w:val="24"/>
              </w:rPr>
            </w:pPr>
            <w:r>
              <w:rPr>
                <w:rFonts w:hint="eastAsia" w:ascii="宋体" w:hAnsi="宋体" w:eastAsia="宋体" w:cs="宋体"/>
                <w:sz w:val="24"/>
                <w:szCs w:val="24"/>
              </w:rPr>
              <w:t>工作空间</w:t>
            </w:r>
          </w:p>
        </w:tc>
        <w:tc>
          <w:tcPr>
            <w:tcW w:w="1832" w:type="pct"/>
            <w:noWrap w:val="0"/>
            <w:vAlign w:val="center"/>
          </w:tcPr>
          <w:p w14:paraId="3A4E3452">
            <w:pPr>
              <w:widowControl w:val="0"/>
              <w:jc w:val="left"/>
              <w:rPr>
                <w:rFonts w:hint="eastAsia" w:ascii="宋体" w:hAnsi="宋体" w:eastAsia="宋体" w:cs="宋体"/>
                <w:sz w:val="24"/>
                <w:szCs w:val="24"/>
              </w:rPr>
            </w:pPr>
            <w:r>
              <w:rPr>
                <w:rFonts w:hint="eastAsia" w:ascii="宋体" w:hAnsi="宋体" w:eastAsia="宋体" w:cs="宋体"/>
                <w:sz w:val="24"/>
                <w:szCs w:val="24"/>
              </w:rPr>
              <w:t>机械抓手可覆盖工作空间≥100mm×100mm×500mm（以靶点与靶室法兰中心连线为中心线，100mm×100mm为截面方向，500mm为轴线方向）</w:t>
            </w:r>
          </w:p>
        </w:tc>
        <w:tc>
          <w:tcPr>
            <w:tcW w:w="916" w:type="pct"/>
            <w:noWrap w:val="0"/>
            <w:vAlign w:val="center"/>
          </w:tcPr>
          <w:p w14:paraId="47BCC45B">
            <w:pPr>
              <w:widowControl w:val="0"/>
              <w:jc w:val="center"/>
              <w:rPr>
                <w:rFonts w:hint="eastAsia" w:ascii="宋体" w:hAnsi="宋体" w:eastAsia="宋体" w:cs="宋体"/>
                <w:sz w:val="24"/>
                <w:szCs w:val="24"/>
              </w:rPr>
            </w:pPr>
            <w:r>
              <w:rPr>
                <w:rFonts w:hint="eastAsia" w:ascii="宋体" w:hAnsi="宋体" w:eastAsia="宋体" w:cs="宋体"/>
                <w:sz w:val="24"/>
                <w:szCs w:val="24"/>
              </w:rPr>
              <w:t>卷尺测量</w:t>
            </w:r>
          </w:p>
        </w:tc>
        <w:tc>
          <w:tcPr>
            <w:tcW w:w="458" w:type="pct"/>
            <w:noWrap w:val="0"/>
            <w:vAlign w:val="center"/>
          </w:tcPr>
          <w:p w14:paraId="5882FFEF">
            <w:pPr>
              <w:widowControl w:val="0"/>
              <w:jc w:val="center"/>
              <w:rPr>
                <w:rFonts w:hint="eastAsia" w:ascii="宋体" w:hAnsi="宋体" w:eastAsia="宋体" w:cs="宋体"/>
                <w:sz w:val="24"/>
                <w:szCs w:val="24"/>
              </w:rPr>
            </w:pPr>
            <w:r>
              <w:rPr>
                <w:rFonts w:hint="eastAsia" w:ascii="宋体" w:hAnsi="宋体" w:eastAsia="宋体" w:cs="宋体"/>
                <w:sz w:val="24"/>
                <w:szCs w:val="24"/>
              </w:rPr>
              <w:t>卷尺</w:t>
            </w:r>
          </w:p>
        </w:tc>
        <w:tc>
          <w:tcPr>
            <w:tcW w:w="667" w:type="pct"/>
            <w:noWrap w:val="0"/>
            <w:vAlign w:val="center"/>
          </w:tcPr>
          <w:p w14:paraId="305171B7">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r w14:paraId="3A1DE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4637EEC5">
            <w:pPr>
              <w:widowControl w:val="0"/>
              <w:jc w:val="center"/>
              <w:rPr>
                <w:rFonts w:hint="eastAsia" w:ascii="宋体" w:hAnsi="宋体" w:eastAsia="宋体" w:cs="宋体"/>
                <w:sz w:val="24"/>
                <w:szCs w:val="24"/>
              </w:rPr>
            </w:pPr>
            <w:r>
              <w:rPr>
                <w:rFonts w:hint="eastAsia" w:ascii="宋体" w:hAnsi="宋体" w:eastAsia="宋体" w:cs="宋体"/>
                <w:sz w:val="24"/>
                <w:szCs w:val="24"/>
              </w:rPr>
              <w:t>4</w:t>
            </w:r>
          </w:p>
        </w:tc>
        <w:tc>
          <w:tcPr>
            <w:tcW w:w="688" w:type="pct"/>
            <w:noWrap w:val="0"/>
            <w:vAlign w:val="center"/>
          </w:tcPr>
          <w:p w14:paraId="2A475C65">
            <w:pPr>
              <w:widowControl w:val="0"/>
              <w:jc w:val="left"/>
              <w:rPr>
                <w:rFonts w:hint="eastAsia" w:ascii="宋体" w:hAnsi="宋体" w:eastAsia="宋体" w:cs="宋体"/>
                <w:sz w:val="24"/>
                <w:szCs w:val="24"/>
              </w:rPr>
            </w:pPr>
            <w:r>
              <w:rPr>
                <w:rFonts w:hint="eastAsia" w:ascii="宋体" w:hAnsi="宋体" w:eastAsia="宋体" w:cs="宋体"/>
                <w:sz w:val="24"/>
                <w:szCs w:val="24"/>
              </w:rPr>
              <w:t>重量</w:t>
            </w:r>
          </w:p>
        </w:tc>
        <w:tc>
          <w:tcPr>
            <w:tcW w:w="1832" w:type="pct"/>
            <w:noWrap w:val="0"/>
            <w:vAlign w:val="center"/>
          </w:tcPr>
          <w:p w14:paraId="7471DB83">
            <w:pPr>
              <w:widowControl w:val="0"/>
              <w:jc w:val="left"/>
              <w:rPr>
                <w:rFonts w:hint="eastAsia" w:ascii="宋体" w:hAnsi="宋体" w:eastAsia="宋体" w:cs="宋体"/>
                <w:sz w:val="24"/>
                <w:szCs w:val="24"/>
              </w:rPr>
            </w:pPr>
            <w:r>
              <w:rPr>
                <w:rFonts w:hint="eastAsia" w:ascii="宋体" w:hAnsi="宋体" w:eastAsia="宋体" w:cs="宋体"/>
                <w:sz w:val="24"/>
                <w:szCs w:val="24"/>
              </w:rPr>
              <w:t>机械手总重量≤30kg</w:t>
            </w:r>
          </w:p>
        </w:tc>
        <w:tc>
          <w:tcPr>
            <w:tcW w:w="916" w:type="pct"/>
            <w:noWrap w:val="0"/>
            <w:vAlign w:val="center"/>
          </w:tcPr>
          <w:p w14:paraId="5358E617">
            <w:pPr>
              <w:widowControl w:val="0"/>
              <w:jc w:val="center"/>
              <w:rPr>
                <w:rFonts w:hint="eastAsia" w:ascii="宋体" w:hAnsi="宋体" w:eastAsia="宋体" w:cs="宋体"/>
                <w:sz w:val="24"/>
                <w:szCs w:val="24"/>
              </w:rPr>
            </w:pPr>
            <w:r>
              <w:rPr>
                <w:rFonts w:hint="eastAsia" w:ascii="宋体" w:hAnsi="宋体" w:eastAsia="宋体" w:cs="宋体"/>
                <w:sz w:val="24"/>
                <w:szCs w:val="24"/>
              </w:rPr>
              <w:t>整体称重</w:t>
            </w:r>
          </w:p>
        </w:tc>
        <w:tc>
          <w:tcPr>
            <w:tcW w:w="458" w:type="pct"/>
            <w:noWrap w:val="0"/>
            <w:vAlign w:val="center"/>
          </w:tcPr>
          <w:p w14:paraId="265F687C">
            <w:pPr>
              <w:widowControl w:val="0"/>
              <w:jc w:val="center"/>
              <w:rPr>
                <w:rFonts w:hint="eastAsia" w:ascii="宋体" w:hAnsi="宋体" w:eastAsia="宋体" w:cs="宋体"/>
                <w:sz w:val="24"/>
                <w:szCs w:val="24"/>
              </w:rPr>
            </w:pPr>
            <w:r>
              <w:rPr>
                <w:rFonts w:hint="eastAsia" w:ascii="宋体" w:hAnsi="宋体" w:eastAsia="宋体" w:cs="宋体"/>
                <w:sz w:val="24"/>
                <w:szCs w:val="24"/>
              </w:rPr>
              <w:t>称</w:t>
            </w:r>
          </w:p>
        </w:tc>
        <w:tc>
          <w:tcPr>
            <w:tcW w:w="667" w:type="pct"/>
            <w:noWrap w:val="0"/>
            <w:vAlign w:val="center"/>
          </w:tcPr>
          <w:p w14:paraId="2AB1C505">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r w14:paraId="41FBC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77DA8219">
            <w:pPr>
              <w:widowControl w:val="0"/>
              <w:jc w:val="center"/>
              <w:rPr>
                <w:rFonts w:hint="eastAsia" w:ascii="宋体" w:hAnsi="宋体" w:eastAsia="宋体" w:cs="宋体"/>
                <w:sz w:val="24"/>
                <w:szCs w:val="24"/>
              </w:rPr>
            </w:pPr>
            <w:r>
              <w:rPr>
                <w:rFonts w:hint="eastAsia" w:ascii="宋体" w:hAnsi="宋体" w:eastAsia="宋体" w:cs="宋体"/>
                <w:sz w:val="24"/>
                <w:szCs w:val="24"/>
              </w:rPr>
              <w:t>5</w:t>
            </w:r>
          </w:p>
        </w:tc>
        <w:tc>
          <w:tcPr>
            <w:tcW w:w="688" w:type="pct"/>
            <w:noWrap w:val="0"/>
            <w:vAlign w:val="center"/>
          </w:tcPr>
          <w:p w14:paraId="3E342927">
            <w:pPr>
              <w:widowControl w:val="0"/>
              <w:jc w:val="left"/>
              <w:rPr>
                <w:rFonts w:hint="eastAsia" w:ascii="宋体" w:hAnsi="宋体" w:eastAsia="宋体" w:cs="宋体"/>
                <w:sz w:val="24"/>
                <w:szCs w:val="24"/>
              </w:rPr>
            </w:pPr>
            <w:r>
              <w:rPr>
                <w:rFonts w:hint="eastAsia" w:ascii="宋体" w:hAnsi="宋体" w:eastAsia="宋体" w:cs="宋体"/>
                <w:sz w:val="24"/>
                <w:szCs w:val="24"/>
              </w:rPr>
              <w:t>备件库</w:t>
            </w:r>
          </w:p>
        </w:tc>
        <w:tc>
          <w:tcPr>
            <w:tcW w:w="1832" w:type="pct"/>
            <w:noWrap w:val="0"/>
            <w:vAlign w:val="center"/>
          </w:tcPr>
          <w:p w14:paraId="5AD39857">
            <w:pPr>
              <w:widowControl w:val="0"/>
              <w:jc w:val="left"/>
              <w:rPr>
                <w:rFonts w:hint="eastAsia" w:ascii="宋体" w:hAnsi="宋体" w:eastAsia="宋体" w:cs="宋体"/>
                <w:sz w:val="24"/>
                <w:szCs w:val="24"/>
              </w:rPr>
            </w:pPr>
            <w:r>
              <w:rPr>
                <w:rFonts w:hint="eastAsia" w:ascii="宋体" w:hAnsi="宋体" w:eastAsia="宋体" w:cs="宋体"/>
                <w:sz w:val="24"/>
                <w:szCs w:val="24"/>
              </w:rPr>
              <w:t>设计备件库，备件库内可存放待更换备件数量≥5个</w:t>
            </w:r>
          </w:p>
        </w:tc>
        <w:tc>
          <w:tcPr>
            <w:tcW w:w="916" w:type="pct"/>
            <w:noWrap w:val="0"/>
            <w:vAlign w:val="center"/>
          </w:tcPr>
          <w:p w14:paraId="40705321">
            <w:pPr>
              <w:widowControl w:val="0"/>
              <w:jc w:val="center"/>
              <w:rPr>
                <w:rFonts w:hint="eastAsia" w:ascii="宋体" w:hAnsi="宋体" w:eastAsia="宋体" w:cs="宋体"/>
                <w:sz w:val="24"/>
                <w:szCs w:val="24"/>
              </w:rPr>
            </w:pPr>
            <w:r>
              <w:rPr>
                <w:rFonts w:hint="eastAsia" w:ascii="宋体" w:hAnsi="宋体" w:eastAsia="宋体" w:cs="宋体"/>
                <w:sz w:val="24"/>
                <w:szCs w:val="24"/>
              </w:rPr>
              <w:t>现场查验</w:t>
            </w:r>
          </w:p>
        </w:tc>
        <w:tc>
          <w:tcPr>
            <w:tcW w:w="458" w:type="pct"/>
            <w:noWrap w:val="0"/>
            <w:vAlign w:val="center"/>
          </w:tcPr>
          <w:p w14:paraId="29398B42">
            <w:pPr>
              <w:widowControl w:val="0"/>
              <w:jc w:val="center"/>
              <w:rPr>
                <w:rFonts w:hint="eastAsia" w:ascii="宋体" w:hAnsi="宋体" w:eastAsia="宋体" w:cs="宋体"/>
                <w:sz w:val="24"/>
                <w:szCs w:val="24"/>
              </w:rPr>
            </w:pPr>
            <w:r>
              <w:rPr>
                <w:rFonts w:hint="eastAsia" w:ascii="宋体" w:hAnsi="宋体" w:eastAsia="宋体" w:cs="宋体"/>
                <w:sz w:val="24"/>
                <w:szCs w:val="24"/>
              </w:rPr>
              <w:t>/</w:t>
            </w:r>
          </w:p>
        </w:tc>
        <w:tc>
          <w:tcPr>
            <w:tcW w:w="667" w:type="pct"/>
            <w:noWrap w:val="0"/>
            <w:vAlign w:val="center"/>
          </w:tcPr>
          <w:p w14:paraId="6227BFC0">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r w14:paraId="626E5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2D2E717D">
            <w:pPr>
              <w:widowControl w:val="0"/>
              <w:jc w:val="center"/>
              <w:rPr>
                <w:rFonts w:hint="eastAsia" w:ascii="宋体" w:hAnsi="宋体" w:eastAsia="宋体" w:cs="宋体"/>
                <w:sz w:val="24"/>
                <w:szCs w:val="24"/>
              </w:rPr>
            </w:pPr>
            <w:r>
              <w:rPr>
                <w:rFonts w:hint="eastAsia" w:ascii="宋体" w:hAnsi="宋体" w:eastAsia="宋体" w:cs="宋体"/>
                <w:sz w:val="24"/>
                <w:szCs w:val="24"/>
              </w:rPr>
              <w:t>6</w:t>
            </w:r>
          </w:p>
        </w:tc>
        <w:tc>
          <w:tcPr>
            <w:tcW w:w="688" w:type="pct"/>
            <w:noWrap w:val="0"/>
            <w:vAlign w:val="center"/>
          </w:tcPr>
          <w:p w14:paraId="799EDA6F">
            <w:pPr>
              <w:widowControl w:val="0"/>
              <w:jc w:val="left"/>
              <w:rPr>
                <w:rFonts w:hint="eastAsia" w:ascii="宋体" w:hAnsi="宋体" w:eastAsia="宋体" w:cs="宋体"/>
                <w:sz w:val="24"/>
                <w:szCs w:val="24"/>
              </w:rPr>
            </w:pPr>
            <w:r>
              <w:rPr>
                <w:rFonts w:hint="eastAsia" w:ascii="宋体" w:hAnsi="宋体" w:eastAsia="宋体" w:cs="宋体"/>
                <w:sz w:val="24"/>
                <w:szCs w:val="24"/>
              </w:rPr>
              <w:t>抓手接口</w:t>
            </w:r>
          </w:p>
        </w:tc>
        <w:tc>
          <w:tcPr>
            <w:tcW w:w="1832" w:type="pct"/>
            <w:noWrap w:val="0"/>
            <w:vAlign w:val="center"/>
          </w:tcPr>
          <w:p w14:paraId="2B1CA230">
            <w:pPr>
              <w:widowControl w:val="0"/>
              <w:jc w:val="left"/>
              <w:rPr>
                <w:rFonts w:hint="eastAsia" w:ascii="宋体" w:hAnsi="宋体" w:eastAsia="宋体" w:cs="宋体"/>
                <w:sz w:val="24"/>
                <w:szCs w:val="24"/>
              </w:rPr>
            </w:pPr>
            <w:r>
              <w:rPr>
                <w:rFonts w:hint="eastAsia" w:ascii="宋体" w:hAnsi="宋体" w:eastAsia="宋体" w:cs="宋体"/>
                <w:sz w:val="24"/>
                <w:szCs w:val="24"/>
              </w:rPr>
              <w:t>抓手部分设计单独的机械、电气接口，可进行手动更换以便于后期维护及优化升级</w:t>
            </w:r>
          </w:p>
        </w:tc>
        <w:tc>
          <w:tcPr>
            <w:tcW w:w="916" w:type="pct"/>
            <w:noWrap w:val="0"/>
            <w:vAlign w:val="center"/>
          </w:tcPr>
          <w:p w14:paraId="52E77C1E">
            <w:pPr>
              <w:widowControl w:val="0"/>
              <w:jc w:val="center"/>
              <w:rPr>
                <w:rFonts w:hint="eastAsia" w:ascii="宋体" w:hAnsi="宋体" w:eastAsia="宋体" w:cs="宋体"/>
                <w:sz w:val="24"/>
                <w:szCs w:val="24"/>
              </w:rPr>
            </w:pPr>
            <w:r>
              <w:rPr>
                <w:rFonts w:hint="eastAsia" w:ascii="宋体" w:hAnsi="宋体" w:eastAsia="宋体" w:cs="宋体"/>
                <w:sz w:val="24"/>
                <w:szCs w:val="24"/>
              </w:rPr>
              <w:t>现场查验</w:t>
            </w:r>
          </w:p>
        </w:tc>
        <w:tc>
          <w:tcPr>
            <w:tcW w:w="458" w:type="pct"/>
            <w:noWrap w:val="0"/>
            <w:vAlign w:val="center"/>
          </w:tcPr>
          <w:p w14:paraId="13655779">
            <w:pPr>
              <w:widowControl w:val="0"/>
              <w:jc w:val="center"/>
              <w:rPr>
                <w:rFonts w:hint="eastAsia" w:ascii="宋体" w:hAnsi="宋体" w:eastAsia="宋体" w:cs="宋体"/>
                <w:sz w:val="24"/>
                <w:szCs w:val="24"/>
              </w:rPr>
            </w:pPr>
            <w:r>
              <w:rPr>
                <w:rFonts w:hint="eastAsia" w:ascii="宋体" w:hAnsi="宋体" w:eastAsia="宋体" w:cs="宋体"/>
                <w:sz w:val="24"/>
                <w:szCs w:val="24"/>
              </w:rPr>
              <w:t>/</w:t>
            </w:r>
          </w:p>
        </w:tc>
        <w:tc>
          <w:tcPr>
            <w:tcW w:w="667" w:type="pct"/>
            <w:noWrap w:val="0"/>
            <w:vAlign w:val="center"/>
          </w:tcPr>
          <w:p w14:paraId="7C3D4A22">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r w14:paraId="2CE37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37CA2886">
            <w:pPr>
              <w:widowControl w:val="0"/>
              <w:jc w:val="center"/>
              <w:rPr>
                <w:rFonts w:hint="eastAsia" w:ascii="宋体" w:hAnsi="宋体" w:eastAsia="宋体" w:cs="宋体"/>
                <w:sz w:val="24"/>
                <w:szCs w:val="24"/>
              </w:rPr>
            </w:pPr>
            <w:r>
              <w:rPr>
                <w:rFonts w:hint="eastAsia" w:ascii="宋体" w:hAnsi="宋体" w:eastAsia="宋体" w:cs="宋体"/>
                <w:sz w:val="24"/>
                <w:szCs w:val="24"/>
              </w:rPr>
              <w:t>7</w:t>
            </w:r>
          </w:p>
        </w:tc>
        <w:tc>
          <w:tcPr>
            <w:tcW w:w="688" w:type="pct"/>
            <w:noWrap w:val="0"/>
            <w:vAlign w:val="center"/>
          </w:tcPr>
          <w:p w14:paraId="60AE3173">
            <w:pPr>
              <w:widowControl w:val="0"/>
              <w:jc w:val="left"/>
              <w:rPr>
                <w:rFonts w:hint="eastAsia" w:ascii="宋体" w:hAnsi="宋体" w:eastAsia="宋体" w:cs="宋体"/>
                <w:sz w:val="24"/>
                <w:szCs w:val="24"/>
              </w:rPr>
            </w:pPr>
            <w:r>
              <w:rPr>
                <w:rFonts w:hint="eastAsia" w:ascii="宋体" w:hAnsi="宋体" w:eastAsia="宋体" w:cs="宋体"/>
                <w:sz w:val="24"/>
                <w:szCs w:val="24"/>
              </w:rPr>
              <w:t>摄像头</w:t>
            </w:r>
          </w:p>
        </w:tc>
        <w:tc>
          <w:tcPr>
            <w:tcW w:w="1832" w:type="pct"/>
            <w:noWrap w:val="0"/>
            <w:vAlign w:val="center"/>
          </w:tcPr>
          <w:p w14:paraId="60650FFC">
            <w:pPr>
              <w:widowControl w:val="0"/>
              <w:jc w:val="left"/>
              <w:rPr>
                <w:rFonts w:hint="eastAsia" w:ascii="宋体" w:hAnsi="宋体" w:eastAsia="宋体" w:cs="宋体"/>
                <w:sz w:val="24"/>
                <w:szCs w:val="24"/>
              </w:rPr>
            </w:pPr>
            <w:r>
              <w:rPr>
                <w:rFonts w:hint="eastAsia" w:ascii="宋体" w:hAnsi="宋体" w:eastAsia="宋体" w:cs="宋体"/>
                <w:sz w:val="24"/>
                <w:szCs w:val="24"/>
              </w:rPr>
              <w:t>机械手上配备摄像头，可实时视频显示机械手运行状态</w:t>
            </w:r>
          </w:p>
        </w:tc>
        <w:tc>
          <w:tcPr>
            <w:tcW w:w="916" w:type="pct"/>
            <w:noWrap w:val="0"/>
            <w:vAlign w:val="center"/>
          </w:tcPr>
          <w:p w14:paraId="54B32672">
            <w:pPr>
              <w:widowControl w:val="0"/>
              <w:jc w:val="center"/>
              <w:rPr>
                <w:rFonts w:hint="eastAsia" w:ascii="宋体" w:hAnsi="宋体" w:eastAsia="宋体" w:cs="宋体"/>
                <w:sz w:val="24"/>
                <w:szCs w:val="24"/>
              </w:rPr>
            </w:pPr>
            <w:r>
              <w:rPr>
                <w:rFonts w:hint="eastAsia" w:ascii="宋体" w:hAnsi="宋体" w:eastAsia="宋体" w:cs="宋体"/>
                <w:sz w:val="24"/>
                <w:szCs w:val="24"/>
              </w:rPr>
              <w:t>现场查验</w:t>
            </w:r>
          </w:p>
        </w:tc>
        <w:tc>
          <w:tcPr>
            <w:tcW w:w="458" w:type="pct"/>
            <w:noWrap w:val="0"/>
            <w:vAlign w:val="center"/>
          </w:tcPr>
          <w:p w14:paraId="159032EB">
            <w:pPr>
              <w:widowControl w:val="0"/>
              <w:jc w:val="center"/>
              <w:rPr>
                <w:rFonts w:hint="eastAsia" w:ascii="宋体" w:hAnsi="宋体" w:eastAsia="宋体" w:cs="宋体"/>
                <w:sz w:val="24"/>
                <w:szCs w:val="24"/>
              </w:rPr>
            </w:pPr>
            <w:r>
              <w:rPr>
                <w:rFonts w:hint="eastAsia" w:ascii="宋体" w:hAnsi="宋体" w:eastAsia="宋体" w:cs="宋体"/>
                <w:sz w:val="24"/>
                <w:szCs w:val="24"/>
              </w:rPr>
              <w:t>/</w:t>
            </w:r>
          </w:p>
        </w:tc>
        <w:tc>
          <w:tcPr>
            <w:tcW w:w="667" w:type="pct"/>
            <w:noWrap w:val="0"/>
            <w:vAlign w:val="center"/>
          </w:tcPr>
          <w:p w14:paraId="169CE4E6">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r w14:paraId="71BE9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177FDF4E">
            <w:pPr>
              <w:widowControl w:val="0"/>
              <w:jc w:val="center"/>
              <w:rPr>
                <w:rFonts w:hint="eastAsia" w:ascii="宋体" w:hAnsi="宋体" w:eastAsia="宋体" w:cs="宋体"/>
                <w:sz w:val="24"/>
                <w:szCs w:val="24"/>
              </w:rPr>
            </w:pPr>
            <w:r>
              <w:rPr>
                <w:rFonts w:hint="eastAsia" w:ascii="宋体" w:hAnsi="宋体" w:eastAsia="宋体" w:cs="宋体"/>
                <w:sz w:val="24"/>
                <w:szCs w:val="24"/>
              </w:rPr>
              <w:t>8</w:t>
            </w:r>
          </w:p>
        </w:tc>
        <w:tc>
          <w:tcPr>
            <w:tcW w:w="688" w:type="pct"/>
            <w:noWrap w:val="0"/>
            <w:vAlign w:val="center"/>
          </w:tcPr>
          <w:p w14:paraId="0D2FA0BC">
            <w:pPr>
              <w:widowControl w:val="0"/>
              <w:jc w:val="left"/>
              <w:rPr>
                <w:rFonts w:hint="eastAsia" w:ascii="宋体" w:hAnsi="宋体" w:eastAsia="宋体" w:cs="宋体"/>
                <w:sz w:val="24"/>
                <w:szCs w:val="24"/>
              </w:rPr>
            </w:pPr>
            <w:r>
              <w:rPr>
                <w:rFonts w:hint="eastAsia" w:ascii="宋体" w:hAnsi="宋体" w:eastAsia="宋体" w:cs="宋体"/>
                <w:sz w:val="24"/>
                <w:szCs w:val="24"/>
              </w:rPr>
              <w:t>状态显示及反馈</w:t>
            </w:r>
          </w:p>
        </w:tc>
        <w:tc>
          <w:tcPr>
            <w:tcW w:w="1832" w:type="pct"/>
            <w:noWrap w:val="0"/>
            <w:vAlign w:val="center"/>
          </w:tcPr>
          <w:p w14:paraId="1788B83B">
            <w:pPr>
              <w:widowControl w:val="0"/>
              <w:jc w:val="left"/>
              <w:rPr>
                <w:rFonts w:hint="eastAsia" w:ascii="宋体" w:hAnsi="宋体" w:eastAsia="宋体" w:cs="宋体"/>
                <w:sz w:val="24"/>
                <w:szCs w:val="24"/>
              </w:rPr>
            </w:pPr>
            <w:r>
              <w:rPr>
                <w:rFonts w:hint="eastAsia" w:ascii="宋体" w:hAnsi="宋体" w:eastAsia="宋体" w:cs="宋体"/>
                <w:sz w:val="24"/>
                <w:szCs w:val="24"/>
              </w:rPr>
              <w:t>具备状态显示及反馈功能</w:t>
            </w:r>
          </w:p>
        </w:tc>
        <w:tc>
          <w:tcPr>
            <w:tcW w:w="916" w:type="pct"/>
            <w:noWrap w:val="0"/>
            <w:vAlign w:val="center"/>
          </w:tcPr>
          <w:p w14:paraId="3529BE6B">
            <w:pPr>
              <w:widowControl w:val="0"/>
              <w:jc w:val="center"/>
              <w:rPr>
                <w:rFonts w:hint="eastAsia" w:ascii="宋体" w:hAnsi="宋体" w:eastAsia="宋体" w:cs="宋体"/>
                <w:sz w:val="24"/>
                <w:szCs w:val="24"/>
              </w:rPr>
            </w:pPr>
            <w:r>
              <w:rPr>
                <w:rFonts w:hint="eastAsia" w:ascii="宋体" w:hAnsi="宋体" w:eastAsia="宋体" w:cs="宋体"/>
                <w:sz w:val="24"/>
                <w:szCs w:val="24"/>
              </w:rPr>
              <w:t>现场查验</w:t>
            </w:r>
          </w:p>
        </w:tc>
        <w:tc>
          <w:tcPr>
            <w:tcW w:w="458" w:type="pct"/>
            <w:noWrap w:val="0"/>
            <w:vAlign w:val="center"/>
          </w:tcPr>
          <w:p w14:paraId="410DC8AB">
            <w:pPr>
              <w:widowControl w:val="0"/>
              <w:jc w:val="center"/>
              <w:rPr>
                <w:rFonts w:hint="eastAsia" w:ascii="宋体" w:hAnsi="宋体" w:eastAsia="宋体" w:cs="宋体"/>
                <w:sz w:val="24"/>
                <w:szCs w:val="24"/>
              </w:rPr>
            </w:pPr>
            <w:r>
              <w:rPr>
                <w:rFonts w:hint="eastAsia" w:ascii="宋体" w:hAnsi="宋体" w:eastAsia="宋体" w:cs="宋体"/>
                <w:sz w:val="24"/>
                <w:szCs w:val="24"/>
              </w:rPr>
              <w:t>/</w:t>
            </w:r>
          </w:p>
        </w:tc>
        <w:tc>
          <w:tcPr>
            <w:tcW w:w="667" w:type="pct"/>
            <w:noWrap w:val="0"/>
            <w:vAlign w:val="center"/>
          </w:tcPr>
          <w:p w14:paraId="0775BB94">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r w14:paraId="6A848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0AB7B263">
            <w:pPr>
              <w:widowControl w:val="0"/>
              <w:jc w:val="center"/>
              <w:rPr>
                <w:rFonts w:hint="eastAsia" w:ascii="宋体" w:hAnsi="宋体" w:eastAsia="宋体" w:cs="宋体"/>
                <w:sz w:val="24"/>
                <w:szCs w:val="24"/>
              </w:rPr>
            </w:pPr>
            <w:r>
              <w:rPr>
                <w:rFonts w:hint="eastAsia" w:ascii="宋体" w:hAnsi="宋体" w:eastAsia="宋体" w:cs="宋体"/>
                <w:sz w:val="24"/>
                <w:szCs w:val="24"/>
              </w:rPr>
              <w:t>9</w:t>
            </w:r>
          </w:p>
        </w:tc>
        <w:tc>
          <w:tcPr>
            <w:tcW w:w="688" w:type="pct"/>
            <w:noWrap w:val="0"/>
            <w:vAlign w:val="center"/>
          </w:tcPr>
          <w:p w14:paraId="079EE7BE">
            <w:pPr>
              <w:widowControl w:val="0"/>
              <w:jc w:val="left"/>
              <w:rPr>
                <w:rFonts w:hint="eastAsia" w:ascii="宋体" w:hAnsi="宋体" w:eastAsia="宋体" w:cs="宋体"/>
                <w:sz w:val="24"/>
                <w:szCs w:val="24"/>
              </w:rPr>
            </w:pPr>
            <w:r>
              <w:rPr>
                <w:rFonts w:hint="eastAsia" w:ascii="宋体" w:hAnsi="宋体" w:eastAsia="宋体" w:cs="宋体"/>
                <w:sz w:val="24"/>
                <w:szCs w:val="24"/>
              </w:rPr>
              <w:t>诊断包头部机械接口</w:t>
            </w:r>
          </w:p>
        </w:tc>
        <w:tc>
          <w:tcPr>
            <w:tcW w:w="1832" w:type="pct"/>
            <w:noWrap w:val="0"/>
            <w:vAlign w:val="center"/>
          </w:tcPr>
          <w:p w14:paraId="3B6E9DAC">
            <w:pPr>
              <w:widowControl w:val="0"/>
              <w:jc w:val="left"/>
              <w:rPr>
                <w:rFonts w:hint="eastAsia" w:ascii="宋体" w:hAnsi="宋体" w:eastAsia="宋体" w:cs="宋体"/>
                <w:sz w:val="24"/>
                <w:szCs w:val="24"/>
              </w:rPr>
            </w:pPr>
            <w:r>
              <w:rPr>
                <w:rFonts w:hint="eastAsia" w:ascii="宋体" w:hAnsi="宋体" w:eastAsia="宋体" w:cs="宋体"/>
                <w:sz w:val="24"/>
                <w:szCs w:val="24"/>
              </w:rPr>
              <w:t>提供诊断系统头部更换模块的机械接口，要求接口形式简单通用</w:t>
            </w:r>
          </w:p>
        </w:tc>
        <w:tc>
          <w:tcPr>
            <w:tcW w:w="916" w:type="pct"/>
            <w:noWrap w:val="0"/>
            <w:vAlign w:val="center"/>
          </w:tcPr>
          <w:p w14:paraId="59D537EB">
            <w:pPr>
              <w:widowControl w:val="0"/>
              <w:jc w:val="center"/>
              <w:rPr>
                <w:rFonts w:hint="eastAsia" w:ascii="宋体" w:hAnsi="宋体" w:eastAsia="宋体" w:cs="宋体"/>
                <w:sz w:val="24"/>
                <w:szCs w:val="24"/>
              </w:rPr>
            </w:pPr>
            <w:r>
              <w:rPr>
                <w:rFonts w:hint="eastAsia" w:ascii="宋体" w:hAnsi="宋体" w:eastAsia="宋体" w:cs="宋体"/>
                <w:sz w:val="24"/>
                <w:szCs w:val="24"/>
              </w:rPr>
              <w:t>现场查验</w:t>
            </w:r>
          </w:p>
        </w:tc>
        <w:tc>
          <w:tcPr>
            <w:tcW w:w="458" w:type="pct"/>
            <w:noWrap w:val="0"/>
            <w:vAlign w:val="center"/>
          </w:tcPr>
          <w:p w14:paraId="5F6E437C">
            <w:pPr>
              <w:widowControl w:val="0"/>
              <w:jc w:val="center"/>
              <w:rPr>
                <w:rFonts w:hint="eastAsia" w:ascii="宋体" w:hAnsi="宋体" w:eastAsia="宋体" w:cs="宋体"/>
                <w:sz w:val="24"/>
                <w:szCs w:val="24"/>
              </w:rPr>
            </w:pPr>
            <w:r>
              <w:rPr>
                <w:rFonts w:hint="eastAsia" w:ascii="宋体" w:hAnsi="宋体" w:eastAsia="宋体" w:cs="宋体"/>
                <w:sz w:val="24"/>
                <w:szCs w:val="24"/>
              </w:rPr>
              <w:t>/</w:t>
            </w:r>
          </w:p>
        </w:tc>
        <w:tc>
          <w:tcPr>
            <w:tcW w:w="667" w:type="pct"/>
            <w:noWrap w:val="0"/>
            <w:vAlign w:val="center"/>
          </w:tcPr>
          <w:p w14:paraId="4D9701BD">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r w14:paraId="6424F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39" w:type="pct"/>
            <w:noWrap w:val="0"/>
            <w:vAlign w:val="center"/>
          </w:tcPr>
          <w:p w14:paraId="11B63E71">
            <w:pPr>
              <w:widowControl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688" w:type="pct"/>
            <w:noWrap w:val="0"/>
            <w:vAlign w:val="center"/>
          </w:tcPr>
          <w:p w14:paraId="7DB0D3F8">
            <w:pPr>
              <w:widowControl w:val="0"/>
              <w:jc w:val="left"/>
              <w:rPr>
                <w:rFonts w:hint="eastAsia" w:ascii="宋体" w:hAnsi="宋体" w:eastAsia="宋体" w:cs="宋体"/>
                <w:sz w:val="24"/>
                <w:szCs w:val="24"/>
              </w:rPr>
            </w:pPr>
            <w:r>
              <w:rPr>
                <w:rFonts w:hint="eastAsia" w:ascii="宋体" w:hAnsi="宋体" w:eastAsia="宋体" w:cs="宋体"/>
                <w:sz w:val="24"/>
                <w:szCs w:val="24"/>
              </w:rPr>
              <w:t>机械手尺寸</w:t>
            </w:r>
          </w:p>
        </w:tc>
        <w:tc>
          <w:tcPr>
            <w:tcW w:w="1832" w:type="pct"/>
            <w:noWrap w:val="0"/>
            <w:vAlign w:val="center"/>
          </w:tcPr>
          <w:p w14:paraId="23040216">
            <w:pPr>
              <w:widowControl w:val="0"/>
              <w:jc w:val="left"/>
              <w:rPr>
                <w:rFonts w:hint="eastAsia" w:ascii="宋体" w:hAnsi="宋体" w:eastAsia="宋体" w:cs="宋体"/>
                <w:sz w:val="24"/>
                <w:szCs w:val="24"/>
              </w:rPr>
            </w:pPr>
            <w:r>
              <w:rPr>
                <w:rFonts w:hint="eastAsia" w:ascii="宋体" w:hAnsi="宋体" w:eastAsia="宋体" w:cs="宋体"/>
                <w:sz w:val="24"/>
                <w:szCs w:val="24"/>
              </w:rPr>
              <w:t>机械手尺寸：收回后可安装在搭载平台内且不影响平台运行</w:t>
            </w:r>
          </w:p>
        </w:tc>
        <w:tc>
          <w:tcPr>
            <w:tcW w:w="916" w:type="pct"/>
            <w:noWrap w:val="0"/>
            <w:vAlign w:val="center"/>
          </w:tcPr>
          <w:p w14:paraId="0666351D">
            <w:pPr>
              <w:widowControl w:val="0"/>
              <w:jc w:val="center"/>
              <w:rPr>
                <w:rFonts w:hint="eastAsia" w:ascii="宋体" w:hAnsi="宋体" w:eastAsia="宋体" w:cs="宋体"/>
                <w:sz w:val="24"/>
                <w:szCs w:val="24"/>
              </w:rPr>
            </w:pPr>
            <w:r>
              <w:rPr>
                <w:rFonts w:hint="eastAsia" w:ascii="宋体" w:hAnsi="宋体" w:eastAsia="宋体" w:cs="宋体"/>
                <w:sz w:val="24"/>
                <w:szCs w:val="24"/>
              </w:rPr>
              <w:t>现场查验</w:t>
            </w:r>
          </w:p>
        </w:tc>
        <w:tc>
          <w:tcPr>
            <w:tcW w:w="458" w:type="pct"/>
            <w:noWrap w:val="0"/>
            <w:vAlign w:val="center"/>
          </w:tcPr>
          <w:p w14:paraId="75BB8350">
            <w:pPr>
              <w:widowControl w:val="0"/>
              <w:jc w:val="center"/>
              <w:rPr>
                <w:rFonts w:hint="eastAsia" w:ascii="宋体" w:hAnsi="宋体" w:eastAsia="宋体" w:cs="宋体"/>
                <w:sz w:val="24"/>
                <w:szCs w:val="24"/>
              </w:rPr>
            </w:pPr>
            <w:r>
              <w:rPr>
                <w:rFonts w:hint="eastAsia" w:ascii="宋体" w:hAnsi="宋体" w:eastAsia="宋体" w:cs="宋体"/>
                <w:sz w:val="24"/>
                <w:szCs w:val="24"/>
              </w:rPr>
              <w:t>/</w:t>
            </w:r>
          </w:p>
        </w:tc>
        <w:tc>
          <w:tcPr>
            <w:tcW w:w="667" w:type="pct"/>
            <w:noWrap w:val="0"/>
            <w:vAlign w:val="center"/>
          </w:tcPr>
          <w:p w14:paraId="13BBCA83">
            <w:pPr>
              <w:widowControl w:val="0"/>
              <w:jc w:val="center"/>
              <w:rPr>
                <w:rFonts w:hint="eastAsia" w:ascii="宋体" w:hAnsi="宋体" w:eastAsia="宋体" w:cs="宋体"/>
                <w:sz w:val="24"/>
                <w:szCs w:val="24"/>
              </w:rPr>
            </w:pPr>
            <w:r>
              <w:rPr>
                <w:rFonts w:hint="eastAsia" w:ascii="宋体" w:hAnsi="宋体" w:eastAsia="宋体" w:cs="宋体"/>
                <w:sz w:val="24"/>
                <w:szCs w:val="24"/>
              </w:rPr>
              <w:t>现场/甲方</w:t>
            </w:r>
          </w:p>
        </w:tc>
      </w:tr>
    </w:tbl>
    <w:p w14:paraId="7C99EBD4">
      <w:pPr>
        <w:bidi w:val="0"/>
        <w:jc w:val="both"/>
        <w:rPr>
          <w:rFonts w:hint="eastAsia" w:ascii="宋体" w:hAnsi="宋体" w:eastAsia="宋体" w:cs="宋体"/>
          <w:sz w:val="28"/>
          <w:szCs w:val="28"/>
        </w:rPr>
      </w:pPr>
    </w:p>
    <w:p w14:paraId="4274B055">
      <w:pPr>
        <w:numPr>
          <w:ilvl w:val="0"/>
          <w:numId w:val="2"/>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三性指标要求：</w:t>
      </w:r>
    </w:p>
    <w:p w14:paraId="2EEE721D">
      <w:pPr>
        <w:numPr>
          <w:ilvl w:val="0"/>
          <w:numId w:val="4"/>
        </w:numPr>
        <w:autoSpaceDE w:val="0"/>
        <w:spacing w:line="460" w:lineRule="exact"/>
        <w:rPr>
          <w:rFonts w:hint="eastAsia" w:ascii="宋体" w:hAnsi="宋体" w:eastAsia="宋体" w:cs="宋体"/>
          <w:kern w:val="0"/>
          <w:sz w:val="28"/>
          <w:szCs w:val="28"/>
        </w:rPr>
      </w:pPr>
      <w:r>
        <w:rPr>
          <w:rFonts w:hint="eastAsia" w:ascii="宋体" w:hAnsi="宋体" w:eastAsia="宋体" w:cs="宋体"/>
          <w:kern w:val="0"/>
          <w:sz w:val="28"/>
          <w:szCs w:val="28"/>
        </w:rPr>
        <w:t>平均故障间隔时间MTBF≥528h</w:t>
      </w:r>
    </w:p>
    <w:p w14:paraId="1F2FE017">
      <w:pPr>
        <w:numPr>
          <w:ilvl w:val="0"/>
          <w:numId w:val="4"/>
        </w:numPr>
        <w:autoSpaceDE w:val="0"/>
        <w:spacing w:line="460" w:lineRule="exact"/>
        <w:rPr>
          <w:rFonts w:hint="eastAsia" w:ascii="宋体" w:hAnsi="宋体" w:eastAsia="宋体" w:cs="宋体"/>
          <w:kern w:val="0"/>
          <w:sz w:val="28"/>
          <w:szCs w:val="28"/>
        </w:rPr>
      </w:pPr>
      <w:r>
        <w:rPr>
          <w:rFonts w:hint="eastAsia" w:ascii="宋体" w:hAnsi="宋体" w:eastAsia="宋体" w:cs="宋体"/>
          <w:kern w:val="0"/>
          <w:sz w:val="28"/>
          <w:szCs w:val="28"/>
        </w:rPr>
        <w:t>平均修复时间MTTR≤6h</w:t>
      </w:r>
    </w:p>
    <w:p w14:paraId="46D92DE3">
      <w:pPr>
        <w:numPr>
          <w:ilvl w:val="0"/>
          <w:numId w:val="4"/>
        </w:numPr>
        <w:autoSpaceDE w:val="0"/>
        <w:spacing w:line="460" w:lineRule="exact"/>
        <w:rPr>
          <w:rFonts w:hint="eastAsia" w:ascii="宋体" w:hAnsi="宋体" w:eastAsia="宋体" w:cs="宋体"/>
          <w:kern w:val="0"/>
          <w:sz w:val="28"/>
          <w:szCs w:val="28"/>
        </w:rPr>
      </w:pPr>
      <w:r>
        <w:rPr>
          <w:rFonts w:hint="eastAsia" w:ascii="宋体" w:hAnsi="宋体" w:eastAsia="宋体" w:cs="宋体"/>
          <w:kern w:val="0"/>
          <w:sz w:val="28"/>
          <w:szCs w:val="28"/>
        </w:rPr>
        <w:t>平均致命故障间隔时间MTBCF≥540发次</w:t>
      </w:r>
    </w:p>
    <w:p w14:paraId="464B66BB">
      <w:pPr>
        <w:numPr>
          <w:ilvl w:val="0"/>
          <w:numId w:val="4"/>
        </w:numPr>
        <w:autoSpaceDE w:val="0"/>
        <w:spacing w:line="460" w:lineRule="exact"/>
        <w:rPr>
          <w:rFonts w:hint="eastAsia" w:ascii="宋体" w:hAnsi="宋体" w:eastAsia="宋体" w:cs="宋体"/>
          <w:sz w:val="28"/>
          <w:szCs w:val="28"/>
          <w:lang w:val="en-US" w:eastAsia="zh-CN"/>
        </w:rPr>
      </w:pPr>
      <w:r>
        <w:rPr>
          <w:rFonts w:hint="eastAsia" w:ascii="宋体" w:hAnsi="宋体" w:eastAsia="宋体" w:cs="宋体"/>
          <w:kern w:val="0"/>
          <w:sz w:val="28"/>
          <w:szCs w:val="28"/>
        </w:rPr>
        <w:t>第二次平均致命故障间隔时间MTBCF2≥8640h</w:t>
      </w:r>
    </w:p>
    <w:p w14:paraId="7BD0B126">
      <w:pPr>
        <w:numPr>
          <w:ilvl w:val="0"/>
          <w:numId w:val="2"/>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机械手组件交付清单：</w:t>
      </w:r>
    </w:p>
    <w:p w14:paraId="3FF8876C">
      <w:pPr>
        <w:numPr>
          <w:ilvl w:val="0"/>
          <w:numId w:val="5"/>
        </w:numPr>
        <w:autoSpaceDE w:val="0"/>
        <w:spacing w:line="460" w:lineRule="exact"/>
        <w:ind w:left="1560" w:leftChars="0" w:firstLineChars="0"/>
        <w:rPr>
          <w:rFonts w:hint="eastAsia" w:ascii="宋体" w:hAnsi="宋体" w:eastAsia="宋体" w:cs="宋体"/>
          <w:sz w:val="28"/>
          <w:szCs w:val="28"/>
          <w:u w:val="single"/>
        </w:rPr>
      </w:pPr>
      <w:r>
        <w:rPr>
          <w:rFonts w:hint="eastAsia" w:ascii="宋体" w:hAnsi="宋体" w:cs="宋体"/>
          <w:sz w:val="28"/>
          <w:szCs w:val="28"/>
          <w:u w:val="single"/>
          <w:lang w:val="en-US" w:eastAsia="zh-CN"/>
        </w:rPr>
        <w:t>机械手</w:t>
      </w:r>
      <w:r>
        <w:rPr>
          <w:rFonts w:hint="eastAsia" w:ascii="宋体" w:hAnsi="宋体" w:eastAsia="宋体" w:cs="宋体"/>
          <w:sz w:val="28"/>
          <w:szCs w:val="28"/>
          <w:u w:val="single"/>
        </w:rPr>
        <w:t>组件工程设计报告（含</w:t>
      </w:r>
      <w:r>
        <w:rPr>
          <w:rFonts w:hint="eastAsia" w:ascii="宋体" w:hAnsi="宋体" w:cs="宋体"/>
          <w:sz w:val="28"/>
          <w:szCs w:val="28"/>
          <w:u w:val="single"/>
          <w:lang w:val="en-US" w:eastAsia="zh-CN"/>
        </w:rPr>
        <w:t>电控描述、</w:t>
      </w:r>
      <w:r>
        <w:rPr>
          <w:rFonts w:hint="eastAsia" w:ascii="宋体" w:hAnsi="宋体" w:eastAsia="宋体" w:cs="宋体"/>
          <w:sz w:val="28"/>
          <w:szCs w:val="28"/>
          <w:u w:val="single"/>
        </w:rPr>
        <w:t>有限元分析</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精度计算、运行轨迹</w:t>
      </w:r>
      <w:r>
        <w:rPr>
          <w:rFonts w:hint="eastAsia" w:ascii="宋体" w:hAnsi="宋体" w:eastAsia="宋体" w:cs="宋体"/>
          <w:sz w:val="28"/>
          <w:szCs w:val="28"/>
          <w:u w:val="single"/>
        </w:rPr>
        <w:t>等甲方工程评审所需内容）；</w:t>
      </w:r>
    </w:p>
    <w:p w14:paraId="1DBCCB34">
      <w:pPr>
        <w:numPr>
          <w:ilvl w:val="0"/>
          <w:numId w:val="5"/>
        </w:numPr>
        <w:autoSpaceDE w:val="0"/>
        <w:spacing w:line="460" w:lineRule="exact"/>
        <w:ind w:left="1560" w:leftChars="0" w:firstLineChars="0"/>
        <w:rPr>
          <w:rFonts w:hint="eastAsia" w:ascii="宋体" w:hAnsi="宋体" w:eastAsia="宋体" w:cs="宋体"/>
          <w:sz w:val="28"/>
          <w:szCs w:val="28"/>
          <w:u w:val="single"/>
        </w:rPr>
      </w:pPr>
      <w:r>
        <w:rPr>
          <w:rFonts w:hint="eastAsia" w:ascii="宋体" w:hAnsi="宋体" w:cs="宋体"/>
          <w:sz w:val="28"/>
          <w:szCs w:val="28"/>
          <w:u w:val="single"/>
          <w:lang w:val="en-US" w:eastAsia="zh-CN"/>
        </w:rPr>
        <w:t>机械手</w:t>
      </w:r>
      <w:r>
        <w:rPr>
          <w:rFonts w:hint="eastAsia" w:ascii="宋体" w:hAnsi="宋体" w:eastAsia="宋体" w:cs="宋体"/>
          <w:sz w:val="28"/>
          <w:szCs w:val="28"/>
          <w:u w:val="single"/>
        </w:rPr>
        <w:t>组件设计加工图纸电子版1套（含带参数Cero2.0及solidworks2022版以下的三维模型各1份，模型命名格式按甲方提供工程技术规范进行。提供</w:t>
      </w:r>
      <w:r>
        <w:rPr>
          <w:rFonts w:hint="eastAsia" w:ascii="宋体" w:hAnsi="宋体" w:cs="宋体"/>
          <w:sz w:val="28"/>
          <w:szCs w:val="28"/>
          <w:u w:val="single"/>
          <w:lang w:val="en-US" w:eastAsia="zh-CN"/>
        </w:rPr>
        <w:t>2010版</w:t>
      </w:r>
      <w:r>
        <w:rPr>
          <w:rFonts w:hint="eastAsia" w:ascii="宋体" w:hAnsi="宋体" w:eastAsia="宋体" w:cs="宋体"/>
          <w:sz w:val="28"/>
          <w:szCs w:val="28"/>
          <w:u w:val="single"/>
        </w:rPr>
        <w:t>dwg格式二维工程图1份）；</w:t>
      </w:r>
    </w:p>
    <w:p w14:paraId="3E7F5BEA">
      <w:pPr>
        <w:numPr>
          <w:ilvl w:val="0"/>
          <w:numId w:val="5"/>
        </w:numPr>
        <w:autoSpaceDE w:val="0"/>
        <w:spacing w:line="460" w:lineRule="exact"/>
        <w:ind w:left="1560" w:leftChars="0" w:firstLineChars="0"/>
        <w:rPr>
          <w:rFonts w:hint="eastAsia" w:ascii="宋体" w:hAnsi="宋体" w:eastAsia="宋体" w:cs="宋体"/>
          <w:sz w:val="28"/>
          <w:szCs w:val="28"/>
          <w:u w:val="single"/>
        </w:rPr>
      </w:pPr>
      <w:r>
        <w:rPr>
          <w:rFonts w:hint="eastAsia" w:ascii="宋体" w:hAnsi="宋体" w:cs="宋体"/>
          <w:sz w:val="28"/>
          <w:szCs w:val="28"/>
          <w:u w:val="single"/>
          <w:lang w:val="en-US" w:eastAsia="zh-CN"/>
        </w:rPr>
        <w:t>机械手</w:t>
      </w:r>
      <w:r>
        <w:rPr>
          <w:rFonts w:hint="eastAsia" w:ascii="宋体" w:hAnsi="宋体" w:eastAsia="宋体" w:cs="宋体"/>
          <w:sz w:val="28"/>
          <w:szCs w:val="28"/>
          <w:u w:val="single"/>
        </w:rPr>
        <w:t>组件1套</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含软件控制模块</w:t>
      </w:r>
      <w:r>
        <w:rPr>
          <w:rFonts w:hint="eastAsia" w:ascii="宋体" w:hAnsi="宋体" w:cs="宋体"/>
          <w:sz w:val="28"/>
          <w:szCs w:val="28"/>
          <w:u w:val="single"/>
          <w:lang w:eastAsia="zh-CN"/>
        </w:rPr>
        <w:t>）</w:t>
      </w:r>
      <w:r>
        <w:rPr>
          <w:rFonts w:hint="eastAsia" w:ascii="宋体" w:hAnsi="宋体" w:eastAsia="宋体" w:cs="宋体"/>
          <w:sz w:val="28"/>
          <w:szCs w:val="28"/>
          <w:u w:val="single"/>
        </w:rPr>
        <w:t>；</w:t>
      </w:r>
    </w:p>
    <w:p w14:paraId="4975E52D">
      <w:pPr>
        <w:numPr>
          <w:ilvl w:val="0"/>
          <w:numId w:val="5"/>
        </w:numPr>
        <w:autoSpaceDE w:val="0"/>
        <w:spacing w:line="460" w:lineRule="exact"/>
        <w:ind w:left="1560" w:leftChars="0" w:firstLineChars="0"/>
        <w:rPr>
          <w:rFonts w:hint="eastAsia" w:ascii="宋体" w:hAnsi="宋体" w:eastAsia="宋体" w:cs="宋体"/>
          <w:sz w:val="28"/>
          <w:szCs w:val="28"/>
          <w:u w:val="single"/>
        </w:rPr>
      </w:pPr>
      <w:r>
        <w:rPr>
          <w:rFonts w:hint="eastAsia" w:ascii="宋体" w:hAnsi="宋体" w:cs="宋体"/>
          <w:sz w:val="28"/>
          <w:szCs w:val="28"/>
          <w:u w:val="single"/>
          <w:lang w:val="en-US" w:eastAsia="zh-CN"/>
        </w:rPr>
        <w:t>机械手</w:t>
      </w:r>
      <w:r>
        <w:rPr>
          <w:rFonts w:hint="eastAsia" w:ascii="宋体" w:hAnsi="宋体" w:eastAsia="宋体" w:cs="宋体"/>
          <w:sz w:val="28"/>
          <w:szCs w:val="28"/>
          <w:u w:val="single"/>
        </w:rPr>
        <w:t>组件电控原理图</w:t>
      </w:r>
      <w:r>
        <w:rPr>
          <w:rFonts w:hint="eastAsia" w:ascii="宋体" w:hAnsi="宋体" w:cs="宋体"/>
          <w:sz w:val="28"/>
          <w:szCs w:val="28"/>
          <w:u w:val="single"/>
          <w:lang w:eastAsia="zh-CN"/>
        </w:rPr>
        <w:t>、</w:t>
      </w:r>
      <w:r>
        <w:rPr>
          <w:rFonts w:hint="eastAsia" w:ascii="宋体" w:hAnsi="宋体" w:cs="宋体"/>
          <w:sz w:val="28"/>
          <w:szCs w:val="28"/>
          <w:u w:val="single"/>
          <w:lang w:val="en-US" w:eastAsia="zh-CN"/>
        </w:rPr>
        <w:t>接线图等电气图纸各1份</w:t>
      </w:r>
      <w:r>
        <w:rPr>
          <w:rFonts w:hint="eastAsia" w:ascii="宋体" w:hAnsi="宋体" w:eastAsia="宋体" w:cs="宋体"/>
          <w:sz w:val="28"/>
          <w:szCs w:val="28"/>
          <w:u w:val="single"/>
        </w:rPr>
        <w:t>；</w:t>
      </w:r>
    </w:p>
    <w:p w14:paraId="08DE49C0">
      <w:pPr>
        <w:numPr>
          <w:ilvl w:val="0"/>
          <w:numId w:val="5"/>
        </w:numPr>
        <w:autoSpaceDE w:val="0"/>
        <w:spacing w:line="460" w:lineRule="exact"/>
        <w:ind w:left="1560" w:leftChars="0" w:firstLineChars="0"/>
        <w:rPr>
          <w:rFonts w:hint="eastAsia" w:ascii="宋体" w:hAnsi="宋体" w:eastAsia="宋体" w:cs="宋体"/>
          <w:sz w:val="28"/>
          <w:szCs w:val="28"/>
          <w:u w:val="single"/>
        </w:rPr>
      </w:pPr>
      <w:r>
        <w:rPr>
          <w:rFonts w:hint="eastAsia" w:ascii="宋体" w:hAnsi="宋体" w:eastAsia="宋体" w:cs="宋体"/>
          <w:sz w:val="28"/>
          <w:szCs w:val="28"/>
          <w:u w:val="single"/>
        </w:rPr>
        <w:t>出厂检测报告1份；</w:t>
      </w:r>
    </w:p>
    <w:p w14:paraId="38C14B63">
      <w:pPr>
        <w:numPr>
          <w:ilvl w:val="0"/>
          <w:numId w:val="5"/>
        </w:numPr>
        <w:autoSpaceDE w:val="0"/>
        <w:spacing w:line="460" w:lineRule="exact"/>
        <w:ind w:left="1560" w:leftChars="0" w:firstLineChars="0"/>
        <w:rPr>
          <w:rFonts w:hint="eastAsia" w:ascii="宋体" w:hAnsi="宋体" w:eastAsia="宋体" w:cs="宋体"/>
          <w:sz w:val="28"/>
          <w:szCs w:val="28"/>
          <w:u w:val="single"/>
        </w:rPr>
      </w:pPr>
      <w:r>
        <w:rPr>
          <w:rFonts w:hint="eastAsia" w:ascii="宋体" w:hAnsi="宋体" w:cs="宋体"/>
          <w:sz w:val="28"/>
          <w:szCs w:val="28"/>
          <w:u w:val="single"/>
          <w:lang w:val="en-US" w:eastAsia="zh-CN"/>
        </w:rPr>
        <w:t>机械手</w:t>
      </w:r>
      <w:r>
        <w:rPr>
          <w:rFonts w:hint="eastAsia" w:ascii="宋体" w:hAnsi="宋体" w:eastAsia="宋体" w:cs="宋体"/>
          <w:sz w:val="28"/>
          <w:szCs w:val="28"/>
          <w:u w:val="single"/>
        </w:rPr>
        <w:t>制作材料证明文件1份；</w:t>
      </w:r>
    </w:p>
    <w:p w14:paraId="777C0087">
      <w:pPr>
        <w:numPr>
          <w:ilvl w:val="0"/>
          <w:numId w:val="5"/>
        </w:numPr>
        <w:autoSpaceDE w:val="0"/>
        <w:spacing w:line="460" w:lineRule="exact"/>
        <w:ind w:left="1560" w:leftChars="0" w:firstLineChars="0"/>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机械手</w:t>
      </w:r>
      <w:r>
        <w:rPr>
          <w:rFonts w:hint="eastAsia" w:ascii="宋体" w:hAnsi="宋体" w:eastAsia="宋体" w:cs="宋体"/>
          <w:sz w:val="28"/>
          <w:szCs w:val="28"/>
          <w:u w:val="single"/>
        </w:rPr>
        <w:t>组件使用维护说明书1份。</w:t>
      </w:r>
    </w:p>
    <w:p w14:paraId="56E7046C">
      <w:pPr>
        <w:rPr>
          <w:rFonts w:hint="eastAsia"/>
        </w:rPr>
      </w:pPr>
    </w:p>
    <w:p w14:paraId="3B27BACD">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4" w:name="_Toc32918531"/>
      <w:bookmarkEnd w:id="4"/>
      <w:bookmarkStart w:id="5" w:name="_Toc1412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14:paraId="040EF236">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14:paraId="0C4DB06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交货时间为合同签订后内，交货地点为福建省三明市沙县区创新东路4</w:t>
      </w:r>
      <w:r>
        <w:rPr>
          <w:rFonts w:ascii="宋体" w:hAnsi="宋体" w:eastAsia="宋体" w:cs="宋体"/>
          <w:sz w:val="24"/>
          <w:szCs w:val="24"/>
          <w:highlight w:val="none"/>
        </w:rPr>
        <w:t>13</w:t>
      </w:r>
      <w:r>
        <w:rPr>
          <w:rFonts w:hint="eastAsia" w:ascii="宋体" w:hAnsi="宋体" w:eastAsia="宋体" w:cs="宋体"/>
          <w:sz w:val="24"/>
          <w:szCs w:val="24"/>
          <w:highlight w:val="none"/>
        </w:rPr>
        <w:t>号。</w:t>
      </w:r>
    </w:p>
    <w:p w14:paraId="43316E72">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个月安装调试及终验收所用的专用工具、量具由卖方自备。</w:t>
      </w:r>
    </w:p>
    <w:p w14:paraId="4B9B594A">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投标文件中要写明供货期及安装、调试直至完成终验收所需用的时间。</w:t>
      </w:r>
    </w:p>
    <w:p w14:paraId="53192BD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使用现场安装后进行验收，由买方组织进行，卖方代表参加。设备验收时按合同设备技术文件涉及的所有内容逐一检验。重点做好以下检验：</w:t>
      </w:r>
    </w:p>
    <w:p w14:paraId="099F7DD8">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14:paraId="7769591E">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14:paraId="011F60A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14:paraId="4F08C61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.4.4</w:t>
      </w:r>
      <w:r>
        <w:rPr>
          <w:rFonts w:hint="eastAsia" w:ascii="宋体" w:hAnsi="宋体" w:eastAsia="宋体" w:cs="宋体"/>
          <w:sz w:val="24"/>
          <w:szCs w:val="24"/>
          <w:highlight w:val="none"/>
        </w:rPr>
        <w:t>精度检验：</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p>
    <w:p w14:paraId="4D81656E">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.4.5</w:t>
      </w:r>
      <w:r>
        <w:rPr>
          <w:rFonts w:hint="eastAsia" w:ascii="宋体" w:hAnsi="宋体" w:eastAsia="宋体" w:cs="宋体"/>
          <w:sz w:val="24"/>
          <w:szCs w:val="24"/>
          <w:highlight w:val="none"/>
        </w:rPr>
        <w:t>技术资料清点。</w:t>
      </w:r>
    </w:p>
    <w:p w14:paraId="3338C33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.4.6</w:t>
      </w:r>
      <w:r>
        <w:rPr>
          <w:rFonts w:hint="eastAsia" w:ascii="宋体" w:hAnsi="宋体" w:eastAsia="宋体" w:cs="宋体"/>
          <w:sz w:val="24"/>
          <w:szCs w:val="24"/>
          <w:highlight w:val="none"/>
        </w:rPr>
        <w:t>设备验收时若有不满足要求的情况，卖方需负全部责任。</w:t>
      </w:r>
    </w:p>
    <w:p w14:paraId="46139A63">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14:paraId="2D14261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14:paraId="6CFAECAF">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银行转账或者银承电子承兑</w:t>
      </w:r>
      <w:r>
        <w:rPr>
          <w:rFonts w:hint="eastAsia" w:ascii="宋体" w:hAnsi="宋体" w:eastAsia="宋体" w:cs="宋体"/>
          <w:sz w:val="24"/>
          <w:szCs w:val="24"/>
          <w:highlight w:val="none"/>
        </w:rPr>
        <w:t>汇票；</w:t>
      </w:r>
    </w:p>
    <w:p w14:paraId="27913771">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14:paraId="35B9D48F">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）产品按照甲方要求</w:t>
      </w:r>
      <w:r>
        <w:rPr>
          <w:rFonts w:hint="eastAsia" w:ascii="宋体" w:hAnsi="宋体" w:eastAsia="宋体" w:cs="宋体"/>
          <w:sz w:val="24"/>
          <w:szCs w:val="24"/>
          <w:highlight w:val="none"/>
          <w:lang w:val="en-US" w:eastAsia="zh-CN"/>
        </w:rPr>
        <w:t>生产</w:t>
      </w:r>
      <w:r>
        <w:rPr>
          <w:rFonts w:hint="eastAsia" w:ascii="宋体" w:hAnsi="宋体" w:eastAsia="宋体" w:cs="宋体"/>
          <w:sz w:val="24"/>
          <w:szCs w:val="24"/>
          <w:highlight w:val="none"/>
        </w:rPr>
        <w:t>完毕</w:t>
      </w:r>
      <w:r>
        <w:rPr>
          <w:rFonts w:hint="eastAsia" w:ascii="宋体" w:hAnsi="宋体" w:eastAsia="宋体" w:cs="宋体"/>
          <w:sz w:val="24"/>
          <w:szCs w:val="24"/>
          <w:highlight w:val="none"/>
          <w:lang w:val="en-US" w:eastAsia="zh-CN"/>
        </w:rPr>
        <w:t>具备发货条件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通知</w:t>
      </w:r>
      <w:r>
        <w:rPr>
          <w:rFonts w:hint="eastAsia" w:ascii="宋体" w:hAnsi="宋体" w:eastAsia="宋体" w:cs="宋体"/>
          <w:sz w:val="24"/>
          <w:szCs w:val="24"/>
          <w:highlight w:val="none"/>
        </w:rPr>
        <w:t>甲方支付第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笔款30%；</w:t>
      </w:r>
    </w:p>
    <w:p w14:paraId="7F3A1369">
      <w:pPr>
        <w:pStyle w:val="18"/>
        <w:ind w:left="0" w:leftChars="0" w:firstLine="0" w:firstLineChars="0"/>
        <w:rPr>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产品交付，</w:t>
      </w:r>
      <w:r>
        <w:rPr>
          <w:rFonts w:hint="eastAsia" w:ascii="宋体" w:hAnsi="宋体" w:eastAsia="宋体" w:cs="宋体"/>
          <w:sz w:val="24"/>
          <w:szCs w:val="24"/>
          <w:highlight w:val="none"/>
        </w:rPr>
        <w:t>乙方组织产品性能试验，技术指标达到合同规定要求，且经甲方确认后，甲方付第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笔款30%；</w:t>
      </w:r>
    </w:p>
    <w:p w14:paraId="7B03DE4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14:paraId="1AEDF918">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14:paraId="1DEE9D4C">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质保期为终验收合格之日起一年。</w:t>
      </w:r>
    </w:p>
    <w:p w14:paraId="13E1B85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14:paraId="1774818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14:paraId="056A7F95">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14:paraId="416184F0">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14:paraId="7B12FB39">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”条款要求。标★的条款</w:t>
      </w:r>
      <w:r>
        <w:rPr>
          <w:rFonts w:hint="eastAsia" w:ascii="宋体" w:hAnsi="宋体" w:eastAsia="宋体" w:cs="宋体"/>
          <w:sz w:val="24"/>
          <w:szCs w:val="24"/>
          <w:highlight w:val="none"/>
          <w:lang w:val="en-US" w:eastAsia="zh-CN"/>
        </w:rPr>
        <w:t>关键参数</w:t>
      </w:r>
      <w:r>
        <w:rPr>
          <w:rFonts w:hint="eastAsia" w:ascii="宋体" w:hAnsi="宋体" w:eastAsia="宋体" w:cs="宋体"/>
          <w:sz w:val="24"/>
          <w:szCs w:val="24"/>
          <w:highlight w:val="none"/>
        </w:rPr>
        <w:t>。</w:t>
      </w:r>
    </w:p>
    <w:p w14:paraId="49EE997D">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14:paraId="33D4F71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14:paraId="2905AF77">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14:paraId="54D452A6">
      <w:pPr>
        <w:widowControl w:val="0"/>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14:paraId="6A186239">
      <w:pPr>
        <w:pStyle w:val="18"/>
        <w:spacing w:line="360" w:lineRule="auto"/>
        <w:ind w:firstLine="480"/>
        <w:rPr>
          <w:rFonts w:ascii="宋体" w:hAnsi="宋体" w:eastAsia="宋体" w:cs="宋体"/>
          <w:sz w:val="24"/>
          <w:szCs w:val="24"/>
          <w:highlight w:val="none"/>
        </w:rPr>
      </w:pPr>
    </w:p>
    <w:p w14:paraId="68F9AD23">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755FFBD6">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41860F71">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7BC8B7B0">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2A8C36AE">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highlight w:val="none"/>
        </w:rPr>
      </w:pPr>
    </w:p>
    <w:p w14:paraId="11CD6364">
      <w:pPr>
        <w:pStyle w:val="18"/>
        <w:rPr>
          <w:rFonts w:ascii="宋体" w:hAnsi="宋体" w:eastAsia="宋体" w:cs="宋体"/>
          <w:b/>
          <w:bCs/>
          <w:sz w:val="36"/>
          <w:szCs w:val="44"/>
          <w:highlight w:val="none"/>
        </w:rPr>
      </w:pPr>
    </w:p>
    <w:p w14:paraId="3B1F7819">
      <w:pPr>
        <w:pStyle w:val="18"/>
        <w:ind w:left="0" w:leftChars="0" w:firstLine="0" w:firstLineChars="0"/>
        <w:rPr>
          <w:rFonts w:ascii="宋体" w:hAnsi="宋体" w:eastAsia="宋体" w:cs="宋体"/>
          <w:b/>
          <w:bCs/>
          <w:sz w:val="36"/>
          <w:szCs w:val="44"/>
          <w:highlight w:val="none"/>
        </w:rPr>
      </w:pPr>
    </w:p>
    <w:p w14:paraId="0E98D62C">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6" w:name="_Toc22926"/>
    </w:p>
    <w:p w14:paraId="290D89D7">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p>
    <w:p w14:paraId="7C2E4136">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二、投标人须知</w:t>
      </w:r>
      <w:bookmarkEnd w:id="6"/>
    </w:p>
    <w:p w14:paraId="165DB75D">
      <w:pPr>
        <w:spacing w:before="3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（一）</w:t>
      </w:r>
      <w:r>
        <w:rPr>
          <w:rFonts w:ascii="黑体" w:hAnsi="黑体" w:eastAsia="黑体" w:cs="黑体"/>
          <w:sz w:val="28"/>
          <w:szCs w:val="28"/>
          <w:highlight w:val="none"/>
        </w:rPr>
        <w:t>投标要求</w:t>
      </w:r>
    </w:p>
    <w:p w14:paraId="26CCFAF8">
      <w:pPr>
        <w:spacing w:before="255"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投标人应遵守国家有关招标投标法律、法规、部门规章和规范性文件。</w:t>
      </w:r>
    </w:p>
    <w:p w14:paraId="395F7736">
      <w:pPr>
        <w:spacing w:before="227"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投标资</w:t>
      </w:r>
      <w:r>
        <w:rPr>
          <w:rFonts w:hint="eastAsia" w:ascii="宋体" w:hAnsi="宋体" w:eastAsia="宋体" w:cs="宋体"/>
          <w:sz w:val="24"/>
          <w:szCs w:val="24"/>
          <w:highlight w:val="none"/>
        </w:rPr>
        <w:t>格（包括但不限于）：</w:t>
      </w:r>
    </w:p>
    <w:p w14:paraId="1BACDD78">
      <w:p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14:paraId="7F05D381">
      <w:pPr>
        <w:tabs>
          <w:tab w:val="left" w:pos="620"/>
        </w:tabs>
        <w:spacing w:before="34" w:line="360" w:lineRule="auto"/>
        <w:ind w:firstLine="480" w:firstLineChars="200"/>
        <w:rPr>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.2满足招标文件中招标公告及项目要求等的其它条件。</w:t>
      </w:r>
    </w:p>
    <w:p w14:paraId="1DC67053">
      <w:pPr>
        <w:numPr>
          <w:ilvl w:val="0"/>
          <w:numId w:val="6"/>
        </w:num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投标费用：投标人应承担投标过程中所涉及的一切费用，不管投标结果如何，招标人对上述费用不负任何责任。</w:t>
      </w:r>
    </w:p>
    <w:p w14:paraId="617AD469">
      <w:pPr>
        <w:spacing w:before="227"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货物及伴随服务</w:t>
      </w:r>
    </w:p>
    <w:p w14:paraId="1E109B42">
      <w:pPr>
        <w:tabs>
          <w:tab w:val="left" w:pos="620"/>
        </w:tabs>
        <w:spacing w:before="34"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44154ACB">
      <w:pPr>
        <w:spacing w:before="3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（二）投标报价</w:t>
      </w:r>
    </w:p>
    <w:p w14:paraId="3FAA58C5">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1、投标报价要求按招标文件要求报价，并按招标文件中所</w:t>
      </w:r>
      <w:r>
        <w:rPr>
          <w:rFonts w:ascii="宋体" w:hAnsi="宋体" w:eastAsia="宋体" w:cs="宋体"/>
          <w:sz w:val="24"/>
          <w:szCs w:val="24"/>
          <w:highlight w:val="none"/>
        </w:rPr>
        <w:t>附《投标函》</w:t>
      </w:r>
      <w:r>
        <w:rPr>
          <w:rFonts w:hint="eastAsia" w:ascii="宋体" w:hAnsi="宋体" w:eastAsia="宋体" w:cs="宋体"/>
          <w:sz w:val="24"/>
          <w:szCs w:val="24"/>
          <w:highlight w:val="none"/>
        </w:rPr>
        <w:t>、</w:t>
      </w:r>
      <w:r>
        <w:rPr>
          <w:rFonts w:ascii="宋体" w:hAnsi="宋体" w:eastAsia="宋体" w:cs="宋体"/>
          <w:sz w:val="24"/>
          <w:szCs w:val="24"/>
          <w:highlight w:val="none"/>
        </w:rPr>
        <w:t>《投标报价表》格式填写。</w:t>
      </w:r>
    </w:p>
    <w:p w14:paraId="158725E2">
      <w:pPr>
        <w:spacing w:before="228"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所有投标均以人民币报价。</w:t>
      </w:r>
    </w:p>
    <w:p w14:paraId="5FEE6674">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3、投标人所报单价在本招标文件项下的合同履行期间不能因市场变化因素而变动。</w:t>
      </w:r>
    </w:p>
    <w:p w14:paraId="396D96B8">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14:paraId="7F46988B">
      <w:pPr>
        <w:spacing w:before="257" w:line="360" w:lineRule="auto"/>
        <w:ind w:right="75"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5、招标人有权重视各投标人全部报价的合理性。所有投标人不能相互串通、哄抬报价，若有发现，招标人有权宣布其投标无效。</w:t>
      </w:r>
    </w:p>
    <w:p w14:paraId="089785A6">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三</w:t>
      </w:r>
      <w:r>
        <w:rPr>
          <w:rFonts w:hint="eastAsia" w:ascii="黑体" w:hAnsi="黑体" w:eastAsia="黑体" w:cs="黑体"/>
          <w:sz w:val="28"/>
          <w:szCs w:val="28"/>
          <w:highlight w:val="none"/>
        </w:rPr>
        <w:t>）</w:t>
      </w:r>
      <w:r>
        <w:rPr>
          <w:rFonts w:ascii="黑体" w:hAnsi="黑体" w:eastAsia="黑体" w:cs="黑体"/>
          <w:sz w:val="28"/>
          <w:szCs w:val="28"/>
          <w:highlight w:val="none"/>
        </w:rPr>
        <w:t>投标文件</w:t>
      </w:r>
    </w:p>
    <w:p w14:paraId="3C06B28D">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1、投标人应填写其单位名称全称。</w:t>
      </w:r>
    </w:p>
    <w:p w14:paraId="2B6765BD">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企业信用等级证书（如果有）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质量、环境、健康体系证书（如果有）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上一年度企业财务会计报告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近三年的相关业绩，列出用户名称及金额。</w:t>
      </w:r>
      <w:r>
        <w:rPr>
          <w:rFonts w:hint="eastAsia" w:ascii="宋体" w:hAnsi="宋体" w:eastAsia="宋体" w:cs="宋体"/>
          <w:sz w:val="24"/>
          <w:szCs w:val="24"/>
          <w:highlight w:val="none"/>
          <w:lang w:eastAsia="zh-CN"/>
        </w:rPr>
        <w:t>》</w:t>
      </w:r>
    </w:p>
    <w:p w14:paraId="01FA3617">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投标人企业概况及综合情况说明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服务承诺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和投标人认为需要提供的其他相关数据和资料。</w:t>
      </w:r>
    </w:p>
    <w:p w14:paraId="3482830B">
      <w:pPr>
        <w:spacing w:before="226" w:line="360" w:lineRule="auto"/>
        <w:ind w:right="61"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3、《投标函》、《投标报价表》须加盖投标人公章，由其法定代表人或其委托代理人亲笔签字。</w:t>
      </w:r>
    </w:p>
    <w:p w14:paraId="418929FF">
      <w:pPr>
        <w:spacing w:before="226" w:line="360" w:lineRule="auto"/>
        <w:ind w:right="61" w:firstLine="480" w:firstLineChars="200"/>
        <w:rPr>
          <w:rFonts w:ascii="黑体" w:hAnsi="黑体" w:eastAsia="黑体" w:cs="黑体"/>
          <w:sz w:val="28"/>
          <w:szCs w:val="28"/>
          <w:highlight w:val="none"/>
        </w:rPr>
      </w:pPr>
      <w:r>
        <w:rPr>
          <w:rFonts w:hint="eastAsia" w:ascii="宋体" w:hAnsi="宋体" w:eastAsia="宋体" w:cs="宋体"/>
          <w:sz w:val="24"/>
          <w:szCs w:val="24"/>
          <w:highlight w:val="none"/>
        </w:rPr>
        <w:t>4、自开标之日起60天内，投标文件应保持有效。有效期短于前述规定期限的投标，将被拒绝。</w:t>
      </w:r>
    </w:p>
    <w:p w14:paraId="45DF4DAF">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四</w:t>
      </w:r>
      <w:r>
        <w:rPr>
          <w:rFonts w:hint="eastAsia" w:ascii="黑体" w:hAnsi="黑体" w:eastAsia="黑体" w:cs="黑体"/>
          <w:sz w:val="28"/>
          <w:szCs w:val="28"/>
          <w:highlight w:val="none"/>
        </w:rPr>
        <w:t>）</w:t>
      </w:r>
      <w:r>
        <w:rPr>
          <w:rFonts w:ascii="黑体" w:hAnsi="黑体" w:eastAsia="黑体" w:cs="黑体"/>
          <w:sz w:val="28"/>
          <w:szCs w:val="28"/>
          <w:highlight w:val="none"/>
        </w:rPr>
        <w:t>开标、评标、定标</w:t>
      </w:r>
    </w:p>
    <w:p w14:paraId="25DD15D7">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1、开标时，将按照招标人有关招投标规定执行。</w:t>
      </w:r>
    </w:p>
    <w:p w14:paraId="3DD7D367">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2、开标后由招标人组建的评标委员会进行评标，</w:t>
      </w:r>
      <w:r>
        <w:rPr>
          <w:rFonts w:ascii="宋体" w:hAnsi="宋体" w:eastAsia="宋体" w:cs="宋体"/>
          <w:sz w:val="24"/>
          <w:szCs w:val="24"/>
          <w:highlight w:val="none"/>
        </w:rPr>
        <w:t>以经评审的</w:t>
      </w:r>
      <w:r>
        <w:rPr>
          <w:rFonts w:hint="eastAsia" w:ascii="宋体" w:hAnsi="宋体" w:eastAsia="宋体" w:cs="宋体"/>
          <w:sz w:val="24"/>
          <w:szCs w:val="24"/>
          <w:highlight w:val="none"/>
        </w:rPr>
        <w:t>综合评分</w:t>
      </w:r>
      <w:r>
        <w:rPr>
          <w:rFonts w:ascii="宋体" w:hAnsi="宋体" w:eastAsia="宋体" w:cs="宋体"/>
          <w:sz w:val="24"/>
          <w:szCs w:val="24"/>
          <w:highlight w:val="none"/>
        </w:rPr>
        <w:t>法确定中标人。</w:t>
      </w:r>
    </w:p>
    <w:p w14:paraId="002EB0C1">
      <w:pPr>
        <w:spacing w:before="225"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招标人不对未中标的投标人作任何解释，不退还投标文件。</w:t>
      </w:r>
    </w:p>
    <w:p w14:paraId="7AC2080C">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五</w:t>
      </w:r>
      <w:r>
        <w:rPr>
          <w:rFonts w:hint="eastAsia" w:ascii="黑体" w:hAnsi="黑体" w:eastAsia="黑体" w:cs="黑体"/>
          <w:sz w:val="28"/>
          <w:szCs w:val="28"/>
          <w:highlight w:val="none"/>
        </w:rPr>
        <w:t>）</w:t>
      </w:r>
      <w:r>
        <w:rPr>
          <w:rFonts w:ascii="黑体" w:hAnsi="黑体" w:eastAsia="黑体" w:cs="黑体"/>
          <w:sz w:val="28"/>
          <w:szCs w:val="28"/>
          <w:highlight w:val="none"/>
        </w:rPr>
        <w:t>合同签订</w:t>
      </w:r>
    </w:p>
    <w:p w14:paraId="181F7B80">
      <w:pPr>
        <w:spacing w:before="257"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中标人应在接到中标通知书之日起</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日内（含节假日）与招标人签订买卖合同，中标人因自身原因不与招标人签订买卖合同的，视为自愿放弃该次中标。</w:t>
      </w:r>
    </w:p>
    <w:p w14:paraId="40E1E3F8">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中标人必须保证中标产品质量的稳定，如果招标人发现产品质量不符合本招标文件要求的标准，或者发生质量下降，招标人有权单方面终止买卖合同。</w:t>
      </w:r>
    </w:p>
    <w:p w14:paraId="6BF9AE84">
      <w:pPr>
        <w:spacing w:before="228"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中标人延误买卖合同约定的产品交付期限，招标人有权追究中标人责任。</w:t>
      </w:r>
    </w:p>
    <w:p w14:paraId="6BCAD09A">
      <w:pPr>
        <w:spacing w:before="226" w:line="360" w:lineRule="auto"/>
        <w:ind w:right="80" w:firstLine="480" w:firstLineChars="200"/>
        <w:rPr>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在买卖合同有效期内，中标人如违反买卖合同的约定，招标人有权单方面终止买卖合同。</w:t>
      </w:r>
    </w:p>
    <w:p w14:paraId="7040F0FC">
      <w:pPr>
        <w:spacing w:before="229"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六</w:t>
      </w:r>
      <w:r>
        <w:rPr>
          <w:rFonts w:hint="eastAsia" w:ascii="黑体" w:hAnsi="黑体" w:eastAsia="黑体" w:cs="黑体"/>
          <w:sz w:val="28"/>
          <w:szCs w:val="28"/>
          <w:highlight w:val="none"/>
        </w:rPr>
        <w:t>）</w:t>
      </w:r>
      <w:r>
        <w:rPr>
          <w:rFonts w:ascii="黑体" w:hAnsi="黑体" w:eastAsia="黑体" w:cs="黑体"/>
          <w:sz w:val="28"/>
          <w:szCs w:val="28"/>
          <w:highlight w:val="none"/>
        </w:rPr>
        <w:t>纪律要求</w:t>
      </w:r>
    </w:p>
    <w:p w14:paraId="6C5B1B23">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57090B56">
      <w:pPr>
        <w:spacing w:before="228"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评标委员会及其组成人员应严格自律，严格遵守国家法律、法规，并接受监察部门的监督。</w:t>
      </w:r>
    </w:p>
    <w:p w14:paraId="5A91E809">
      <w:pPr>
        <w:spacing w:before="231"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rPr>
        <w:t>（</w:t>
      </w:r>
      <w:r>
        <w:rPr>
          <w:rFonts w:ascii="黑体" w:hAnsi="黑体" w:eastAsia="黑体" w:cs="黑体"/>
          <w:sz w:val="28"/>
          <w:szCs w:val="28"/>
          <w:highlight w:val="none"/>
        </w:rPr>
        <w:t>七</w:t>
      </w:r>
      <w:r>
        <w:rPr>
          <w:rFonts w:hint="eastAsia" w:ascii="黑体" w:hAnsi="黑体" w:eastAsia="黑体" w:cs="黑体"/>
          <w:sz w:val="28"/>
          <w:szCs w:val="28"/>
          <w:highlight w:val="none"/>
        </w:rPr>
        <w:t>）</w:t>
      </w:r>
      <w:r>
        <w:rPr>
          <w:rFonts w:ascii="黑体" w:hAnsi="黑体" w:eastAsia="黑体" w:cs="黑体"/>
          <w:sz w:val="28"/>
          <w:szCs w:val="28"/>
          <w:highlight w:val="none"/>
        </w:rPr>
        <w:t>其他</w:t>
      </w:r>
    </w:p>
    <w:p w14:paraId="105C6206">
      <w:pPr>
        <w:spacing w:before="256"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中标人若改变生产工艺，需征得招标人同意，并需重新认可。</w:t>
      </w:r>
    </w:p>
    <w:p w14:paraId="254C6B21">
      <w:pPr>
        <w:spacing w:before="225" w:line="360" w:lineRule="auto"/>
        <w:ind w:right="82"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highlight w:val="none"/>
        </w:rPr>
        <w:t>。</w:t>
      </w:r>
    </w:p>
    <w:p w14:paraId="736313D7">
      <w:pPr>
        <w:pStyle w:val="18"/>
        <w:spacing w:line="360" w:lineRule="auto"/>
        <w:ind w:firstLine="480"/>
        <w:rPr>
          <w:rFonts w:ascii="宋体" w:hAnsi="宋体" w:eastAsia="宋体" w:cs="宋体"/>
          <w:sz w:val="24"/>
          <w:szCs w:val="24"/>
          <w:highlight w:val="none"/>
        </w:rPr>
      </w:pPr>
    </w:p>
    <w:p w14:paraId="5EBFF6DA">
      <w:pPr>
        <w:pStyle w:val="18"/>
        <w:spacing w:line="360" w:lineRule="auto"/>
        <w:ind w:firstLine="480"/>
        <w:rPr>
          <w:rFonts w:ascii="宋体" w:hAnsi="宋体" w:eastAsia="宋体" w:cs="宋体"/>
          <w:sz w:val="24"/>
          <w:szCs w:val="24"/>
          <w:highlight w:val="none"/>
        </w:rPr>
      </w:pPr>
    </w:p>
    <w:p w14:paraId="2BA04D63">
      <w:pPr>
        <w:kinsoku/>
        <w:autoSpaceDE/>
        <w:autoSpaceDN/>
        <w:adjustRightInd/>
        <w:snapToGrid/>
        <w:spacing w:line="360" w:lineRule="auto"/>
        <w:textAlignment w:val="auto"/>
        <w:rPr>
          <w:rFonts w:ascii="宋体" w:hAnsi="宋体" w:eastAsia="宋体" w:cs="宋体"/>
          <w:b/>
          <w:bCs/>
          <w:sz w:val="36"/>
          <w:szCs w:val="44"/>
          <w:highlight w:val="none"/>
        </w:rPr>
      </w:pPr>
      <w:r>
        <w:rPr>
          <w:rFonts w:ascii="宋体" w:hAnsi="宋体" w:eastAsia="宋体" w:cs="宋体"/>
          <w:b/>
          <w:bCs/>
          <w:sz w:val="36"/>
          <w:szCs w:val="44"/>
          <w:highlight w:val="none"/>
        </w:rPr>
        <w:br w:type="page"/>
      </w:r>
    </w:p>
    <w:p w14:paraId="57FDBACB">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highlight w:val="none"/>
        </w:rPr>
      </w:pPr>
    </w:p>
    <w:p w14:paraId="03FDB58A">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highlight w:val="none"/>
        </w:rPr>
      </w:pPr>
      <w:r>
        <w:rPr>
          <w:rFonts w:hint="eastAsia" w:ascii="宋体" w:hAnsi="宋体" w:eastAsia="宋体" w:cs="宋体"/>
          <w:b/>
          <w:bCs/>
          <w:sz w:val="36"/>
          <w:szCs w:val="44"/>
          <w:highlight w:val="none"/>
          <w:lang w:val="en-US" w:eastAsia="zh-CN"/>
        </w:rPr>
        <w:t>综合</w:t>
      </w:r>
      <w:r>
        <w:rPr>
          <w:rFonts w:hint="eastAsia" w:ascii="宋体" w:hAnsi="宋体" w:eastAsia="宋体" w:cs="宋体"/>
          <w:b/>
          <w:bCs/>
          <w:sz w:val="36"/>
          <w:szCs w:val="44"/>
          <w:highlight w:val="none"/>
        </w:rPr>
        <w:t>评标评分标准</w:t>
      </w:r>
    </w:p>
    <w:p w14:paraId="19E62312">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highlight w:val="none"/>
        </w:rPr>
      </w:pPr>
      <w:r>
        <w:rPr>
          <w:rFonts w:hint="eastAsia" w:ascii="宋体" w:hAnsi="宋体" w:eastAsia="宋体" w:cs="宋体"/>
          <w:b/>
          <w:bCs/>
          <w:sz w:val="24"/>
          <w:highlight w:val="none"/>
        </w:rPr>
        <w:t>1、技术部分（分值</w:t>
      </w:r>
      <w:r>
        <w:rPr>
          <w:rFonts w:hint="eastAsia" w:ascii="宋体" w:hAnsi="宋体" w:eastAsia="宋体" w:cs="宋体"/>
          <w:b/>
          <w:bCs/>
          <w:sz w:val="24"/>
          <w:highlight w:val="none"/>
          <w:lang w:val="en-US" w:eastAsia="zh-CN"/>
        </w:rPr>
        <w:t>1</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4"/>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595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261111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Mar>
              <w:left w:w="103" w:type="dxa"/>
            </w:tcMar>
            <w:vAlign w:val="center"/>
          </w:tcPr>
          <w:p w14:paraId="583E2A4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Mar>
              <w:left w:w="103" w:type="dxa"/>
            </w:tcMar>
            <w:vAlign w:val="center"/>
          </w:tcPr>
          <w:p w14:paraId="27D7A3D3">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Mar>
              <w:left w:w="103" w:type="dxa"/>
            </w:tcMar>
            <w:vAlign w:val="center"/>
          </w:tcPr>
          <w:p w14:paraId="5C5DA54F">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Mar>
              <w:left w:w="103" w:type="dxa"/>
            </w:tcMar>
            <w:vAlign w:val="center"/>
          </w:tcPr>
          <w:p w14:paraId="0D3FCA46">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4A2B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5E26F2C1">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tcMar>
              <w:left w:w="103" w:type="dxa"/>
            </w:tcMar>
            <w:vAlign w:val="center"/>
          </w:tcPr>
          <w:p w14:paraId="09B9611E">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技术要求</w:t>
            </w:r>
          </w:p>
        </w:tc>
        <w:tc>
          <w:tcPr>
            <w:tcW w:w="860" w:type="dxa"/>
            <w:tcMar>
              <w:left w:w="103" w:type="dxa"/>
            </w:tcMar>
            <w:vAlign w:val="center"/>
          </w:tcPr>
          <w:p w14:paraId="7F7259AD">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分</w:t>
            </w:r>
          </w:p>
        </w:tc>
        <w:tc>
          <w:tcPr>
            <w:tcW w:w="5296" w:type="dxa"/>
            <w:tcMar>
              <w:left w:w="103" w:type="dxa"/>
            </w:tcMar>
            <w:vAlign w:val="center"/>
          </w:tcPr>
          <w:p w14:paraId="2F66689D">
            <w:pPr>
              <w:keepNext w:val="0"/>
              <w:keepLines w:val="0"/>
              <w:pageBreakBefore w:val="0"/>
              <w:widowControl w:val="0"/>
              <w:kinsoku/>
              <w:wordWrap/>
              <w:overflowPunct/>
              <w:topLinePunct w:val="0"/>
              <w:autoSpaceDE/>
              <w:autoSpaceDN/>
              <w:bidi w:val="0"/>
              <w:spacing w:line="360" w:lineRule="auto"/>
              <w:jc w:val="center"/>
              <w:textAlignment w:val="auto"/>
              <w:rPr>
                <w:rFonts w:hint="eastAsia"/>
                <w:highlight w:val="none"/>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461325B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0EA2110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bl>
    <w:p w14:paraId="7BC5EA40">
      <w:pPr>
        <w:spacing w:line="360" w:lineRule="auto"/>
        <w:jc w:val="both"/>
        <w:rPr>
          <w:rFonts w:ascii="宋体" w:hAnsi="宋体" w:eastAsia="宋体" w:cs="宋体"/>
          <w:b/>
          <w:bCs/>
          <w:sz w:val="24"/>
          <w:highlight w:val="none"/>
        </w:rPr>
      </w:pPr>
    </w:p>
    <w:p w14:paraId="00337555">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2、商务部分（分值2</w:t>
      </w:r>
      <w:r>
        <w:rPr>
          <w:rFonts w:ascii="宋体" w:hAnsi="宋体" w:eastAsia="宋体" w:cs="宋体"/>
          <w:b/>
          <w:bCs/>
          <w:sz w:val="24"/>
          <w:highlight w:val="none"/>
        </w:rPr>
        <w:t>0</w:t>
      </w:r>
      <w:r>
        <w:rPr>
          <w:rFonts w:hint="eastAsia" w:ascii="宋体" w:hAnsi="宋体" w:eastAsia="宋体" w:cs="宋体"/>
          <w:b/>
          <w:bCs/>
          <w:sz w:val="24"/>
          <w:highlight w:val="none"/>
        </w:rPr>
        <w:t>分）</w:t>
      </w:r>
    </w:p>
    <w:tbl>
      <w:tblPr>
        <w:tblStyle w:val="14"/>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14:paraId="2E6AD69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14:paraId="6C0B054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tcMar>
              <w:left w:w="103" w:type="dxa"/>
            </w:tcMar>
            <w:vAlign w:val="center"/>
          </w:tcPr>
          <w:p w14:paraId="0F1F550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860" w:type="dxa"/>
            <w:tcBorders>
              <w:top w:val="single" w:color="000000" w:sz="4" w:space="0"/>
              <w:left w:val="single" w:color="000000" w:sz="4" w:space="0"/>
              <w:bottom w:val="single" w:color="000000" w:sz="4" w:space="0"/>
            </w:tcBorders>
            <w:tcMar>
              <w:left w:w="103" w:type="dxa"/>
            </w:tcMar>
            <w:vAlign w:val="center"/>
          </w:tcPr>
          <w:p w14:paraId="0F133C8D">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D449C9C">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EEB4DA4">
            <w:pPr>
              <w:spacing w:line="36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14:paraId="0E65F7E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14:paraId="4A366D74">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0" w:type="dxa"/>
            <w:vMerge w:val="restart"/>
            <w:tcBorders>
              <w:top w:val="single" w:color="000000" w:sz="4" w:space="0"/>
              <w:left w:val="single" w:color="000000" w:sz="4" w:space="0"/>
            </w:tcBorders>
            <w:tcMar>
              <w:left w:w="103" w:type="dxa"/>
            </w:tcMar>
            <w:vAlign w:val="center"/>
          </w:tcPr>
          <w:p w14:paraId="05EC109F">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14:paraId="74BEF89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B89388E">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00万元</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分，每高于100万元加</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4CE9DF">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4A9F02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14:paraId="358718F0">
            <w:pPr>
              <w:widowControl w:val="0"/>
              <w:kinsoku/>
              <w:autoSpaceDE/>
              <w:autoSpaceDN/>
              <w:spacing w:line="360" w:lineRule="auto"/>
              <w:jc w:val="center"/>
              <w:textAlignment w:val="auto"/>
              <w:rPr>
                <w:rFonts w:ascii="宋体" w:hAnsi="宋体" w:eastAsia="宋体" w:cs="宋体"/>
                <w:color w:val="auto"/>
                <w:sz w:val="24"/>
                <w:szCs w:val="24"/>
                <w:highlight w:val="none"/>
              </w:rPr>
            </w:pPr>
          </w:p>
        </w:tc>
        <w:tc>
          <w:tcPr>
            <w:tcW w:w="1180" w:type="dxa"/>
            <w:vMerge w:val="continue"/>
            <w:tcBorders>
              <w:left w:val="single" w:color="000000" w:sz="4" w:space="0"/>
            </w:tcBorders>
            <w:tcMar>
              <w:left w:w="103" w:type="dxa"/>
            </w:tcMar>
            <w:vAlign w:val="center"/>
          </w:tcPr>
          <w:p w14:paraId="0F94F340">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p>
        </w:tc>
        <w:tc>
          <w:tcPr>
            <w:tcW w:w="860" w:type="dxa"/>
            <w:tcBorders>
              <w:top w:val="single" w:color="000000" w:sz="4" w:space="0"/>
              <w:left w:val="single" w:color="000000" w:sz="4" w:space="0"/>
              <w:bottom w:val="single" w:color="000000" w:sz="4" w:space="0"/>
            </w:tcBorders>
            <w:tcMar>
              <w:left w:w="103" w:type="dxa"/>
            </w:tcMar>
            <w:vAlign w:val="center"/>
          </w:tcPr>
          <w:p w14:paraId="144833F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5A737B2">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相关体系认证（质量、环境、职业健康安全、</w:t>
            </w:r>
            <w:r>
              <w:rPr>
                <w:rFonts w:hint="eastAsia" w:ascii="宋体" w:hAnsi="宋体" w:eastAsia="宋体" w:cs="宋体"/>
                <w:color w:val="auto"/>
                <w:sz w:val="24"/>
                <w:szCs w:val="24"/>
                <w:highlight w:val="none"/>
                <w:lang w:val="en-US" w:eastAsia="zh-CN"/>
              </w:rPr>
              <w:t>企业信用等级证明</w:t>
            </w:r>
            <w:r>
              <w:rPr>
                <w:rFonts w:hint="eastAsia" w:ascii="宋体" w:hAnsi="宋体" w:eastAsia="宋体" w:cs="宋体"/>
                <w:color w:val="auto"/>
                <w:sz w:val="24"/>
                <w:szCs w:val="24"/>
                <w:highlight w:val="none"/>
              </w:rPr>
              <w:t>每项</w:t>
            </w:r>
            <w:r>
              <w:rPr>
                <w:rFonts w:ascii="宋体" w:hAnsi="宋体" w:eastAsia="宋体" w:cs="宋体"/>
                <w:color w:val="auto"/>
                <w:sz w:val="24"/>
                <w:szCs w:val="24"/>
                <w:highlight w:val="none"/>
              </w:rPr>
              <w:t>0.5</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1677EA1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6C4BEBD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14:paraId="62AA64D9">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80" w:type="dxa"/>
            <w:tcBorders>
              <w:left w:val="single" w:color="000000" w:sz="4" w:space="0"/>
            </w:tcBorders>
            <w:tcMar>
              <w:left w:w="103" w:type="dxa"/>
            </w:tcMar>
            <w:vAlign w:val="center"/>
          </w:tcPr>
          <w:p w14:paraId="0A15C466">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rPr>
              <w:t>类似</w:t>
            </w:r>
            <w:r>
              <w:rPr>
                <w:rFonts w:hint="eastAsia" w:ascii="宋体" w:hAnsi="宋体" w:eastAsia="宋体" w:cs="宋体"/>
                <w:color w:val="auto"/>
                <w:szCs w:val="24"/>
                <w:highlight w:val="none"/>
                <w:lang w:val="en-US"/>
              </w:rPr>
              <w:t>业务</w:t>
            </w:r>
            <w:r>
              <w:rPr>
                <w:rFonts w:hint="eastAsia" w:ascii="宋体" w:hAnsi="宋体" w:eastAsia="宋体" w:cs="宋体"/>
                <w:color w:val="auto"/>
                <w:szCs w:val="24"/>
                <w:highlight w:val="none"/>
              </w:rPr>
              <w:t>业绩</w:t>
            </w:r>
          </w:p>
        </w:tc>
        <w:tc>
          <w:tcPr>
            <w:tcW w:w="860" w:type="dxa"/>
            <w:tcBorders>
              <w:top w:val="single" w:color="000000" w:sz="4" w:space="0"/>
              <w:left w:val="single" w:color="000000" w:sz="4" w:space="0"/>
              <w:bottom w:val="single" w:color="000000" w:sz="4" w:space="0"/>
            </w:tcBorders>
            <w:tcMar>
              <w:left w:w="103" w:type="dxa"/>
            </w:tcMar>
            <w:vAlign w:val="center"/>
          </w:tcPr>
          <w:p w14:paraId="3DBA781A">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C59013E">
            <w:pPr>
              <w:pStyle w:val="22"/>
              <w:widowControl w:val="0"/>
              <w:kinsoku/>
              <w:autoSpaceDE/>
              <w:autoSpaceDN/>
              <w:adjustRightInd/>
              <w:snapToGrid/>
              <w:spacing w:line="360" w:lineRule="auto"/>
              <w:ind w:firstLine="48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投标人近三年来承接过合同金额</w:t>
            </w:r>
            <w:r>
              <w:rPr>
                <w:rFonts w:hint="eastAsia" w:ascii="宋体" w:hAnsi="宋体" w:eastAsia="宋体" w:cs="宋体"/>
                <w:color w:val="auto"/>
                <w:sz w:val="24"/>
                <w:szCs w:val="24"/>
                <w:highlight w:val="none"/>
                <w:lang w:val="en-US" w:eastAsia="zh-CN"/>
              </w:rPr>
              <w:t>200</w:t>
            </w:r>
            <w:r>
              <w:rPr>
                <w:rFonts w:hint="eastAsia" w:ascii="宋体" w:hAnsi="宋体" w:eastAsia="宋体" w:cs="宋体"/>
                <w:color w:val="auto"/>
                <w:sz w:val="24"/>
                <w:szCs w:val="24"/>
                <w:highlight w:val="none"/>
              </w:rPr>
              <w:t>万元及以上类似业绩且验收合格的，提供一项目业绩的得</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分（未能提供验收证明的得</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分），本小项最高得</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分。</w:t>
            </w:r>
          </w:p>
          <w:p w14:paraId="52559F39">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7965481">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394D655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54C5E8D7">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80" w:type="dxa"/>
            <w:tcBorders>
              <w:left w:val="single" w:color="000000" w:sz="4" w:space="0"/>
            </w:tcBorders>
            <w:tcMar>
              <w:left w:w="103" w:type="dxa"/>
            </w:tcMar>
            <w:vAlign w:val="center"/>
          </w:tcPr>
          <w:p w14:paraId="28D9FC93">
            <w:pPr>
              <w:pStyle w:val="8"/>
              <w:widowControl w:val="0"/>
              <w:kinsoku/>
              <w:autoSpaceDE/>
              <w:autoSpaceDN/>
              <w:spacing w:line="360" w:lineRule="auto"/>
              <w:jc w:val="center"/>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14:paraId="1EC9CF9B">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3AC6807E">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不响应扣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2E1ABA1C">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7FCD5295">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014551EF">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180" w:type="dxa"/>
            <w:tcBorders>
              <w:left w:val="single" w:color="000000" w:sz="4" w:space="0"/>
            </w:tcBorders>
            <w:tcMar>
              <w:left w:w="103" w:type="dxa"/>
            </w:tcMar>
            <w:vAlign w:val="center"/>
          </w:tcPr>
          <w:p w14:paraId="7E6A0700">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14:paraId="4CDBC8EC">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5351A84">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邀标文件中规定的交货期为</w:t>
            </w:r>
            <w:r>
              <w:rPr>
                <w:rFonts w:hint="eastAsia" w:ascii="宋体" w:hAnsi="宋体" w:eastAsia="宋体" w:cs="宋体"/>
                <w:color w:val="auto"/>
                <w:sz w:val="24"/>
                <w:szCs w:val="24"/>
                <w:highlight w:val="none"/>
                <w:lang w:val="en-US" w:eastAsia="zh-CN"/>
              </w:rPr>
              <w:t>60天</w:t>
            </w:r>
            <w:r>
              <w:rPr>
                <w:rFonts w:hint="eastAsia" w:ascii="宋体" w:hAnsi="宋体" w:eastAsia="宋体" w:cs="宋体"/>
                <w:color w:val="auto"/>
                <w:sz w:val="24"/>
                <w:szCs w:val="24"/>
                <w:highlight w:val="none"/>
              </w:rPr>
              <w:t>，基础分为1分，每提前</w:t>
            </w:r>
            <w:r>
              <w:rPr>
                <w:rFonts w:hint="eastAsia" w:ascii="宋体" w:hAnsi="宋体" w:eastAsia="宋体" w:cs="宋体"/>
                <w:color w:val="auto"/>
                <w:sz w:val="24"/>
                <w:szCs w:val="24"/>
                <w:highlight w:val="none"/>
                <w:lang w:val="en-US" w:eastAsia="zh-CN"/>
              </w:rPr>
              <w:t>10天</w:t>
            </w:r>
            <w:r>
              <w:rPr>
                <w:rFonts w:hint="eastAsia" w:ascii="宋体" w:hAnsi="宋体" w:eastAsia="宋体" w:cs="宋体"/>
                <w:color w:val="auto"/>
                <w:sz w:val="24"/>
                <w:szCs w:val="24"/>
                <w:highlight w:val="none"/>
              </w:rPr>
              <w:t>加1分，每超过</w:t>
            </w:r>
            <w:r>
              <w:rPr>
                <w:rFonts w:hint="eastAsia" w:ascii="宋体" w:hAnsi="宋体" w:eastAsia="宋体" w:cs="宋体"/>
                <w:color w:val="auto"/>
                <w:sz w:val="24"/>
                <w:szCs w:val="24"/>
                <w:highlight w:val="none"/>
                <w:lang w:val="en-US" w:eastAsia="zh-CN"/>
              </w:rPr>
              <w:t>10天</w:t>
            </w:r>
            <w:r>
              <w:rPr>
                <w:rFonts w:hint="eastAsia" w:ascii="宋体" w:hAnsi="宋体" w:eastAsia="宋体" w:cs="宋体"/>
                <w:color w:val="auto"/>
                <w:sz w:val="24"/>
                <w:szCs w:val="24"/>
                <w:highlight w:val="none"/>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0427139">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r w14:paraId="4F6B688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14:paraId="4E19ECFD">
            <w:pPr>
              <w:widowControl w:val="0"/>
              <w:kinsoku/>
              <w:autoSpaceDE/>
              <w:autoSpaceDN/>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80" w:type="dxa"/>
            <w:tcBorders>
              <w:left w:val="single" w:color="000000" w:sz="4" w:space="0"/>
              <w:bottom w:val="single" w:color="000000" w:sz="4" w:space="0"/>
            </w:tcBorders>
            <w:tcMar>
              <w:left w:w="103" w:type="dxa"/>
            </w:tcMar>
            <w:vAlign w:val="center"/>
          </w:tcPr>
          <w:p w14:paraId="4947DF14">
            <w:pPr>
              <w:pStyle w:val="8"/>
              <w:widowControl w:val="0"/>
              <w:kinsoku/>
              <w:autoSpaceDE/>
              <w:autoSpaceDN/>
              <w:spacing w:line="360" w:lineRule="auto"/>
              <w:jc w:val="center"/>
              <w:textAlignment w:val="auto"/>
              <w:rPr>
                <w:rFonts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14:paraId="3450416F">
            <w:pPr>
              <w:widowControl w:val="0"/>
              <w:kinsoku/>
              <w:autoSpaceDE/>
              <w:autoSpaceDN/>
              <w:spacing w:line="360" w:lineRule="auto"/>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14:paraId="27BB3FC2">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6547509E">
            <w:pPr>
              <w:widowControl w:val="0"/>
              <w:kinsoku/>
              <w:autoSpaceDE/>
              <w:autoSpaceDN/>
              <w:spacing w:line="360" w:lineRule="auto"/>
              <w:jc w:val="center"/>
              <w:textAlignment w:val="auto"/>
              <w:rPr>
                <w:rFonts w:ascii="宋体" w:hAnsi="宋体" w:eastAsia="宋体" w:cs="宋体"/>
                <w:color w:val="auto"/>
                <w:sz w:val="24"/>
                <w:szCs w:val="24"/>
                <w:highlight w:val="none"/>
              </w:rPr>
            </w:pPr>
          </w:p>
        </w:tc>
      </w:tr>
    </w:tbl>
    <w:p w14:paraId="259318C3">
      <w:pPr>
        <w:pStyle w:val="18"/>
        <w:spacing w:line="360" w:lineRule="auto"/>
        <w:rPr>
          <w:highlight w:val="none"/>
        </w:rPr>
      </w:pPr>
    </w:p>
    <w:p w14:paraId="75FD0A97">
      <w:pPr>
        <w:spacing w:line="360" w:lineRule="auto"/>
        <w:ind w:firstLine="482" w:firstLineChars="200"/>
        <w:jc w:val="both"/>
        <w:rPr>
          <w:rFonts w:ascii="宋体" w:hAnsi="宋体" w:eastAsia="宋体" w:cs="宋体"/>
          <w:b/>
          <w:bCs/>
          <w:sz w:val="24"/>
          <w:highlight w:val="none"/>
        </w:rPr>
      </w:pPr>
      <w:r>
        <w:rPr>
          <w:rFonts w:hint="eastAsia" w:ascii="宋体" w:hAnsi="宋体" w:eastAsia="宋体" w:cs="宋体"/>
          <w:b/>
          <w:bCs/>
          <w:sz w:val="24"/>
          <w:highlight w:val="none"/>
        </w:rPr>
        <w:t>3、价格部分（分值</w:t>
      </w:r>
      <w:r>
        <w:rPr>
          <w:rFonts w:hint="eastAsia" w:ascii="宋体" w:hAnsi="宋体" w:eastAsia="宋体" w:cs="宋体"/>
          <w:b/>
          <w:bCs/>
          <w:sz w:val="24"/>
          <w:highlight w:val="none"/>
          <w:lang w:val="en-US" w:eastAsia="zh-CN"/>
        </w:rPr>
        <w:t>70</w:t>
      </w:r>
      <w:r>
        <w:rPr>
          <w:rFonts w:hint="eastAsia" w:ascii="宋体" w:hAnsi="宋体" w:eastAsia="宋体" w:cs="宋体"/>
          <w:b/>
          <w:bCs/>
          <w:sz w:val="24"/>
          <w:highlight w:val="none"/>
        </w:rPr>
        <w:t>分）</w:t>
      </w:r>
    </w:p>
    <w:tbl>
      <w:tblPr>
        <w:tblStyle w:val="14"/>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662FFBC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0F959055">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63E8F44B">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0FE91D8A">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8EB174D">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2FB384B">
            <w:pPr>
              <w:spacing w:line="360" w:lineRule="auto"/>
              <w:jc w:val="center"/>
              <w:rPr>
                <w:rFonts w:ascii="宋体;SimSun" w:hAnsi="宋体;SimSun" w:cs="宋体;SimSun"/>
                <w:b/>
                <w:bCs/>
                <w:sz w:val="24"/>
                <w:szCs w:val="24"/>
                <w:highlight w:val="none"/>
              </w:rPr>
            </w:pPr>
            <w:r>
              <w:rPr>
                <w:rFonts w:hint="eastAsia" w:ascii="宋体" w:hAnsi="宋体" w:eastAsia="宋体" w:cs="宋体"/>
                <w:b/>
                <w:bCs/>
                <w:sz w:val="24"/>
                <w:szCs w:val="24"/>
                <w:highlight w:val="none"/>
              </w:rPr>
              <w:t>实得分</w:t>
            </w:r>
          </w:p>
        </w:tc>
      </w:tr>
      <w:tr w14:paraId="494C7B24">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6D40E50">
            <w:pPr>
              <w:spacing w:line="360" w:lineRule="auto"/>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160" w:type="dxa"/>
            <w:tcBorders>
              <w:top w:val="single" w:color="000000" w:sz="4" w:space="0"/>
              <w:left w:val="single" w:color="000000" w:sz="4" w:space="0"/>
              <w:bottom w:val="single" w:color="000000" w:sz="4" w:space="0"/>
            </w:tcBorders>
            <w:tcMar>
              <w:left w:w="103" w:type="dxa"/>
            </w:tcMar>
            <w:vAlign w:val="center"/>
          </w:tcPr>
          <w:p w14:paraId="1E6FBD81">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2A83B96">
            <w:pPr>
              <w:spacing w:line="360" w:lineRule="auto"/>
              <w:jc w:val="center"/>
              <w:rPr>
                <w:rFonts w:ascii="仿宋_GB2312" w:hAnsi="宋体" w:eastAsia="仿宋_GB2312"/>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99E142B">
            <w:pPr>
              <w:spacing w:line="360" w:lineRule="auto"/>
              <w:ind w:firstLine="480" w:firstLineChars="200"/>
              <w:rPr>
                <w:rFonts w:hint="eastAsia" w:ascii="宋体" w:hAnsi="宋体"/>
                <w:sz w:val="24"/>
                <w:highlight w:val="none"/>
              </w:rPr>
            </w:pPr>
            <w:r>
              <w:rPr>
                <w:rFonts w:hint="eastAsia" w:ascii="宋体" w:hAnsi="宋体"/>
                <w:sz w:val="24"/>
                <w:highlight w:val="none"/>
              </w:rPr>
              <w:t>价格分应当采用低价优先法计算，即满足招标文件要求且最后报价最低的价格为评标基准价，其价格分为满分。其他供应商的价格分统一按照下列公式计算：</w:t>
            </w:r>
          </w:p>
          <w:p w14:paraId="7E3A502C">
            <w:pPr>
              <w:spacing w:line="360" w:lineRule="auto"/>
              <w:ind w:firstLine="480" w:firstLineChars="200"/>
              <w:rPr>
                <w:rFonts w:hint="eastAsia" w:ascii="宋体" w:hAnsi="宋体"/>
                <w:sz w:val="24"/>
                <w:highlight w:val="none"/>
              </w:rPr>
            </w:pPr>
            <w:r>
              <w:rPr>
                <w:rFonts w:hint="eastAsia" w:ascii="宋体" w:hAnsi="宋体"/>
                <w:sz w:val="24"/>
                <w:highlight w:val="none"/>
              </w:rPr>
              <w:t>报价得分=（评标基准价/最后报价）×100×</w:t>
            </w:r>
            <w:r>
              <w:rPr>
                <w:rFonts w:hint="eastAsia" w:ascii="宋体" w:hAnsi="宋体" w:eastAsia="宋体"/>
                <w:sz w:val="24"/>
                <w:highlight w:val="none"/>
                <w:lang w:val="en-US" w:eastAsia="zh-CN"/>
              </w:rPr>
              <w:t>7</w:t>
            </w:r>
            <w:r>
              <w:rPr>
                <w:rFonts w:hint="eastAsia" w:ascii="宋体" w:hAnsi="宋体"/>
                <w:sz w:val="24"/>
                <w:highlight w:val="none"/>
              </w:rPr>
              <w:t>0%，评审过程中，不得去掉最后报价中的最高报价和最低报价。（保留到小数点后两位，第三位四舍五入。）</w:t>
            </w:r>
          </w:p>
          <w:p w14:paraId="2E41F6DF">
            <w:pPr>
              <w:spacing w:line="360" w:lineRule="auto"/>
              <w:ind w:firstLine="480" w:firstLineChars="200"/>
              <w:rPr>
                <w:rFonts w:ascii="宋体"/>
                <w:b/>
                <w:sz w:val="24"/>
                <w:highlight w:val="none"/>
              </w:rPr>
            </w:pPr>
            <w:r>
              <w:rPr>
                <w:rFonts w:hint="eastAsia" w:ascii="宋体" w:hAnsi="宋体"/>
                <w:sz w:val="24"/>
                <w:highlight w:val="none"/>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2BDF242">
            <w:pPr>
              <w:spacing w:line="360" w:lineRule="auto"/>
              <w:rPr>
                <w:rFonts w:ascii="仿宋_GB2312" w:hAnsi="宋体" w:eastAsia="仿宋_GB2312"/>
                <w:sz w:val="24"/>
                <w:szCs w:val="24"/>
                <w:highlight w:val="none"/>
              </w:rPr>
            </w:pPr>
          </w:p>
        </w:tc>
      </w:tr>
    </w:tbl>
    <w:p w14:paraId="031ED64A">
      <w:pPr>
        <w:spacing w:line="360" w:lineRule="auto"/>
        <w:rPr>
          <w:sz w:val="28"/>
          <w:szCs w:val="36"/>
          <w:highlight w:val="none"/>
        </w:rPr>
      </w:pPr>
    </w:p>
    <w:p w14:paraId="4FB2F32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.定标办法</w:t>
      </w:r>
    </w:p>
    <w:p w14:paraId="522FBB9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.1总得分</w:t>
      </w:r>
    </w:p>
    <w:p w14:paraId="56BDAD7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.1各投标人得分 =（</w:t>
      </w:r>
      <w:r>
        <w:rPr>
          <w:rFonts w:hint="eastAsia" w:ascii="宋体" w:hAnsi="宋体" w:eastAsia="宋体" w:cs="宋体"/>
          <w:color w:val="auto"/>
          <w:sz w:val="24"/>
          <w:highlight w:val="none"/>
          <w:lang w:val="en-US" w:eastAsia="zh-CN"/>
        </w:rPr>
        <w:t>商务分+</w:t>
      </w:r>
      <w:r>
        <w:rPr>
          <w:rFonts w:hint="eastAsia" w:ascii="宋体" w:hAnsi="宋体"/>
          <w:color w:val="auto"/>
          <w:sz w:val="24"/>
          <w:highlight w:val="none"/>
          <w:lang w:val="en-US" w:eastAsia="zh-CN"/>
        </w:rPr>
        <w:t>技术</w:t>
      </w:r>
      <w:r>
        <w:rPr>
          <w:rFonts w:hint="eastAsia" w:ascii="宋体" w:hAnsi="宋体" w:eastAsia="宋体" w:cs="宋体"/>
          <w:color w:val="auto"/>
          <w:sz w:val="24"/>
          <w:highlight w:val="none"/>
        </w:rPr>
        <w:t>分+价格分）。</w:t>
      </w:r>
    </w:p>
    <w:p w14:paraId="3342846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highlight w:val="none"/>
          <w:lang w:eastAsia="zh-CN"/>
        </w:rPr>
        <w:t>技术</w:t>
      </w:r>
      <w:r>
        <w:rPr>
          <w:rFonts w:hint="eastAsia" w:ascii="宋体" w:hAnsi="宋体" w:eastAsia="宋体" w:cs="宋体"/>
          <w:color w:val="auto"/>
          <w:sz w:val="24"/>
          <w:highlight w:val="none"/>
        </w:rPr>
        <w:t>部分的打分结果分别汇总，再进行算术平均，计算出各有效投标人的得分。</w:t>
      </w:r>
    </w:p>
    <w:p w14:paraId="459E770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007D66F4">
      <w:pPr>
        <w:spacing w:line="360" w:lineRule="auto"/>
        <w:ind w:firstLine="480" w:firstLineChars="200"/>
        <w:rPr>
          <w:rFonts w:hint="default" w:eastAsia="宋体"/>
          <w:highlight w:val="none"/>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632C7DB8">
      <w:pPr>
        <w:pStyle w:val="18"/>
        <w:spacing w:line="360" w:lineRule="auto"/>
        <w:ind w:left="0" w:leftChars="0" w:firstLine="0" w:firstLineChars="0"/>
        <w:rPr>
          <w:rFonts w:ascii="宋体" w:hAnsi="宋体" w:eastAsia="宋体" w:cs="宋体"/>
          <w:sz w:val="24"/>
          <w:szCs w:val="24"/>
          <w:highlight w:val="none"/>
        </w:rPr>
      </w:pPr>
    </w:p>
    <w:p w14:paraId="559A2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14:paraId="410263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14:paraId="382BD3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14:paraId="368D8ABF">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14:paraId="584615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14:paraId="36020066">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14:paraId="37E1918D">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4"/>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14:paraId="5E71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14:paraId="4BDA8683">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14:paraId="6D146D74">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14:paraId="4EC410A9">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14:paraId="36C1F921">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14:paraId="7FE8E179">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14:paraId="3B818A6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14:paraId="187236ED">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14:paraId="390D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14:paraId="04B11CF2">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14:paraId="43A827D8">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14:paraId="1A79A450">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14:paraId="28BFA26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14:paraId="089A5ADF">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14:paraId="58265C23">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14:paraId="7C66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443A4A2E">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14:paraId="0182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14:paraId="6857E8D0">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14:paraId="2D11E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14:paraId="7C039A5F">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14:paraId="774B9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14:paraId="4259C9E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14:paraId="164FF28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14:paraId="4B49B2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14:paraId="5BEB22C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14:paraId="5D9C7F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14:paraId="34C0FB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14:paraId="20014B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14:paraId="0E992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14:paraId="7C7EC1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14:paraId="722BB7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14:paraId="64B24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14:paraId="4B59D3CB">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14:paraId="35687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14:paraId="7F47A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14:paraId="38A72E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14:paraId="301EFC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14:paraId="722D1A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14:paraId="24868B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14:paraId="6205B629">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14:paraId="643CFD1F">
      <w:pPr>
        <w:pStyle w:val="18"/>
        <w:rPr>
          <w:rFonts w:hint="default"/>
          <w:highlight w:val="none"/>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highlight w:val="none"/>
          <w:lang w:val="en-US" w:eastAsia="zh-CN"/>
        </w:rPr>
        <w:t>；</w:t>
      </w:r>
    </w:p>
    <w:p w14:paraId="51A3BA3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14:paraId="3C9FEA5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14:paraId="0B9F2B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14:paraId="12CD0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14:paraId="316973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14:paraId="59A8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47CC7C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14:paraId="0E3B55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14:paraId="24A22B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14:paraId="3EB7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B777A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14:paraId="21EA7F7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14:paraId="0520B7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63F4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435A0E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14:paraId="5A73B8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14:paraId="71912C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44A2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5E5B0C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14:paraId="579214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14:paraId="09915D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0230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0837DF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14:paraId="127F4F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14:paraId="369EF3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14:paraId="29E3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14:paraId="37D58D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14:paraId="7808C3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w:t>
            </w:r>
            <w:r>
              <w:rPr>
                <w:rFonts w:hint="default" w:ascii="宋体"/>
                <w:color w:val="auto"/>
                <w:sz w:val="21"/>
                <w:szCs w:val="21"/>
                <w:highlight w:val="yellow"/>
                <w:vertAlign w:val="baseline"/>
                <w:lang w:val="en-US" w:eastAsia="zh-CN"/>
              </w:rPr>
              <w:t>8863008</w:t>
            </w:r>
          </w:p>
        </w:tc>
        <w:tc>
          <w:tcPr>
            <w:tcW w:w="3247" w:type="dxa"/>
          </w:tcPr>
          <w:p w14:paraId="0DEE68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14:paraId="7CEA4B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14:paraId="0D385D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14:paraId="76D633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38C1C2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14:paraId="22174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14:paraId="3E0D2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14:paraId="48012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14:paraId="4624F4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14:paraId="09799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14:paraId="19B93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14:paraId="5496A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14:paraId="41560B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14:paraId="1C7113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14:paraId="75E33A9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14:paraId="58C1589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14:paraId="7AD5C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14:paraId="3F37F2A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14:paraId="0B786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14:paraId="45B6078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14:paraId="3C7CE924">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14:paraId="454D58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14:paraId="2401700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14:paraId="0D7EB20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14:paraId="550850E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14:paraId="76B095B7">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14:paraId="47164B5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14:paraId="31D1037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14:paraId="173E986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29BD26E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14:paraId="4CE267CB">
      <w:pPr>
        <w:rPr>
          <w:rFonts w:hint="eastAsia" w:cs="Times New Roman" w:asciiTheme="minorEastAsia" w:hAnsiTheme="minorEastAsia" w:eastAsiaTheme="minorEastAsia"/>
          <w:b/>
          <w:color w:val="auto"/>
          <w:kern w:val="2"/>
          <w:sz w:val="32"/>
          <w:szCs w:val="32"/>
          <w:highlight w:val="none"/>
          <w:lang w:eastAsia="zh-CN"/>
        </w:rPr>
      </w:pPr>
    </w:p>
    <w:p w14:paraId="02AC0EAE">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14:paraId="739C9C9F">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14:paraId="154C583E">
      <w:pPr>
        <w:pStyle w:val="18"/>
        <w:rPr>
          <w:rFonts w:hint="eastAsia" w:cs="Times New Roman" w:asciiTheme="minorEastAsia" w:hAnsiTheme="minorEastAsia" w:eastAsiaTheme="minorEastAsia"/>
          <w:b/>
          <w:color w:val="auto"/>
          <w:kern w:val="2"/>
          <w:sz w:val="32"/>
          <w:szCs w:val="32"/>
          <w:highlight w:val="none"/>
          <w:lang w:eastAsia="zh-CN"/>
        </w:rPr>
      </w:pPr>
    </w:p>
    <w:p w14:paraId="64ECDBB7">
      <w:pPr>
        <w:pStyle w:val="18"/>
        <w:rPr>
          <w:rFonts w:hint="eastAsia" w:cs="Times New Roman" w:asciiTheme="minorEastAsia" w:hAnsiTheme="minorEastAsia" w:eastAsiaTheme="minorEastAsia"/>
          <w:b/>
          <w:color w:val="auto"/>
          <w:kern w:val="2"/>
          <w:sz w:val="32"/>
          <w:szCs w:val="32"/>
          <w:highlight w:val="none"/>
          <w:lang w:eastAsia="zh-CN"/>
        </w:rPr>
      </w:pPr>
    </w:p>
    <w:p w14:paraId="3CC91D51">
      <w:pPr>
        <w:pStyle w:val="18"/>
        <w:rPr>
          <w:rFonts w:hint="eastAsia" w:cs="Times New Roman" w:asciiTheme="minorEastAsia" w:hAnsiTheme="minorEastAsia" w:eastAsiaTheme="minorEastAsia"/>
          <w:b/>
          <w:color w:val="auto"/>
          <w:kern w:val="2"/>
          <w:sz w:val="32"/>
          <w:szCs w:val="32"/>
          <w:highlight w:val="none"/>
          <w:lang w:eastAsia="zh-CN"/>
        </w:rPr>
      </w:pPr>
    </w:p>
    <w:p w14:paraId="155BFF57">
      <w:pPr>
        <w:pStyle w:val="18"/>
        <w:rPr>
          <w:rFonts w:hint="eastAsia" w:cs="Times New Roman" w:asciiTheme="minorEastAsia" w:hAnsiTheme="minorEastAsia" w:eastAsiaTheme="minorEastAsia"/>
          <w:b/>
          <w:color w:val="auto"/>
          <w:kern w:val="2"/>
          <w:sz w:val="32"/>
          <w:szCs w:val="32"/>
          <w:highlight w:val="none"/>
          <w:lang w:eastAsia="zh-CN"/>
        </w:rPr>
      </w:pPr>
    </w:p>
    <w:p w14:paraId="13C4A450">
      <w:pPr>
        <w:pStyle w:val="18"/>
        <w:rPr>
          <w:rFonts w:hint="eastAsia" w:cs="Times New Roman" w:asciiTheme="minorEastAsia" w:hAnsiTheme="minorEastAsia" w:eastAsiaTheme="minorEastAsia"/>
          <w:b/>
          <w:color w:val="auto"/>
          <w:kern w:val="2"/>
          <w:sz w:val="32"/>
          <w:szCs w:val="32"/>
          <w:highlight w:val="none"/>
          <w:lang w:eastAsia="zh-CN"/>
        </w:rPr>
      </w:pPr>
    </w:p>
    <w:p w14:paraId="031D3982">
      <w:pPr>
        <w:pStyle w:val="18"/>
        <w:rPr>
          <w:rFonts w:hint="eastAsia" w:cs="Times New Roman" w:asciiTheme="minorEastAsia" w:hAnsiTheme="minorEastAsia" w:eastAsiaTheme="minorEastAsia"/>
          <w:b/>
          <w:color w:val="auto"/>
          <w:kern w:val="2"/>
          <w:sz w:val="32"/>
          <w:szCs w:val="32"/>
          <w:highlight w:val="none"/>
          <w:lang w:eastAsia="zh-CN"/>
        </w:rPr>
      </w:pPr>
    </w:p>
    <w:p w14:paraId="40B75754">
      <w:pPr>
        <w:pStyle w:val="18"/>
        <w:rPr>
          <w:rFonts w:hint="eastAsia" w:cs="Times New Roman" w:asciiTheme="minorEastAsia" w:hAnsiTheme="minorEastAsia" w:eastAsiaTheme="minorEastAsia"/>
          <w:b/>
          <w:color w:val="auto"/>
          <w:kern w:val="2"/>
          <w:sz w:val="32"/>
          <w:szCs w:val="32"/>
          <w:highlight w:val="none"/>
          <w:lang w:eastAsia="zh-CN"/>
        </w:rPr>
      </w:pPr>
    </w:p>
    <w:p w14:paraId="3FF914DC">
      <w:pPr>
        <w:pStyle w:val="18"/>
        <w:rPr>
          <w:rFonts w:hint="eastAsia" w:cs="Times New Roman" w:asciiTheme="minorEastAsia" w:hAnsiTheme="minorEastAsia" w:eastAsiaTheme="minorEastAsia"/>
          <w:b/>
          <w:color w:val="auto"/>
          <w:kern w:val="2"/>
          <w:sz w:val="32"/>
          <w:szCs w:val="32"/>
          <w:highlight w:val="none"/>
          <w:lang w:eastAsia="zh-CN"/>
        </w:rPr>
      </w:pPr>
    </w:p>
    <w:p w14:paraId="64841441">
      <w:pPr>
        <w:pStyle w:val="18"/>
        <w:rPr>
          <w:rFonts w:hint="eastAsia" w:cs="Times New Roman" w:asciiTheme="minorEastAsia" w:hAnsiTheme="minorEastAsia" w:eastAsiaTheme="minorEastAsia"/>
          <w:b/>
          <w:color w:val="auto"/>
          <w:kern w:val="2"/>
          <w:sz w:val="32"/>
          <w:szCs w:val="32"/>
          <w:highlight w:val="none"/>
          <w:lang w:eastAsia="zh-CN"/>
        </w:rPr>
      </w:pPr>
    </w:p>
    <w:p w14:paraId="4FCEF589">
      <w:pPr>
        <w:pStyle w:val="18"/>
        <w:rPr>
          <w:rFonts w:hint="eastAsia" w:cs="Times New Roman" w:asciiTheme="minorEastAsia" w:hAnsiTheme="minorEastAsia" w:eastAsiaTheme="minorEastAsia"/>
          <w:b/>
          <w:color w:val="auto"/>
          <w:kern w:val="2"/>
          <w:sz w:val="32"/>
          <w:szCs w:val="32"/>
          <w:highlight w:val="none"/>
          <w:lang w:eastAsia="zh-CN"/>
        </w:rPr>
      </w:pPr>
    </w:p>
    <w:p w14:paraId="4C73AE01">
      <w:pPr>
        <w:pStyle w:val="18"/>
        <w:rPr>
          <w:rFonts w:hint="eastAsia" w:cs="Times New Roman" w:asciiTheme="minorEastAsia" w:hAnsiTheme="minorEastAsia" w:eastAsiaTheme="minorEastAsia"/>
          <w:b/>
          <w:color w:val="auto"/>
          <w:kern w:val="2"/>
          <w:sz w:val="32"/>
          <w:szCs w:val="32"/>
          <w:highlight w:val="none"/>
          <w:lang w:eastAsia="zh-CN"/>
        </w:rPr>
      </w:pPr>
    </w:p>
    <w:p w14:paraId="5A4C3727">
      <w:pPr>
        <w:pStyle w:val="18"/>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1060B6F5">
      <w:pPr>
        <w:pStyle w:val="18"/>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71A6273F">
      <w:pPr>
        <w:pStyle w:val="18"/>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14:paraId="54017B1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14:paraId="4679E9A9">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14:paraId="29F85C71">
      <w:pPr>
        <w:pStyle w:val="22"/>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14:paraId="122D6E72">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14:paraId="2DE46073">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14:paraId="252B7959">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14:paraId="7D2720CB">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14:paraId="47FF483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14:paraId="53C0A38C">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14:paraId="4CD447B1">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14:paraId="6F507B9C">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14:paraId="566F1F8A">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14:paraId="3FC4D07B">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14:paraId="07001E44">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14:paraId="3EC9E14A">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14:paraId="398C88FB">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14:paraId="6087AB16">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14:paraId="6B85E54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14:paraId="208F1483">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14:paraId="7840E41D">
      <w:pPr>
        <w:pStyle w:val="22"/>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14:paraId="2D843CDF">
      <w:pPr>
        <w:pStyle w:val="22"/>
        <w:numPr>
          <w:ilvl w:val="0"/>
          <w:numId w:val="0"/>
        </w:numPr>
        <w:tabs>
          <w:tab w:val="left" w:pos="993"/>
        </w:tabs>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（1）</w:t>
      </w: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14:paraId="31293AA5">
      <w:pPr>
        <w:pStyle w:val="22"/>
        <w:numPr>
          <w:ilvl w:val="0"/>
          <w:numId w:val="0"/>
        </w:numPr>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（2）</w:t>
      </w: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14:paraId="0724F968">
      <w:pPr>
        <w:pStyle w:val="22"/>
        <w:numPr>
          <w:ilvl w:val="0"/>
          <w:numId w:val="0"/>
        </w:numPr>
        <w:spacing w:before="120" w:line="360" w:lineRule="exact"/>
        <w:ind w:left="567" w:leftChars="0" w:hanging="567" w:firstLineChars="0"/>
        <w:rPr>
          <w:rFonts w:ascii="宋体" w:hAnsi="宋体"/>
          <w:color w:val="auto"/>
          <w:szCs w:val="21"/>
          <w:highlight w:val="none"/>
        </w:rPr>
      </w:pPr>
      <w:r>
        <w:rPr>
          <w:rFonts w:hint="default" w:ascii="Arial" w:hAnsi="Arial" w:eastAsia="Arial" w:cs="Arial"/>
          <w:snapToGrid w:val="0"/>
          <w:color w:val="auto"/>
          <w:sz w:val="21"/>
          <w:szCs w:val="21"/>
          <w:lang w:val="en-US" w:eastAsia="zh-CN" w:bidi="ar-SA"/>
        </w:rPr>
        <w:t>（3）</w:t>
      </w: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14:paraId="2877EFAC">
      <w:pPr>
        <w:pStyle w:val="22"/>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14:paraId="5878F9E0">
      <w:pPr>
        <w:pStyle w:val="22"/>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14:paraId="4B238D60">
      <w:pPr>
        <w:pStyle w:val="22"/>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14:paraId="38893C0E">
      <w:pPr>
        <w:pStyle w:val="22"/>
        <w:numPr>
          <w:ilvl w:val="0"/>
          <w:numId w:val="11"/>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14:paraId="6BB178DF">
      <w:pPr>
        <w:pStyle w:val="22"/>
        <w:numPr>
          <w:ilvl w:val="0"/>
          <w:numId w:val="11"/>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14:paraId="2A523BD0">
      <w:pPr>
        <w:pStyle w:val="22"/>
        <w:numPr>
          <w:ilvl w:val="0"/>
          <w:numId w:val="11"/>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14:paraId="75656B20">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14:paraId="22935C62">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14:paraId="5040C57F">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14:paraId="3F86BB39">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14:paraId="562B0659">
      <w:pPr>
        <w:pStyle w:val="22"/>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14:paraId="7ACCD2BC">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14:paraId="647DFC72">
      <w:pPr>
        <w:pStyle w:val="22"/>
        <w:numPr>
          <w:ilvl w:val="0"/>
          <w:numId w:val="12"/>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14:paraId="585BDF62">
      <w:pPr>
        <w:pStyle w:val="22"/>
        <w:numPr>
          <w:ilvl w:val="0"/>
          <w:numId w:val="12"/>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14:paraId="137E34DC">
      <w:pPr>
        <w:pStyle w:val="22"/>
        <w:numPr>
          <w:ilvl w:val="0"/>
          <w:numId w:val="12"/>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14:paraId="70C936AA">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14:paraId="61C62E7E">
      <w:pPr>
        <w:pStyle w:val="22"/>
        <w:numPr>
          <w:ilvl w:val="0"/>
          <w:numId w:val="13"/>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14:paraId="6A37AFB3">
      <w:pPr>
        <w:pStyle w:val="22"/>
        <w:numPr>
          <w:ilvl w:val="0"/>
          <w:numId w:val="13"/>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14:paraId="337252DF">
      <w:pPr>
        <w:pStyle w:val="22"/>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14:paraId="30A9838A">
      <w:pPr>
        <w:pStyle w:val="22"/>
        <w:numPr>
          <w:ilvl w:val="0"/>
          <w:numId w:val="14"/>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14:paraId="03E6D567">
      <w:pPr>
        <w:pStyle w:val="22"/>
        <w:numPr>
          <w:ilvl w:val="0"/>
          <w:numId w:val="14"/>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14:paraId="6C3EBBA2">
      <w:pPr>
        <w:pStyle w:val="22"/>
        <w:numPr>
          <w:ilvl w:val="0"/>
          <w:numId w:val="14"/>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14:paraId="04DAB1D4">
      <w:pPr>
        <w:pStyle w:val="22"/>
        <w:numPr>
          <w:ilvl w:val="0"/>
          <w:numId w:val="14"/>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14:paraId="2C43D092">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14:paraId="153EAE84">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14:paraId="6510D6BB">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14:paraId="3403A9D8">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14:paraId="67E7ABC4">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14:paraId="48B73999">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14:paraId="4E47B55D">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14:paraId="0B095C0B">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14:paraId="21D0D19C">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14:paraId="3DF99F58">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14:paraId="676BACE2">
      <w:pPr>
        <w:pStyle w:val="22"/>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14:paraId="3B374E86">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14:paraId="706C4CC6">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14:paraId="4DF7F21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F6A707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4C614B8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D5E796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5652C19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14:paraId="7B594B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14:paraId="18932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14:paraId="1D3034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28F496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18F352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3F24ED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068892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14:paraId="1DDC69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211DBE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14:paraId="4048F3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                  乙方</w:t>
      </w:r>
      <w:r>
        <w:rPr>
          <w:rFonts w:hint="eastAsia" w:ascii="宋体" w:hAnsi="宋体" w:cs="宋体"/>
          <w:b/>
          <w:bCs/>
          <w:color w:val="auto"/>
          <w:sz w:val="21"/>
          <w:szCs w:val="21"/>
          <w:highlight w:val="none"/>
          <w:lang w:val="en-US" w:eastAsia="zh-CN"/>
        </w:rPr>
        <w:t xml:space="preserve">盖章： </w:t>
      </w:r>
    </w:p>
    <w:p w14:paraId="64EEC6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14:paraId="3088C5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14:paraId="25BA6B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14:paraId="47CA79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14:paraId="216B2D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14:paraId="129F10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3BA64B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18B965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14:paraId="7CCC848D">
      <w:pPr>
        <w:pStyle w:val="18"/>
        <w:rPr>
          <w:rFonts w:hint="eastAsia"/>
          <w:color w:val="auto"/>
          <w:sz w:val="21"/>
          <w:szCs w:val="21"/>
          <w:highlight w:val="none"/>
          <w:vertAlign w:val="baseline"/>
          <w:lang w:val="en-US" w:eastAsia="zh-CN"/>
        </w:rPr>
      </w:pPr>
    </w:p>
    <w:p w14:paraId="45828440">
      <w:pPr>
        <w:pStyle w:val="18"/>
        <w:rPr>
          <w:rFonts w:hint="eastAsia"/>
          <w:color w:val="auto"/>
          <w:sz w:val="21"/>
          <w:szCs w:val="21"/>
          <w:highlight w:val="none"/>
          <w:vertAlign w:val="baseline"/>
          <w:lang w:val="en-US" w:eastAsia="zh-CN"/>
        </w:rPr>
      </w:pPr>
    </w:p>
    <w:p w14:paraId="3D10231F">
      <w:pPr>
        <w:pStyle w:val="18"/>
        <w:rPr>
          <w:rFonts w:hint="eastAsia"/>
          <w:color w:val="auto"/>
          <w:sz w:val="21"/>
          <w:szCs w:val="21"/>
          <w:highlight w:val="none"/>
          <w:vertAlign w:val="baseline"/>
          <w:lang w:val="en-US" w:eastAsia="zh-CN"/>
        </w:rPr>
      </w:pPr>
    </w:p>
    <w:p w14:paraId="6EFC882C">
      <w:pPr>
        <w:pStyle w:val="18"/>
        <w:rPr>
          <w:rFonts w:hint="eastAsia"/>
          <w:color w:val="auto"/>
          <w:sz w:val="21"/>
          <w:szCs w:val="21"/>
          <w:highlight w:val="none"/>
          <w:vertAlign w:val="baseline"/>
          <w:lang w:val="en-US" w:eastAsia="zh-CN"/>
        </w:rPr>
      </w:pPr>
    </w:p>
    <w:p w14:paraId="007DE775">
      <w:pPr>
        <w:pStyle w:val="18"/>
        <w:rPr>
          <w:rFonts w:hint="eastAsia"/>
          <w:color w:val="auto"/>
          <w:sz w:val="21"/>
          <w:szCs w:val="21"/>
          <w:highlight w:val="none"/>
          <w:vertAlign w:val="baseline"/>
          <w:lang w:val="en-US" w:eastAsia="zh-CN"/>
        </w:rPr>
      </w:pPr>
    </w:p>
    <w:p w14:paraId="35FD22D2">
      <w:pPr>
        <w:pStyle w:val="18"/>
        <w:rPr>
          <w:rFonts w:hint="eastAsia"/>
          <w:color w:val="auto"/>
          <w:sz w:val="21"/>
          <w:szCs w:val="21"/>
          <w:highlight w:val="none"/>
          <w:vertAlign w:val="baseline"/>
          <w:lang w:val="en-US" w:eastAsia="zh-CN"/>
        </w:rPr>
      </w:pPr>
    </w:p>
    <w:p w14:paraId="1B57CF1D">
      <w:pPr>
        <w:pStyle w:val="18"/>
        <w:rPr>
          <w:rFonts w:hint="eastAsia"/>
          <w:color w:val="auto"/>
          <w:sz w:val="21"/>
          <w:szCs w:val="21"/>
          <w:highlight w:val="none"/>
          <w:vertAlign w:val="baseline"/>
          <w:lang w:val="en-US" w:eastAsia="zh-CN"/>
        </w:rPr>
      </w:pPr>
    </w:p>
    <w:p w14:paraId="1E60F8C3">
      <w:pPr>
        <w:pStyle w:val="18"/>
        <w:rPr>
          <w:rFonts w:hint="eastAsia"/>
          <w:color w:val="auto"/>
          <w:sz w:val="21"/>
          <w:szCs w:val="21"/>
          <w:highlight w:val="none"/>
          <w:vertAlign w:val="baseline"/>
          <w:lang w:val="en-US" w:eastAsia="zh-CN"/>
        </w:rPr>
      </w:pPr>
    </w:p>
    <w:p w14:paraId="4EA53BEE">
      <w:pPr>
        <w:pStyle w:val="18"/>
        <w:rPr>
          <w:rFonts w:hint="eastAsia"/>
          <w:color w:val="auto"/>
          <w:sz w:val="21"/>
          <w:szCs w:val="21"/>
          <w:highlight w:val="none"/>
          <w:vertAlign w:val="baseline"/>
          <w:lang w:val="en-US" w:eastAsia="zh-CN"/>
        </w:rPr>
      </w:pPr>
    </w:p>
    <w:p w14:paraId="4EA183D7">
      <w:pPr>
        <w:pStyle w:val="18"/>
        <w:rPr>
          <w:rFonts w:hint="eastAsia"/>
          <w:color w:val="auto"/>
          <w:sz w:val="21"/>
          <w:szCs w:val="21"/>
          <w:highlight w:val="none"/>
          <w:vertAlign w:val="baseline"/>
          <w:lang w:val="en-US" w:eastAsia="zh-CN"/>
        </w:rPr>
      </w:pPr>
    </w:p>
    <w:p w14:paraId="4841E383">
      <w:pPr>
        <w:pStyle w:val="18"/>
        <w:rPr>
          <w:rFonts w:hint="eastAsia"/>
          <w:color w:val="auto"/>
          <w:sz w:val="21"/>
          <w:szCs w:val="21"/>
          <w:highlight w:val="none"/>
          <w:vertAlign w:val="baseline"/>
          <w:lang w:val="en-US" w:eastAsia="zh-CN"/>
        </w:rPr>
      </w:pPr>
    </w:p>
    <w:p w14:paraId="5BB543F2">
      <w:pPr>
        <w:pStyle w:val="18"/>
        <w:rPr>
          <w:rFonts w:hint="eastAsia"/>
          <w:color w:val="auto"/>
          <w:sz w:val="21"/>
          <w:szCs w:val="21"/>
          <w:highlight w:val="none"/>
          <w:vertAlign w:val="baseline"/>
          <w:lang w:val="en-US" w:eastAsia="zh-CN"/>
        </w:rPr>
      </w:pPr>
    </w:p>
    <w:p w14:paraId="4734058F">
      <w:pPr>
        <w:pStyle w:val="18"/>
        <w:rPr>
          <w:rFonts w:hint="eastAsia"/>
          <w:color w:val="auto"/>
          <w:sz w:val="21"/>
          <w:szCs w:val="21"/>
          <w:highlight w:val="none"/>
          <w:vertAlign w:val="baseline"/>
          <w:lang w:val="en-US" w:eastAsia="zh-CN"/>
        </w:rPr>
      </w:pPr>
    </w:p>
    <w:p w14:paraId="7FD6FE02">
      <w:pPr>
        <w:pStyle w:val="18"/>
        <w:rPr>
          <w:rFonts w:hint="eastAsia"/>
          <w:color w:val="auto"/>
          <w:sz w:val="21"/>
          <w:szCs w:val="21"/>
          <w:highlight w:val="none"/>
          <w:vertAlign w:val="baseline"/>
          <w:lang w:val="en-US" w:eastAsia="zh-CN"/>
        </w:rPr>
      </w:pPr>
    </w:p>
    <w:p w14:paraId="556ECEC6">
      <w:pPr>
        <w:pStyle w:val="18"/>
        <w:rPr>
          <w:rFonts w:hint="eastAsia"/>
          <w:color w:val="auto"/>
          <w:sz w:val="21"/>
          <w:szCs w:val="21"/>
          <w:highlight w:val="none"/>
          <w:vertAlign w:val="baseline"/>
          <w:lang w:val="en-US" w:eastAsia="zh-CN"/>
        </w:rPr>
      </w:pPr>
    </w:p>
    <w:p w14:paraId="0A10DAC6">
      <w:pPr>
        <w:pStyle w:val="18"/>
        <w:rPr>
          <w:rFonts w:hint="eastAsia"/>
          <w:color w:val="auto"/>
          <w:sz w:val="21"/>
          <w:szCs w:val="21"/>
          <w:highlight w:val="none"/>
          <w:vertAlign w:val="baseline"/>
          <w:lang w:val="en-US" w:eastAsia="zh-CN"/>
        </w:rPr>
      </w:pPr>
    </w:p>
    <w:p w14:paraId="3BC83B7D">
      <w:pPr>
        <w:pStyle w:val="18"/>
        <w:rPr>
          <w:rFonts w:hint="eastAsia"/>
          <w:color w:val="auto"/>
          <w:sz w:val="21"/>
          <w:szCs w:val="21"/>
          <w:highlight w:val="none"/>
          <w:vertAlign w:val="baseline"/>
          <w:lang w:val="en-US" w:eastAsia="zh-CN"/>
        </w:rPr>
      </w:pPr>
    </w:p>
    <w:p w14:paraId="42DA14F4">
      <w:pPr>
        <w:pStyle w:val="18"/>
        <w:rPr>
          <w:rFonts w:hint="eastAsia"/>
          <w:color w:val="auto"/>
          <w:sz w:val="21"/>
          <w:szCs w:val="21"/>
          <w:highlight w:val="none"/>
          <w:vertAlign w:val="baseline"/>
          <w:lang w:val="en-US" w:eastAsia="zh-CN"/>
        </w:rPr>
      </w:pPr>
    </w:p>
    <w:p w14:paraId="3C0810A5">
      <w:pPr>
        <w:pStyle w:val="18"/>
        <w:rPr>
          <w:rFonts w:hint="eastAsia"/>
          <w:color w:val="auto"/>
          <w:sz w:val="21"/>
          <w:szCs w:val="21"/>
          <w:highlight w:val="none"/>
          <w:vertAlign w:val="baseline"/>
          <w:lang w:val="en-US" w:eastAsia="zh-CN"/>
        </w:rPr>
      </w:pPr>
    </w:p>
    <w:p w14:paraId="556154C9">
      <w:pPr>
        <w:pStyle w:val="18"/>
        <w:rPr>
          <w:rFonts w:hint="eastAsia"/>
          <w:color w:val="auto"/>
          <w:sz w:val="21"/>
          <w:szCs w:val="21"/>
          <w:highlight w:val="none"/>
          <w:vertAlign w:val="baseline"/>
          <w:lang w:val="en-US" w:eastAsia="zh-CN"/>
        </w:rPr>
      </w:pPr>
    </w:p>
    <w:p w14:paraId="12F13038">
      <w:pPr>
        <w:rPr>
          <w:rFonts w:hint="eastAsia" w:ascii="黑体"/>
          <w:b/>
          <w:color w:val="auto"/>
          <w:sz w:val="21"/>
          <w:szCs w:val="28"/>
          <w:highlight w:val="none"/>
          <w:lang w:eastAsia="zh-CN"/>
        </w:rPr>
      </w:pPr>
    </w:p>
    <w:p w14:paraId="0F73A710">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14:paraId="331B8A5B">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14:paraId="58B994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14:paraId="796D260B">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14:paraId="24E0C7AC">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14:paraId="7E67EB6D">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14:paraId="58E53669">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14:paraId="59EFD3CE">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14:paraId="204F32F4">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14:paraId="578F8640">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14:paraId="6D0DB915">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14:paraId="45A54C7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14:paraId="41EE67AF">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14:paraId="5C4AB3A9">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14:paraId="284CB92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14:paraId="22EDBF03">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14:paraId="73AFC7AB">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14:paraId="5BA9DDED">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14:paraId="5CC97A21">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14:paraId="6B5B7F8E">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14:paraId="01C4F98E">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14:paraId="7AB465A9">
      <w:pPr>
        <w:pStyle w:val="18"/>
        <w:spacing w:line="360" w:lineRule="auto"/>
        <w:ind w:left="0" w:leftChars="0" w:firstLine="0" w:firstLineChars="0"/>
        <w:rPr>
          <w:rFonts w:ascii="宋体" w:hAnsi="宋体" w:eastAsia="宋体" w:cs="宋体"/>
          <w:sz w:val="24"/>
          <w:szCs w:val="24"/>
          <w:highlight w:val="none"/>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1B4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C39F">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59663">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2459663">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2EE1A">
    <w:pPr>
      <w:pStyle w:val="11"/>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D868B">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14:paraId="138D868B">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9795D">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27">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44283">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12EA">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007333D1"/>
    <w:multiLevelType w:val="multilevel"/>
    <w:tmpl w:val="007333D1"/>
    <w:lvl w:ilvl="0" w:tentative="0">
      <w:start w:val="1"/>
      <w:numFmt w:val="decimal"/>
      <w:suff w:val="space"/>
      <w:lvlText w:val="%1）"/>
      <w:lvlJc w:val="left"/>
      <w:pPr>
        <w:ind w:left="1560" w:hanging="720"/>
      </w:pPr>
      <w:rPr>
        <w:rFonts w:hint="default"/>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4">
    <w:nsid w:val="037AC134"/>
    <w:multiLevelType w:val="singleLevel"/>
    <w:tmpl w:val="037AC134"/>
    <w:lvl w:ilvl="0" w:tentative="0">
      <w:start w:val="1"/>
      <w:numFmt w:val="decimal"/>
      <w:suff w:val="nothing"/>
      <w:lvlText w:val="%1．"/>
      <w:lvlJc w:val="left"/>
      <w:pPr>
        <w:ind w:left="0" w:firstLine="400"/>
      </w:pPr>
      <w:rPr>
        <w:rFonts w:hint="default"/>
      </w:rPr>
    </w:lvl>
  </w:abstractNum>
  <w:abstractNum w:abstractNumId="5">
    <w:nsid w:val="12A8B50E"/>
    <w:multiLevelType w:val="singleLevel"/>
    <w:tmpl w:val="12A8B50E"/>
    <w:lvl w:ilvl="0" w:tentative="0">
      <w:start w:val="2"/>
      <w:numFmt w:val="chineseCounting"/>
      <w:suff w:val="nothing"/>
      <w:lvlText w:val="%1、"/>
      <w:lvlJc w:val="left"/>
      <w:rPr>
        <w:rFonts w:hint="eastAsia"/>
      </w:rPr>
    </w:lvl>
  </w:abstractNum>
  <w:abstractNum w:abstractNumId="6">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17427BD"/>
    <w:multiLevelType w:val="singleLevel"/>
    <w:tmpl w:val="217427BD"/>
    <w:lvl w:ilvl="0" w:tentative="0">
      <w:start w:val="1"/>
      <w:numFmt w:val="decimal"/>
      <w:suff w:val="nothing"/>
      <w:lvlText w:val="（%1）"/>
      <w:lvlJc w:val="left"/>
      <w:pPr>
        <w:ind w:left="704" w:hanging="420"/>
      </w:pPr>
      <w:rPr>
        <w:rFonts w:hint="default"/>
        <w:b w:val="0"/>
        <w:bCs/>
      </w:rPr>
    </w:lvl>
  </w:abstractNum>
  <w:abstractNum w:abstractNumId="9">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0">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11">
    <w:nsid w:val="4CB20A1F"/>
    <w:multiLevelType w:val="multilevel"/>
    <w:tmpl w:val="4CB20A1F"/>
    <w:lvl w:ilvl="0" w:tentative="0">
      <w:start w:val="1"/>
      <w:numFmt w:val="decimal"/>
      <w:suff w:val="space"/>
      <w:lvlText w:val="%1）"/>
      <w:lvlJc w:val="left"/>
      <w:pPr>
        <w:ind w:left="1280" w:hanging="720"/>
      </w:pPr>
      <w:rPr>
        <w:rFonts w:hint="default"/>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12">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13">
    <w:nsid w:val="730AF3BB"/>
    <w:multiLevelType w:val="singleLevel"/>
    <w:tmpl w:val="730AF3BB"/>
    <w:lvl w:ilvl="0" w:tentative="0">
      <w:start w:val="1"/>
      <w:numFmt w:val="chineseCounting"/>
      <w:suff w:val="nothing"/>
      <w:lvlText w:val="%1、"/>
      <w:lvlJc w:val="left"/>
      <w:rPr>
        <w:rFonts w:hint="eastAsia"/>
      </w:rPr>
    </w:lvl>
  </w:abstractNum>
  <w:num w:numId="1">
    <w:abstractNumId w:val="13"/>
  </w:num>
  <w:num w:numId="2">
    <w:abstractNumId w:val="4"/>
  </w:num>
  <w:num w:numId="3">
    <w:abstractNumId w:val="8"/>
  </w:num>
  <w:num w:numId="4">
    <w:abstractNumId w:val="11"/>
  </w:num>
  <w:num w:numId="5">
    <w:abstractNumId w:val="3"/>
  </w:num>
  <w:num w:numId="6">
    <w:abstractNumId w:val="2"/>
  </w:num>
  <w:num w:numId="7">
    <w:abstractNumId w:val="10"/>
    <w:lvlOverride w:ilvl="0">
      <w:startOverride w:val="1"/>
    </w:lvlOverride>
  </w:num>
  <w:num w:numId="8">
    <w:abstractNumId w:val="5"/>
  </w:num>
  <w:num w:numId="9">
    <w:abstractNumId w:val="0"/>
  </w:num>
  <w:num w:numId="10">
    <w:abstractNumId w:val="1"/>
  </w:num>
  <w:num w:numId="11">
    <w:abstractNumId w:val="7"/>
  </w:num>
  <w:num w:numId="12">
    <w:abstractNumId w:val="1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OTJiYmQ3YzljZTYyMTM2MjJmNmY3MDhhN2FjMWM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B09E8"/>
    <w:rsid w:val="04243986"/>
    <w:rsid w:val="045F783F"/>
    <w:rsid w:val="04892C2C"/>
    <w:rsid w:val="065625D5"/>
    <w:rsid w:val="066C0621"/>
    <w:rsid w:val="08E31B8A"/>
    <w:rsid w:val="0B923CFA"/>
    <w:rsid w:val="0BCD088E"/>
    <w:rsid w:val="0DB61B71"/>
    <w:rsid w:val="0F707EAE"/>
    <w:rsid w:val="0F821347"/>
    <w:rsid w:val="0F935D46"/>
    <w:rsid w:val="10400AA6"/>
    <w:rsid w:val="10685029"/>
    <w:rsid w:val="119D5615"/>
    <w:rsid w:val="11C46BCB"/>
    <w:rsid w:val="11F63442"/>
    <w:rsid w:val="1441006B"/>
    <w:rsid w:val="14725320"/>
    <w:rsid w:val="14A910E0"/>
    <w:rsid w:val="162714E3"/>
    <w:rsid w:val="165D18B7"/>
    <w:rsid w:val="169561AB"/>
    <w:rsid w:val="17910EDC"/>
    <w:rsid w:val="17F463E4"/>
    <w:rsid w:val="17F906B8"/>
    <w:rsid w:val="185365BF"/>
    <w:rsid w:val="189240B8"/>
    <w:rsid w:val="19416EE3"/>
    <w:rsid w:val="199155F1"/>
    <w:rsid w:val="19F83B84"/>
    <w:rsid w:val="1A2B2E16"/>
    <w:rsid w:val="1A3441CE"/>
    <w:rsid w:val="1CA420EE"/>
    <w:rsid w:val="1D294680"/>
    <w:rsid w:val="1D406077"/>
    <w:rsid w:val="1DB76376"/>
    <w:rsid w:val="1E885C52"/>
    <w:rsid w:val="1EAF0D9E"/>
    <w:rsid w:val="1F9C01BD"/>
    <w:rsid w:val="209854B7"/>
    <w:rsid w:val="21091236"/>
    <w:rsid w:val="22C96EF1"/>
    <w:rsid w:val="22EB3E7F"/>
    <w:rsid w:val="22F1792F"/>
    <w:rsid w:val="24151D08"/>
    <w:rsid w:val="242E4612"/>
    <w:rsid w:val="2483647E"/>
    <w:rsid w:val="262056BE"/>
    <w:rsid w:val="268A5E9B"/>
    <w:rsid w:val="26CB4A58"/>
    <w:rsid w:val="27230389"/>
    <w:rsid w:val="28677A51"/>
    <w:rsid w:val="28872C4F"/>
    <w:rsid w:val="29211B9F"/>
    <w:rsid w:val="295E6B72"/>
    <w:rsid w:val="29864257"/>
    <w:rsid w:val="29DE5491"/>
    <w:rsid w:val="2B3838F7"/>
    <w:rsid w:val="2CD14227"/>
    <w:rsid w:val="2D42232F"/>
    <w:rsid w:val="2DFC193A"/>
    <w:rsid w:val="2F032695"/>
    <w:rsid w:val="2F050219"/>
    <w:rsid w:val="30000983"/>
    <w:rsid w:val="303625F7"/>
    <w:rsid w:val="305A4537"/>
    <w:rsid w:val="30D2231F"/>
    <w:rsid w:val="317038E6"/>
    <w:rsid w:val="32714F51"/>
    <w:rsid w:val="32F07319"/>
    <w:rsid w:val="33227389"/>
    <w:rsid w:val="336B5443"/>
    <w:rsid w:val="33FF1058"/>
    <w:rsid w:val="36E0150E"/>
    <w:rsid w:val="37851EB2"/>
    <w:rsid w:val="37A833E7"/>
    <w:rsid w:val="37CA1AB9"/>
    <w:rsid w:val="38402D6A"/>
    <w:rsid w:val="38C22E16"/>
    <w:rsid w:val="391F2F2E"/>
    <w:rsid w:val="3B0F23C2"/>
    <w:rsid w:val="3BDA7CCC"/>
    <w:rsid w:val="3C005BD0"/>
    <w:rsid w:val="3C236D8A"/>
    <w:rsid w:val="3C903289"/>
    <w:rsid w:val="3CA8662A"/>
    <w:rsid w:val="3D430101"/>
    <w:rsid w:val="3D9B1CEB"/>
    <w:rsid w:val="3DE83A67"/>
    <w:rsid w:val="4004001B"/>
    <w:rsid w:val="404A1D0D"/>
    <w:rsid w:val="40C529A0"/>
    <w:rsid w:val="42CD2946"/>
    <w:rsid w:val="43C244D6"/>
    <w:rsid w:val="45C049E4"/>
    <w:rsid w:val="462C44F0"/>
    <w:rsid w:val="46A75AA7"/>
    <w:rsid w:val="46B97F68"/>
    <w:rsid w:val="46D64C42"/>
    <w:rsid w:val="47100713"/>
    <w:rsid w:val="474C1085"/>
    <w:rsid w:val="49203109"/>
    <w:rsid w:val="49861AA1"/>
    <w:rsid w:val="4A3E237C"/>
    <w:rsid w:val="4A946FEA"/>
    <w:rsid w:val="4AB34057"/>
    <w:rsid w:val="4AE14A72"/>
    <w:rsid w:val="4B17213F"/>
    <w:rsid w:val="4B5E45B8"/>
    <w:rsid w:val="4BF71DFE"/>
    <w:rsid w:val="4C0E5B77"/>
    <w:rsid w:val="4C7B2692"/>
    <w:rsid w:val="4DC57782"/>
    <w:rsid w:val="4DF810AC"/>
    <w:rsid w:val="50F10148"/>
    <w:rsid w:val="517645ED"/>
    <w:rsid w:val="51792D37"/>
    <w:rsid w:val="53DA462E"/>
    <w:rsid w:val="53DA53DB"/>
    <w:rsid w:val="54393EBB"/>
    <w:rsid w:val="55061CE8"/>
    <w:rsid w:val="55B013F5"/>
    <w:rsid w:val="55CA11C1"/>
    <w:rsid w:val="55F34904"/>
    <w:rsid w:val="5621082A"/>
    <w:rsid w:val="5756111B"/>
    <w:rsid w:val="582864A7"/>
    <w:rsid w:val="5A13454B"/>
    <w:rsid w:val="5A1D7123"/>
    <w:rsid w:val="5A513A05"/>
    <w:rsid w:val="5DC2080A"/>
    <w:rsid w:val="5E4733C9"/>
    <w:rsid w:val="5E9A1B85"/>
    <w:rsid w:val="62680A1B"/>
    <w:rsid w:val="62E9512A"/>
    <w:rsid w:val="62FD1B62"/>
    <w:rsid w:val="641C7C95"/>
    <w:rsid w:val="656B5F2D"/>
    <w:rsid w:val="65B23EF2"/>
    <w:rsid w:val="661A046E"/>
    <w:rsid w:val="662F0F0F"/>
    <w:rsid w:val="670A1B0C"/>
    <w:rsid w:val="67FF3F88"/>
    <w:rsid w:val="680B0D7B"/>
    <w:rsid w:val="684828EC"/>
    <w:rsid w:val="688B7DEC"/>
    <w:rsid w:val="6A6D4009"/>
    <w:rsid w:val="6B1B44E6"/>
    <w:rsid w:val="6BB169FA"/>
    <w:rsid w:val="6BB807AA"/>
    <w:rsid w:val="6C1A00FB"/>
    <w:rsid w:val="6C4907A0"/>
    <w:rsid w:val="6C4A4810"/>
    <w:rsid w:val="6C615D2A"/>
    <w:rsid w:val="6E3E2591"/>
    <w:rsid w:val="6EA4278C"/>
    <w:rsid w:val="6EB20C15"/>
    <w:rsid w:val="6F014E03"/>
    <w:rsid w:val="6FCA62DC"/>
    <w:rsid w:val="72486553"/>
    <w:rsid w:val="733C304D"/>
    <w:rsid w:val="750A0CFF"/>
    <w:rsid w:val="75F5046E"/>
    <w:rsid w:val="76BC0952"/>
    <w:rsid w:val="77670604"/>
    <w:rsid w:val="788A2AAC"/>
    <w:rsid w:val="78EE6CAC"/>
    <w:rsid w:val="79F214BE"/>
    <w:rsid w:val="7A7953A0"/>
    <w:rsid w:val="7AC525D8"/>
    <w:rsid w:val="7B5405E5"/>
    <w:rsid w:val="7BFE037F"/>
    <w:rsid w:val="7C3B7E88"/>
    <w:rsid w:val="7C603C27"/>
    <w:rsid w:val="7C975798"/>
    <w:rsid w:val="7CE714EC"/>
    <w:rsid w:val="7CFB448E"/>
    <w:rsid w:val="7D3B19E1"/>
    <w:rsid w:val="7D507F04"/>
    <w:rsid w:val="7EB4439D"/>
    <w:rsid w:val="7EBD3628"/>
    <w:rsid w:val="7F030EC6"/>
    <w:rsid w:val="7F09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0"/>
      <w:szCs w:val="20"/>
    </w:rPr>
  </w:style>
  <w:style w:type="paragraph" w:styleId="7">
    <w:name w:val="caption"/>
    <w:basedOn w:val="1"/>
    <w:next w:val="1"/>
    <w:unhideWhenUsed/>
    <w:qFormat/>
    <w:uiPriority w:val="0"/>
    <w:rPr>
      <w:rFonts w:ascii="Cambria" w:hAnsi="Cambria" w:eastAsia="黑体" w:cs="Times New Roman"/>
      <w:sz w:val="20"/>
      <w:szCs w:val="20"/>
    </w:rPr>
  </w:style>
  <w:style w:type="paragraph" w:styleId="8">
    <w:name w:val="Salutation"/>
    <w:basedOn w:val="1"/>
    <w:next w:val="1"/>
    <w:qFormat/>
    <w:uiPriority w:val="0"/>
    <w:rPr>
      <w:rFonts w:ascii="仿宋_GB2312;仿宋" w:hAnsi="仿宋_GB2312;仿宋" w:eastAsia="仿宋_GB2312;仿宋" w:cs="宋体;SimSun"/>
      <w:sz w:val="24"/>
      <w:lang w:val="zh-CN"/>
    </w:rPr>
  </w:style>
  <w:style w:type="paragraph" w:styleId="9">
    <w:name w:val="Body Text"/>
    <w:basedOn w:val="1"/>
    <w:qFormat/>
    <w:uiPriority w:val="1"/>
    <w:rPr>
      <w:rFonts w:ascii="宋体" w:hAnsi="宋体" w:eastAsia="宋体" w:cs="宋体"/>
      <w:sz w:val="24"/>
      <w:szCs w:val="24"/>
      <w:lang w:val="zh-CN" w:bidi="zh-CN"/>
    </w:rPr>
  </w:style>
  <w:style w:type="paragraph" w:styleId="10">
    <w:name w:val="index 4"/>
    <w:basedOn w:val="1"/>
    <w:next w:val="1"/>
    <w:unhideWhenUsed/>
    <w:qFormat/>
    <w:uiPriority w:val="99"/>
    <w:pPr>
      <w:ind w:left="600" w:leftChars="600"/>
    </w:pPr>
    <w:rPr>
      <w:rFonts w:ascii="Verdana" w:hAnsi="Verdana"/>
      <w:szCs w:val="20"/>
    </w:rPr>
  </w:style>
  <w:style w:type="paragraph" w:styleId="11">
    <w:name w:val="footer"/>
    <w:basedOn w:val="1"/>
    <w:qFormat/>
    <w:uiPriority w:val="0"/>
    <w:pPr>
      <w:tabs>
        <w:tab w:val="center" w:pos="4153"/>
        <w:tab w:val="right" w:pos="8306"/>
      </w:tabs>
    </w:pPr>
    <w:rPr>
      <w:sz w:val="18"/>
    </w:rPr>
  </w:style>
  <w:style w:type="paragraph" w:styleId="12">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3">
    <w:name w:val="toc 1"/>
    <w:basedOn w:val="1"/>
    <w:next w:val="1"/>
    <w:qFormat/>
    <w:uiPriority w:val="39"/>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customStyle="1" w:styleId="18">
    <w:name w:val="报告正文"/>
    <w:basedOn w:val="1"/>
    <w:qFormat/>
    <w:uiPriority w:val="99"/>
    <w:pPr>
      <w:spacing w:line="360" w:lineRule="auto"/>
      <w:ind w:firstLine="560" w:firstLineChars="200"/>
    </w:pPr>
    <w:rPr>
      <w:sz w:val="28"/>
      <w:szCs w:val="28"/>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01"/>
    <w:basedOn w:val="16"/>
    <w:qFormat/>
    <w:uiPriority w:val="0"/>
    <w:rPr>
      <w:rFonts w:hint="eastAsia" w:ascii="宋体" w:hAnsi="宋体" w:eastAsia="宋体" w:cs="宋体"/>
      <w:color w:val="000000"/>
      <w:sz w:val="24"/>
      <w:szCs w:val="24"/>
      <w:u w:val="none"/>
      <w:vertAlign w:val="superscript"/>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styleId="22">
    <w:name w:val="List Paragraph"/>
    <w:basedOn w:val="1"/>
    <w:qFormat/>
    <w:uiPriority w:val="99"/>
    <w:pPr>
      <w:ind w:firstLine="420" w:firstLineChars="200"/>
    </w:pPr>
  </w:style>
  <w:style w:type="character" w:customStyle="1" w:styleId="23">
    <w:name w:val="font31"/>
    <w:basedOn w:val="16"/>
    <w:qFormat/>
    <w:uiPriority w:val="0"/>
    <w:rPr>
      <w:rFonts w:hint="eastAsia" w:ascii="宋体" w:hAnsi="宋体" w:eastAsia="宋体" w:cs="宋体"/>
      <w:b/>
      <w:bCs/>
      <w:color w:val="000000"/>
      <w:sz w:val="20"/>
      <w:szCs w:val="20"/>
      <w:u w:val="none"/>
    </w:rPr>
  </w:style>
  <w:style w:type="character" w:customStyle="1" w:styleId="24">
    <w:name w:val="font11"/>
    <w:basedOn w:val="16"/>
    <w:qFormat/>
    <w:uiPriority w:val="0"/>
    <w:rPr>
      <w:rFonts w:hint="eastAsia" w:ascii="宋体" w:hAnsi="宋体" w:eastAsia="宋体" w:cs="宋体"/>
      <w:color w:val="000000"/>
      <w:sz w:val="20"/>
      <w:szCs w:val="20"/>
      <w:u w:val="none"/>
    </w:rPr>
  </w:style>
  <w:style w:type="character" w:customStyle="1" w:styleId="25">
    <w:name w:val="font41"/>
    <w:basedOn w:val="16"/>
    <w:qFormat/>
    <w:uiPriority w:val="0"/>
    <w:rPr>
      <w:rFonts w:ascii="Calibri" w:hAnsi="Calibri" w:cs="Calibri"/>
      <w:b/>
      <w:bCs/>
      <w:color w:val="000000"/>
      <w:sz w:val="21"/>
      <w:szCs w:val="21"/>
      <w:u w:val="none"/>
    </w:rPr>
  </w:style>
  <w:style w:type="character" w:customStyle="1" w:styleId="26">
    <w:name w:val="font21"/>
    <w:basedOn w:val="16"/>
    <w:qFormat/>
    <w:uiPriority w:val="0"/>
    <w:rPr>
      <w:rFonts w:hint="eastAsia" w:ascii="宋体" w:hAnsi="宋体" w:eastAsia="宋体" w:cs="宋体"/>
      <w:color w:val="000000"/>
      <w:sz w:val="21"/>
      <w:szCs w:val="21"/>
      <w:u w:val="none"/>
    </w:rPr>
  </w:style>
  <w:style w:type="paragraph" w:customStyle="1" w:styleId="27">
    <w:name w:val="新正文"/>
    <w:basedOn w:val="1"/>
    <w:qFormat/>
    <w:uiPriority w:val="0"/>
    <w:pPr>
      <w:adjustRightInd w:val="0"/>
      <w:snapToGrid w:val="0"/>
      <w:spacing w:line="460" w:lineRule="exact"/>
      <w:ind w:firstLine="200" w:firstLineChars="200"/>
      <w:jc w:val="left"/>
    </w:pPr>
    <w:rPr>
      <w:bCs/>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1247</Words>
  <Characters>1488</Characters>
  <Lines>44</Lines>
  <Paragraphs>12</Paragraphs>
  <TotalTime>21</TotalTime>
  <ScaleCrop>false</ScaleCrop>
  <LinksUpToDate>false</LinksUpToDate>
  <CharactersWithSpaces>1548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 Mr.Guang</cp:lastModifiedBy>
  <cp:lastPrinted>2024-05-29T00:12:00Z</cp:lastPrinted>
  <dcterms:modified xsi:type="dcterms:W3CDTF">2024-11-29T02:19:04Z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553D60A6C9114753B67793E4BC7FBC79_13</vt:lpwstr>
  </property>
</Properties>
</file>