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line="185" w:lineRule="auto"/>
        <w:ind w:firstLine="3780" w:firstLineChars="1800"/>
        <w:outlineLvl w:val="9"/>
        <w:rPr>
          <w:rFonts w:hint="default" w:ascii="黑体"/>
          <w:color w:val="auto"/>
          <w:lang w:val="en-US"/>
        </w:rPr>
      </w:pPr>
      <w:r>
        <w:rPr>
          <w:sz w:val="21"/>
        </w:rPr>
        <mc:AlternateContent>
          <mc:Choice Requires="wps">
            <w:drawing>
              <wp:anchor distT="0" distB="0" distL="114300" distR="114300" simplePos="0" relativeHeight="251659264" behindDoc="0" locked="0" layoutInCell="1" allowOverlap="1">
                <wp:simplePos x="0" y="0"/>
                <wp:positionH relativeFrom="column">
                  <wp:posOffset>4365625</wp:posOffset>
                </wp:positionH>
                <wp:positionV relativeFrom="paragraph">
                  <wp:posOffset>53975</wp:posOffset>
                </wp:positionV>
                <wp:extent cx="1836420" cy="845820"/>
                <wp:effectExtent l="13970" t="13970" r="24130" b="24130"/>
                <wp:wrapNone/>
                <wp:docPr id="1" name="矩形 1"/>
                <wp:cNvGraphicFramePr/>
                <a:graphic xmlns:a="http://schemas.openxmlformats.org/drawingml/2006/main">
                  <a:graphicData uri="http://schemas.microsoft.com/office/word/2010/wordprocessingShape">
                    <wps:wsp>
                      <wps:cNvSpPr/>
                      <wps:spPr>
                        <a:xfrm>
                          <a:off x="5247640" y="963295"/>
                          <a:ext cx="1836420" cy="8458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sz w:val="84"/>
                                <w:szCs w:val="84"/>
                                <w:lang w:val="en-US" w:eastAsia="zh-CN"/>
                              </w:rPr>
                            </w:pPr>
                            <w:r>
                              <w:rPr>
                                <w:rFonts w:hint="eastAsia" w:eastAsia="宋体"/>
                                <w:sz w:val="84"/>
                                <w:szCs w:val="84"/>
                                <w:lang w:val="en-US" w:eastAsia="zh-CN"/>
                              </w:rPr>
                              <w:t>正 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75pt;margin-top:4.25pt;height:66.6pt;width:144.6pt;z-index:251659264;v-text-anchor:middle;mso-width-relative:page;mso-height-relative:page;" filled="f" stroked="t" coordsize="21600,21600" o:gfxdata="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&#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W79sa2AAAAAkBAAAPAAAAAAAAAAEAIAAAACIAAABk&#10;cnMvZG93bnJldi54bWxQSwECFAAUAAAACACHTuJADR8sVngCAADhBAAADgAAAAAAAAABACAAAAAn&#10;AQAAZHJzL2Uyb0RvYy54bWxQSwUGAAAAAAYABgBZAQAAEQYAAAAA&#10;">
                <v:fill on="f" focussize="0,0"/>
                <v:stroke weight="2.25pt" color="#000000 [3213]" miterlimit="8" joinstyle="miter"/>
                <v:imagedata o:title=""/>
                <o:lock v:ext="edit" aspectratio="f"/>
                <v:textbox>
                  <w:txbxContent>
                    <w:p>
                      <w:pPr>
                        <w:jc w:val="center"/>
                        <w:rPr>
                          <w:rFonts w:hint="eastAsia" w:eastAsia="宋体"/>
                          <w:sz w:val="84"/>
                          <w:szCs w:val="84"/>
                          <w:lang w:val="en-US" w:eastAsia="zh-CN"/>
                        </w:rPr>
                      </w:pPr>
                      <w:r>
                        <w:rPr>
                          <w:rFonts w:hint="eastAsia" w:eastAsia="宋体"/>
                          <w:sz w:val="84"/>
                          <w:szCs w:val="84"/>
                          <w:lang w:val="en-US" w:eastAsia="zh-CN"/>
                        </w:rPr>
                        <w:t>正 本</w:t>
                      </w:r>
                    </w:p>
                  </w:txbxContent>
                </v:textbox>
              </v:rect>
            </w:pict>
          </mc:Fallback>
        </mc:AlternateContent>
      </w: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spacing w:line="278"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360" w:lineRule="auto"/>
        <w:jc w:val="center"/>
        <w:outlineLvl w:val="0"/>
        <w:rPr>
          <w:rFonts w:ascii="宋体" w:hAnsi="宋体" w:eastAsia="宋体" w:cs="宋体"/>
          <w:sz w:val="52"/>
          <w:szCs w:val="52"/>
        </w:rPr>
      </w:pPr>
      <w:r>
        <w:rPr>
          <w:rFonts w:hint="eastAsia" w:ascii="黑体" w:hAnsi="黑体" w:eastAsia="黑体" w:cs="黑体"/>
          <w:color w:val="auto"/>
          <w:sz w:val="52"/>
          <w:szCs w:val="52"/>
        </w:rPr>
        <w:t xml:space="preserve"> </w:t>
      </w:r>
      <w:r>
        <w:rPr>
          <w:rFonts w:hint="eastAsia" w:ascii="黑体" w:hAnsi="黑体" w:eastAsia="黑体" w:cs="黑体"/>
          <w:color w:val="auto"/>
          <w:sz w:val="52"/>
          <w:szCs w:val="52"/>
          <w:u w:val="single"/>
        </w:rPr>
        <w:t xml:space="preserve"> </w:t>
      </w:r>
      <w:bookmarkStart w:id="0" w:name="_Toc16784"/>
      <w:r>
        <w:rPr>
          <w:rFonts w:hint="eastAsia" w:ascii="黑体" w:hAnsi="黑体" w:eastAsia="黑体" w:cs="黑体"/>
          <w:color w:val="auto"/>
          <w:sz w:val="52"/>
          <w:szCs w:val="52"/>
          <w:u w:val="single"/>
          <w:lang w:val="en-US" w:eastAsia="zh-CN"/>
        </w:rPr>
        <w:t xml:space="preserve">   </w:t>
      </w:r>
      <w:bookmarkStart w:id="1" w:name="_Toc23361"/>
      <w:bookmarkStart w:id="2" w:name="_Toc31910"/>
      <w:bookmarkStart w:id="3" w:name="_Toc8854"/>
      <w:bookmarkStart w:id="4" w:name="_Toc19500"/>
      <w:r>
        <w:rPr>
          <w:rFonts w:hint="eastAsia" w:ascii="黑体" w:hAnsi="黑体" w:eastAsia="黑体" w:cs="黑体"/>
          <w:color w:val="auto"/>
          <w:sz w:val="52"/>
          <w:szCs w:val="52"/>
          <w:u w:val="single"/>
          <w:lang w:val="en-US" w:eastAsia="zh-CN"/>
        </w:rPr>
        <w:t xml:space="preserve">等静压石墨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bookmarkEnd w:id="1"/>
      <w:bookmarkEnd w:id="2"/>
      <w:bookmarkEnd w:id="3"/>
      <w:bookmarkEnd w:id="4"/>
    </w:p>
    <w:p>
      <w:pPr>
        <w:spacing w:before="92" w:line="360" w:lineRule="auto"/>
        <w:jc w:val="center"/>
        <w:outlineLvl w:val="0"/>
        <w:rPr>
          <w:rFonts w:hint="default" w:ascii="黑体"/>
          <w:color w:val="auto"/>
          <w:sz w:val="52"/>
          <w:szCs w:val="52"/>
          <w:lang w:val="en-US"/>
        </w:rPr>
      </w:pPr>
      <w:bookmarkStart w:id="5" w:name="_Toc24075"/>
      <w:bookmarkStart w:id="6" w:name="_Toc10594"/>
      <w:bookmarkStart w:id="7" w:name="_Toc27980"/>
      <w:bookmarkStart w:id="8" w:name="_Toc9189"/>
      <w:r>
        <w:rPr>
          <w:rFonts w:ascii="宋体" w:hAnsi="宋体" w:eastAsia="宋体" w:cs="宋体"/>
          <w:color w:val="auto"/>
          <w:spacing w:val="-2"/>
          <w:sz w:val="52"/>
          <w:szCs w:val="52"/>
          <w14:textOutline w14:w="5092" w14:cap="flat" w14:cmpd="sng" w14:algn="ctr">
            <w14:solidFill>
              <w14:srgbClr w14:val="000000"/>
            </w14:solidFill>
            <w14:prstDash w14:val="solid"/>
            <w14:miter w14:val="0"/>
          </w14:textOutline>
        </w:rPr>
        <w:t>文件编号</w:t>
      </w:r>
      <w:r>
        <w:rPr>
          <w:rFonts w:ascii="宋体" w:hAnsi="宋体" w:eastAsia="宋体" w:cs="宋体"/>
          <w:color w:val="auto"/>
          <w:spacing w:val="-2"/>
          <w:sz w:val="52"/>
          <w:szCs w:val="52"/>
        </w:rPr>
        <w:t>：</w:t>
      </w:r>
      <w:bookmarkEnd w:id="5"/>
      <w:bookmarkEnd w:id="6"/>
      <w:bookmarkEnd w:id="7"/>
      <w:bookmarkEnd w:id="8"/>
      <w:r>
        <w:rPr>
          <w:rFonts w:hint="eastAsia" w:ascii="宋体" w:hAnsi="宋体" w:eastAsia="宋体" w:cs="宋体"/>
          <w:color w:val="auto"/>
          <w:spacing w:val="-2"/>
          <w:sz w:val="52"/>
          <w:szCs w:val="52"/>
        </w:rPr>
        <w:t>HXZB2023120401</w:t>
      </w:r>
    </w:p>
    <w:p>
      <w:pPr>
        <w:spacing w:line="277" w:lineRule="auto"/>
        <w:jc w:val="center"/>
        <w:rPr>
          <w:rFonts w:ascii="黑体"/>
        </w:rPr>
      </w:pPr>
    </w:p>
    <w:p>
      <w:pPr>
        <w:spacing w:line="248" w:lineRule="auto"/>
        <w:rPr>
          <w:rFonts w:ascii="黑体"/>
        </w:rPr>
      </w:pP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9" w:name="_Toc1265"/>
      <w:bookmarkStart w:id="10" w:name="_Toc5314"/>
      <w:bookmarkStart w:id="11" w:name="_Toc7189"/>
      <w:bookmarkStart w:id="12" w:name="_Toc13557"/>
      <w:bookmarkStart w:id="13" w:name="_Toc2768"/>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投  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9"/>
      <w:bookmarkEnd w:id="10"/>
      <w:bookmarkEnd w:id="11"/>
      <w:bookmarkEnd w:id="12"/>
      <w:bookmarkEnd w:id="13"/>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9"/>
        <w:rPr>
          <w:rFonts w:hint="eastAsia" w:ascii="仿宋" w:hAnsi="仿宋" w:eastAsia="仿宋" w:cs="仿宋"/>
          <w:sz w:val="32"/>
          <w:szCs w:val="32"/>
        </w:rPr>
      </w:pPr>
    </w:p>
    <w:p>
      <w:pPr>
        <w:spacing w:before="104" w:line="188" w:lineRule="auto"/>
        <w:ind w:firstLine="2880" w:firstLineChars="900"/>
        <w:jc w:val="left"/>
        <w:outlineLvl w:val="0"/>
        <w:rPr>
          <w:rFonts w:hint="default" w:ascii="仿宋" w:hAnsi="仿宋" w:eastAsia="仿宋" w:cs="仿宋"/>
          <w:sz w:val="32"/>
          <w:szCs w:val="32"/>
          <w:lang w:val="en-US" w:eastAsia="zh-CN"/>
        </w:rPr>
      </w:pPr>
      <w:bookmarkStart w:id="14" w:name="_Toc30447"/>
      <w:bookmarkStart w:id="15" w:name="_Toc23024"/>
      <w:bookmarkStart w:id="16" w:name="_Toc23546"/>
      <w:bookmarkStart w:id="17" w:name="_Toc6790"/>
      <w:r>
        <w:rPr>
          <w:rFonts w:hint="eastAsia" w:ascii="仿宋" w:hAnsi="仿宋" w:eastAsia="仿宋" w:cs="仿宋"/>
          <w:sz w:val="32"/>
          <w:szCs w:val="32"/>
          <w:lang w:val="en-US" w:eastAsia="zh-CN"/>
        </w:rPr>
        <w:t>投标人：</w:t>
      </w:r>
      <w:bookmarkEnd w:id="14"/>
      <w:bookmarkEnd w:id="15"/>
      <w:bookmarkEnd w:id="16"/>
      <w:bookmarkEnd w:id="17"/>
    </w:p>
    <w:p>
      <w:pPr>
        <w:spacing w:before="104" w:line="188" w:lineRule="auto"/>
        <w:jc w:val="center"/>
        <w:outlineLvl w:val="9"/>
        <w:rPr>
          <w:rFonts w:hint="eastAsia" w:ascii="仿宋" w:hAnsi="仿宋" w:eastAsia="仿宋" w:cs="仿宋"/>
          <w:sz w:val="32"/>
          <w:szCs w:val="32"/>
        </w:rPr>
      </w:pPr>
    </w:p>
    <w:p>
      <w:pPr>
        <w:spacing w:line="409" w:lineRule="auto"/>
        <w:rPr>
          <w:rFonts w:ascii="黑体"/>
        </w:rPr>
      </w:pPr>
    </w:p>
    <w:p>
      <w:pPr>
        <w:spacing w:before="104" w:line="188" w:lineRule="auto"/>
        <w:jc w:val="center"/>
        <w:outlineLvl w:val="0"/>
        <w:rPr>
          <w:rFonts w:ascii="仿宋" w:hAnsi="仿宋" w:eastAsia="仿宋" w:cs="仿宋"/>
          <w:color w:val="auto"/>
          <w:sz w:val="32"/>
          <w:szCs w:val="32"/>
        </w:rPr>
      </w:pPr>
      <w:bookmarkStart w:id="18" w:name="_Toc32683"/>
      <w:bookmarkStart w:id="19" w:name="_Toc7152"/>
      <w:bookmarkStart w:id="20" w:name="_Toc24157"/>
      <w:bookmarkStart w:id="21" w:name="_Toc15727"/>
      <w:bookmarkStart w:id="22" w:name="_Toc21795"/>
      <w:r>
        <w:rPr>
          <w:rFonts w:hint="eastAsia" w:ascii="仿宋" w:hAnsi="仿宋" w:eastAsia="仿宋" w:cs="仿宋"/>
          <w:color w:val="auto"/>
          <w:sz w:val="32"/>
          <w:szCs w:val="32"/>
          <w:lang w:val="en-US" w:eastAsia="zh-CN"/>
        </w:rPr>
        <w:t>2023</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ascii="仿宋" w:hAnsi="仿宋" w:eastAsia="仿宋" w:cs="仿宋"/>
          <w:color w:val="auto"/>
          <w:sz w:val="32"/>
          <w:szCs w:val="32"/>
        </w:rPr>
        <w:t>日</w:t>
      </w:r>
      <w:bookmarkEnd w:id="18"/>
      <w:bookmarkEnd w:id="19"/>
      <w:bookmarkEnd w:id="20"/>
      <w:bookmarkEnd w:id="21"/>
      <w:bookmarkEnd w:id="22"/>
    </w:p>
    <w:p>
      <w:pPr>
        <w:rPr>
          <w:color w:val="auto"/>
        </w:rPr>
      </w:pPr>
      <w:r>
        <w:rPr>
          <w:color w:val="auto"/>
        </w:rP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23" w:name="_Toc9769"/>
      <w:bookmarkStart w:id="24" w:name="_Toc5994"/>
      <w:bookmarkStart w:id="25" w:name="_Toc28230"/>
      <w:bookmarkStart w:id="26" w:name="_Toc30406"/>
      <w:bookmarkStart w:id="27" w:name="_Toc239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目   录</w:t>
      </w:r>
      <w:bookmarkEnd w:id="23"/>
      <w:bookmarkEnd w:id="24"/>
      <w:bookmarkEnd w:id="25"/>
      <w:bookmarkEnd w:id="26"/>
    </w:p>
    <w:sdt>
      <w:sdtPr>
        <w:rPr>
          <w:rFonts w:ascii="宋体" w:hAnsi="宋体" w:eastAsia="宋体" w:cs="Arial"/>
          <w:snapToGrid w:val="0"/>
          <w:color w:val="000000"/>
          <w:sz w:val="21"/>
          <w:szCs w:val="21"/>
          <w:lang w:val="en-US" w:eastAsia="zh-CN" w:bidi="ar-SA"/>
        </w:rPr>
        <w:id w:val="147483555"/>
        <w15:color w:val="DBDBDB"/>
        <w:docPartObj>
          <w:docPartGallery w:val="Table of Contents"/>
          <w:docPartUnique/>
        </w:docPartObj>
      </w:sdtPr>
      <w:sdtEndPr>
        <w:rPr>
          <w:rFonts w:ascii="宋体" w:hAnsi="宋体" w:eastAsia="宋体" w:cs="宋体"/>
          <w:snapToGrid w:val="0"/>
          <w:color w:val="000000"/>
          <w:spacing w:val="-3"/>
          <w:sz w:val="21"/>
          <w:szCs w:val="36"/>
          <w:lang w:val="en-US" w:eastAsia="zh-CN" w:bidi="ar-SA"/>
          <w14:textOutline w14:w="6527" w14:cap="flat" w14:cmpd="sng" w14:algn="ctr">
            <w14:solidFill>
              <w14:srgbClr w14:val="000000"/>
            </w14:solidFill>
            <w14:prstDash w14:val="solid"/>
            <w14:miter w14:val="0"/>
          </w14:textOutline>
        </w:rPr>
      </w:sdtEndPr>
      <w:sdtContent>
        <w:p>
          <w:pPr>
            <w:spacing w:before="0" w:beforeLines="0" w:after="0" w:afterLines="0" w:line="240" w:lineRule="auto"/>
            <w:ind w:left="0" w:leftChars="0" w:right="0" w:rightChars="0" w:firstLine="0" w:firstLineChars="0"/>
            <w:jc w:val="center"/>
          </w:pPr>
          <w:bookmarkStart w:id="28" w:name="_Toc1909"/>
          <w:bookmarkStart w:id="29" w:name="_Toc3491"/>
          <w:bookmarkStart w:id="30" w:name="_Toc24798"/>
          <w:r>
            <w:rPr>
              <w:rFonts w:ascii="宋体" w:hAnsi="宋体" w:eastAsia="宋体" w:cs="宋体"/>
              <w:spacing w:val="-3"/>
              <w:sz w:val="36"/>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instrText xml:space="preserve">TOC \o "1-3" \h \u </w:instrTex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fldChar w:fldCharType="separate"/>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_Toc1534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ascii="宋体" w:hAnsi="宋体" w:eastAsia="宋体" w:cs="宋体"/>
              <w:spacing w:val="-3"/>
              <w:szCs w:val="36"/>
              <w14:textOutline w14:w="6527" w14:cap="flat" w14:cmpd="sng" w14:algn="ctr">
                <w14:solidFill>
                  <w14:srgbClr w14:val="000000"/>
                </w14:solidFill>
                <w14:prstDash w14:val="solid"/>
                <w14:miter w14:val="0"/>
              </w14:textOutline>
            </w:rPr>
            <w:t>投标函</w:t>
          </w:r>
          <w:r>
            <w:tab/>
          </w:r>
          <w:r>
            <w:rPr>
              <w:rFonts w:hint="eastAsia" w:eastAsia="宋体"/>
              <w:lang w:val="en-US" w:eastAsia="zh-CN"/>
            </w:rPr>
            <w:t>1</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10"/>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_Toc12904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cs="Arial"/>
              <w:bCs w:val="0"/>
            </w:rPr>
            <w:t>法定代表人身份证明</w:t>
          </w:r>
          <w:r>
            <w:tab/>
          </w:r>
          <w:r>
            <w:rPr>
              <w:rFonts w:hint="eastAsia"/>
              <w:lang w:val="en-US" w:eastAsia="zh-CN"/>
            </w:rPr>
            <w:t>2</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10"/>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_Toc14311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cs="Arial"/>
              <w:bCs w:val="0"/>
            </w:rPr>
            <w:t>法定代表人授权书</w:t>
          </w:r>
          <w:r>
            <w:tab/>
          </w:r>
          <w:r>
            <w:rPr>
              <w:rFonts w:hint="eastAsia"/>
              <w:lang w:val="en-US" w:eastAsia="zh-CN"/>
            </w:rPr>
            <w:t>2</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_Toc31847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ascii="宋体" w:hAnsi="宋体" w:eastAsia="宋体" w:cs="宋体"/>
              <w:spacing w:val="-3"/>
              <w:szCs w:val="36"/>
              <w:lang w:val="en-US" w:eastAsia="zh-CN"/>
              <w14:textOutline w14:w="6527" w14:cap="flat" w14:cmpd="sng" w14:algn="ctr">
                <w14:solidFill>
                  <w14:srgbClr w14:val="000000"/>
                </w14:solidFill>
                <w14:prstDash w14:val="solid"/>
                <w14:miter w14:val="0"/>
              </w14:textOutline>
            </w:rPr>
            <w:t>身份证复印件</w:t>
          </w:r>
          <w:r>
            <w:tab/>
          </w:r>
          <w:r>
            <w:rPr>
              <w:rFonts w:hint="eastAsia" w:eastAsia="宋体"/>
              <w:lang w:val="en-US" w:eastAsia="zh-CN"/>
            </w:rPr>
            <w:t>3</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_Toc4190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ascii="宋体" w:hAnsi="宋体" w:eastAsia="宋体" w:cs="宋体"/>
              <w:spacing w:val="-3"/>
              <w:szCs w:val="36"/>
              <w14:textOutline w14:w="6527" w14:cap="flat" w14:cmpd="sng" w14:algn="ctr">
                <w14:solidFill>
                  <w14:srgbClr w14:val="000000"/>
                </w14:solidFill>
                <w14:prstDash w14:val="solid"/>
                <w14:miter w14:val="0"/>
              </w14:textOutline>
            </w:rPr>
            <w:t>投标报价表</w:t>
          </w:r>
          <w:r>
            <w:tab/>
          </w:r>
          <w:r>
            <w:rPr>
              <w:rFonts w:hint="eastAsia" w:eastAsia="宋体"/>
              <w:lang w:val="en-US" w:eastAsia="zh-CN"/>
            </w:rPr>
            <w:t>4</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_Toc20161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ascii="宋体" w:hAnsi="宋体" w:eastAsia="宋体" w:cs="宋体"/>
              <w:spacing w:val="-3"/>
              <w:szCs w:val="36"/>
              <w14:textOutline w14:w="6527" w14:cap="flat" w14:cmpd="sng" w14:algn="ctr">
                <w14:solidFill>
                  <w14:srgbClr w14:val="000000"/>
                </w14:solidFill>
                <w14:prstDash w14:val="solid"/>
                <w14:miter w14:val="0"/>
              </w14:textOutline>
            </w:rPr>
            <w:t>投标人产品质量承诺函</w:t>
          </w:r>
          <w:r>
            <w:tab/>
          </w:r>
          <w:r>
            <w:rPr>
              <w:rFonts w:hint="eastAsia" w:eastAsia="宋体"/>
              <w:lang w:val="en-US" w:eastAsia="zh-CN"/>
            </w:rPr>
            <w:t>5</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_Toc2224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ascii="宋体" w:hAnsi="宋体" w:eastAsia="宋体" w:cs="宋体"/>
              <w:spacing w:val="-3"/>
              <w:szCs w:val="36"/>
              <w14:textOutline w14:w="6527" w14:cap="flat" w14:cmpd="sng" w14:algn="ctr">
                <w14:solidFill>
                  <w14:srgbClr w14:val="000000"/>
                </w14:solidFill>
                <w14:prstDash w14:val="solid"/>
                <w14:miter w14:val="0"/>
              </w14:textOutline>
            </w:rPr>
            <w:t>技术要求</w:t>
          </w:r>
          <w:r>
            <w:tab/>
          </w:r>
          <w:r>
            <w:rPr>
              <w:rFonts w:hint="eastAsia" w:eastAsia="宋体"/>
              <w:lang w:val="en-US" w:eastAsia="zh-CN"/>
            </w:rPr>
            <w:t>6</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_Toc4046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ascii="宋体" w:hAnsi="宋体" w:eastAsia="宋体" w:cs="宋体"/>
              <w:spacing w:val="-3"/>
              <w:szCs w:val="36"/>
              <w:lang w:val="en-US" w:eastAsia="zh-CN"/>
              <w14:textOutline w14:w="6527" w14:cap="flat" w14:cmpd="sng" w14:algn="ctr">
                <w14:solidFill>
                  <w14:srgbClr w14:val="000000"/>
                </w14:solidFill>
                <w14:prstDash w14:val="solid"/>
                <w14:miter w14:val="0"/>
              </w14:textOutline>
            </w:rPr>
            <w:t>营业执照</w:t>
          </w:r>
          <w:r>
            <w:tab/>
          </w:r>
          <w:r>
            <w:rPr>
              <w:rFonts w:hint="eastAsia" w:eastAsia="宋体"/>
              <w:lang w:val="en-US" w:eastAsia="zh-CN"/>
            </w:rPr>
            <w:t>7</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_Toc30907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ascii="宋体" w:hAnsi="宋体" w:eastAsia="宋体" w:cs="宋体"/>
              <w:spacing w:val="-3"/>
              <w:szCs w:val="36"/>
              <w:lang w:val="en-US" w:eastAsia="zh-CN"/>
              <w14:textOutline w14:w="6527" w14:cap="flat" w14:cmpd="sng" w14:algn="ctr">
                <w14:solidFill>
                  <w14:srgbClr w14:val="000000"/>
                </w14:solidFill>
                <w14:prstDash w14:val="solid"/>
                <w14:miter w14:val="0"/>
              </w14:textOutline>
            </w:rPr>
            <w:t>体系证书</w:t>
          </w:r>
          <w:r>
            <w:tab/>
          </w:r>
          <w:r>
            <w:rPr>
              <w:rFonts w:hint="eastAsia" w:eastAsia="宋体"/>
              <w:lang w:val="en-US" w:eastAsia="zh-CN"/>
            </w:rPr>
            <w:t>8</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p>
          <w:pPr>
            <w:pStyle w:val="9"/>
            <w:tabs>
              <w:tab w:val="right" w:leader="dot" w:pos="9129"/>
            </w:tabs>
            <w:rPr>
              <w:rFonts w:hint="eastAsia" w:eastAsia="宋体"/>
              <w:lang w:val="en-US" w:eastAsia="zh-CN"/>
            </w:rPr>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begin"/>
          </w:r>
          <w:r>
            <w:rPr>
              <w:rFonts w:ascii="宋体" w:hAnsi="宋体" w:eastAsia="宋体" w:cs="宋体"/>
              <w:spacing w:val="-3"/>
              <w:szCs w:val="36"/>
              <w14:textOutline w14:w="6527" w14:cap="flat" w14:cmpd="sng" w14:algn="ctr">
                <w14:solidFill>
                  <w14:srgbClr w14:val="000000"/>
                </w14:solidFill>
                <w14:prstDash w14:val="solid"/>
                <w14:miter w14:val="0"/>
              </w14:textOutline>
            </w:rPr>
            <w:instrText xml:space="preserve"> HYPERLINK \l _Toc13335 </w:instrTex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separate"/>
          </w:r>
          <w:r>
            <w:rPr>
              <w:rFonts w:hint="eastAsia" w:ascii="宋体" w:hAnsi="宋体" w:eastAsia="宋体" w:cs="宋体"/>
              <w:spacing w:val="-3"/>
              <w:szCs w:val="36"/>
              <w:lang w:val="en-US" w:eastAsia="zh-CN"/>
              <w14:textOutline w14:w="6527" w14:cap="flat" w14:cmpd="sng" w14:algn="ctr">
                <w14:solidFill>
                  <w14:srgbClr w14:val="000000"/>
                </w14:solidFill>
                <w14:prstDash w14:val="solid"/>
                <w14:miter w14:val="0"/>
              </w14:textOutline>
            </w:rPr>
            <w:t>业绩报告</w:t>
          </w:r>
          <w:r>
            <w:tab/>
          </w:r>
          <w:r>
            <w:rPr>
              <w:rFonts w:hint="eastAsia" w:eastAsia="宋体"/>
              <w:lang w:val="en-US" w:eastAsia="zh-CN"/>
            </w:rPr>
            <w:t>1</w:t>
          </w: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r>
            <w:rPr>
              <w:rFonts w:hint="eastAsia" w:ascii="宋体" w:hAnsi="宋体" w:eastAsia="宋体" w:cs="宋体"/>
              <w:spacing w:val="-3"/>
              <w:szCs w:val="36"/>
              <w:lang w:val="en-US" w:eastAsia="zh-CN"/>
              <w14:textOutline w14:w="6527" w14:cap="flat" w14:cmpd="sng" w14:algn="ctr">
                <w14:solidFill>
                  <w14:srgbClr w14:val="000000"/>
                </w14:solidFill>
                <w14:prstDash w14:val="solid"/>
                <w14:miter w14:val="0"/>
              </w14:textOutline>
            </w:rPr>
            <w:t>1</w:t>
          </w:r>
        </w:p>
        <w:p>
          <w:pPr>
            <w:spacing w:before="240" w:beforeLines="100" w:after="120" w:afterLines="50" w:line="360" w:lineRule="auto"/>
            <w:jc w:val="center"/>
            <w:outlineLvl w:val="0"/>
            <w:rPr>
              <w:rFonts w:ascii="宋体" w:hAnsi="宋体" w:eastAsia="宋体" w:cs="宋体"/>
              <w:snapToGrid w:val="0"/>
              <w:color w:val="000000"/>
              <w:spacing w:val="-3"/>
              <w:sz w:val="21"/>
              <w:szCs w:val="36"/>
              <w:lang w:val="en-US" w:eastAsia="zh-CN" w:bidi="ar-SA"/>
              <w14:textOutline w14:w="6527" w14:cap="flat" w14:cmpd="sng" w14:algn="ctr">
                <w14:solidFill>
                  <w14:srgbClr w14:val="000000"/>
                </w14:solidFill>
                <w14:prstDash w14:val="solid"/>
                <w14:miter w14:val="0"/>
              </w14:textOutline>
            </w:rPr>
            <w:sectPr>
              <w:headerReference r:id="rId4" w:type="default"/>
              <w:footerReference r:id="rId5" w:type="default"/>
              <w:pgSz w:w="11907" w:h="16839"/>
              <w:pgMar w:top="1432" w:right="1389" w:bottom="1201" w:left="1389" w:header="852" w:footer="1021" w:gutter="0"/>
              <w:pgNumType w:fmt="decimal" w:start="1"/>
              <w:cols w:space="720" w:num="1"/>
            </w:sectPr>
          </w:pPr>
          <w:r>
            <w:rPr>
              <w:rFonts w:ascii="宋体" w:hAnsi="宋体" w:eastAsia="宋体" w:cs="宋体"/>
              <w:spacing w:val="-3"/>
              <w:szCs w:val="36"/>
              <w14:textOutline w14:w="6527" w14:cap="flat" w14:cmpd="sng" w14:algn="ctr">
                <w14:solidFill>
                  <w14:srgbClr w14:val="000000"/>
                </w14:solidFill>
                <w14:prstDash w14:val="solid"/>
                <w14:miter w14:val="0"/>
              </w14:textOutline>
            </w:rPr>
            <w:fldChar w:fldCharType="end"/>
          </w:r>
        </w:p>
      </w:sdtContent>
    </w:sdt>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1" w:name="_Toc15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bookmarkEnd w:id="27"/>
      <w:bookmarkEnd w:id="28"/>
      <w:bookmarkEnd w:id="29"/>
      <w:bookmarkEnd w:id="30"/>
      <w:bookmarkEnd w:id="31"/>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23"/>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等静压石墨采购项目</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60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23"/>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23"/>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23"/>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23"/>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23"/>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23"/>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hint="eastAsia" w:cs="宋体" w:asciiTheme="majorEastAsia" w:hAnsiTheme="majorEastAsia" w:eastAsiaTheme="majorEastAsia"/>
          <w:sz w:val="24"/>
          <w:szCs w:val="24"/>
          <w:u w:val="single"/>
          <w:lang w:val="en-US" w:eastAsia="zh-CN"/>
        </w:rPr>
        <w:t xml:space="preserve">2023 </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
    <w:p/>
    <w:p/>
    <w:p>
      <w:pPr>
        <w:widowControl/>
        <w:spacing w:line="360" w:lineRule="auto"/>
        <w:rPr>
          <w:rFonts w:hint="eastAsia" w:ascii="宋体" w:hAnsi="宋体"/>
          <w:color w:val="000000"/>
        </w:rPr>
      </w:pPr>
    </w:p>
    <w:p>
      <w:pPr>
        <w:pStyle w:val="3"/>
        <w:ind w:firstLine="280" w:firstLineChars="100"/>
        <w:rPr>
          <w:rFonts w:hint="eastAsia" w:cs="Arial"/>
          <w:bCs w:val="0"/>
        </w:rPr>
      </w:pPr>
      <w:r>
        <w:rPr>
          <w:rFonts w:hint="eastAsia" w:cs="Arial"/>
          <w:bCs w:val="0"/>
        </w:rPr>
        <w:t xml:space="preserve">法定代表人身份证明 </w:t>
      </w:r>
    </w:p>
    <w:p>
      <w:pPr>
        <w:widowControl/>
        <w:spacing w:line="360" w:lineRule="auto"/>
        <w:rPr>
          <w:rFonts w:hint="eastAsia" w:ascii="宋体" w:hAnsi="宋体"/>
          <w:color w:val="000000"/>
        </w:rPr>
      </w:pPr>
    </w:p>
    <w:p>
      <w:pPr>
        <w:widowControl/>
        <w:spacing w:line="360" w:lineRule="auto"/>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u w:val="single"/>
        </w:rPr>
      </w:pPr>
      <w:r>
        <w:rPr>
          <w:rFonts w:hint="eastAsia" w:ascii="宋体" w:hAnsi="宋体" w:eastAsia="宋体" w:cs="宋体"/>
          <w:color w:val="000000"/>
          <w:lang w:val="en-US" w:eastAsia="zh-CN"/>
        </w:rPr>
        <w:t>统一社会代码</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月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pPr>
        <w:widowControl/>
        <w:spacing w:line="360" w:lineRule="auto"/>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性别：</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身份证号</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系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（投标人名称）的法定代表人。 </w:t>
      </w:r>
    </w:p>
    <w:p>
      <w:pPr>
        <w:widowControl/>
        <w:spacing w:line="360" w:lineRule="auto"/>
        <w:rPr>
          <w:rFonts w:hint="eastAsia" w:ascii="宋体" w:hAnsi="宋体" w:eastAsia="宋体" w:cs="宋体"/>
          <w:color w:val="000000"/>
        </w:rPr>
      </w:pPr>
      <w:r>
        <w:rPr>
          <w:rFonts w:hint="eastAsia" w:ascii="宋体" w:hAnsi="宋体" w:eastAsia="宋体" w:cs="宋体"/>
          <w:color w:val="000000"/>
        </w:rPr>
        <w:t xml:space="preserve">特此证明。 </w:t>
      </w:r>
    </w:p>
    <w:p>
      <w:pPr>
        <w:widowControl/>
        <w:spacing w:line="360" w:lineRule="auto"/>
        <w:rPr>
          <w:rFonts w:hint="eastAsia" w:ascii="宋体" w:hAnsi="宋体" w:eastAsia="宋体" w:cs="宋体"/>
          <w:color w:val="000000"/>
        </w:rPr>
      </w:pPr>
    </w:p>
    <w:p>
      <w:pPr>
        <w:widowControl/>
        <w:spacing w:line="360" w:lineRule="auto"/>
        <w:rPr>
          <w:rFonts w:hint="eastAsia" w:ascii="宋体" w:hAnsi="宋体" w:eastAsia="宋体" w:cs="宋体"/>
          <w:color w:val="000000"/>
        </w:rPr>
      </w:pP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（盖单位章） </w:t>
      </w:r>
    </w:p>
    <w:p>
      <w:pPr>
        <w:spacing w:line="360" w:lineRule="auto"/>
        <w:jc w:val="left"/>
        <w:rPr>
          <w:rFonts w:ascii="Arial" w:hAnsi="Arial" w:cs="Arial"/>
        </w:rPr>
      </w:pP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 日 </w:t>
      </w:r>
    </w:p>
    <w:p>
      <w:pPr>
        <w:spacing w:beforeLines="100" w:afterLines="50" w:line="360" w:lineRule="auto"/>
        <w:jc w:val="center"/>
        <w:outlineLvl w:val="0"/>
        <w:rPr>
          <w:rFonts w:hint="eastAsia" w:ascii="宋体" w:hAnsi="宋体" w:eastAsia="宋体" w:cs="宋体"/>
          <w:spacing w:val="-3"/>
          <w:sz w:val="36"/>
          <w:szCs w:val="36"/>
        </w:rPr>
      </w:pPr>
      <w:bookmarkStart w:id="32" w:name="_Toc415646543"/>
      <w:bookmarkStart w:id="33" w:name="_Toc428651606"/>
      <w:bookmarkStart w:id="34" w:name="_Toc138838474"/>
      <w:bookmarkStart w:id="35" w:name="_Toc459908547"/>
      <w:bookmarkStart w:id="36" w:name="_Toc260903000"/>
      <w:r>
        <w:rPr>
          <w:rFonts w:hint="eastAsia" w:ascii="宋体" w:hAnsi="宋体" w:eastAsia="宋体" w:cs="宋体"/>
          <w:spacing w:val="-3"/>
          <w:sz w:val="36"/>
          <w:szCs w:val="36"/>
        </w:rPr>
        <w:t>法定代表人授权书</w:t>
      </w:r>
      <w:bookmarkEnd w:id="32"/>
      <w:bookmarkEnd w:id="33"/>
      <w:bookmarkEnd w:id="34"/>
      <w:bookmarkEnd w:id="35"/>
      <w:bookmarkEnd w:id="36"/>
    </w:p>
    <w:p>
      <w:pPr>
        <w:spacing w:line="360" w:lineRule="auto"/>
      </w:pPr>
    </w:p>
    <w:p>
      <w:pPr>
        <w:pStyle w:val="27"/>
        <w:spacing w:line="300" w:lineRule="auto"/>
        <w:ind w:firstLine="480" w:firstLineChars="200"/>
        <w:rPr>
          <w:rFonts w:hAnsi="宋体"/>
          <w:color w:val="auto"/>
        </w:rPr>
      </w:pPr>
      <w:r>
        <w:rPr>
          <w:rFonts w:hint="eastAsia" w:hAnsi="宋体"/>
        </w:rPr>
        <w:t>本人</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（姓名）系</w:t>
      </w:r>
      <w:r>
        <w:rPr>
          <w:rFonts w:hint="eastAsia" w:hAnsi="宋体"/>
          <w:u w:val="single"/>
        </w:rPr>
        <w:t xml:space="preserve">                      </w:t>
      </w:r>
      <w:r>
        <w:rPr>
          <w:rFonts w:hint="eastAsia" w:hAnsi="宋体"/>
        </w:rPr>
        <w:t>（投标人名称）的法定代表人，现委托</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（姓名）为我方代理人。代理人根据授权，以我方名义签署、澄清、说明、补正、递交、撤回、修改投标编号：</w:t>
      </w:r>
      <w:r>
        <w:rPr>
          <w:rFonts w:hint="eastAsia" w:hAnsi="宋体"/>
          <w:u w:val="single"/>
        </w:rPr>
        <w:t xml:space="preserve">                </w:t>
      </w:r>
      <w:r>
        <w:rPr>
          <w:rFonts w:hint="eastAsia" w:hAnsi="宋体"/>
        </w:rPr>
        <w:t>项目名称</w:t>
      </w:r>
      <w:r>
        <w:rPr>
          <w:rFonts w:hint="eastAsia" w:hAnsi="宋体"/>
          <w:u w:val="single"/>
        </w:rPr>
        <w:t xml:space="preserve">            </w:t>
      </w:r>
      <w:r>
        <w:rPr>
          <w:rFonts w:hint="eastAsia" w:hAnsi="宋体"/>
        </w:rPr>
        <w:t>投标文件、签订合同和处理有关事宜，其法律后果由我方承担。</w:t>
      </w:r>
    </w:p>
    <w:p>
      <w:pPr>
        <w:pStyle w:val="27"/>
        <w:spacing w:line="300" w:lineRule="auto"/>
        <w:ind w:firstLine="480" w:firstLineChars="200"/>
        <w:rPr>
          <w:rFonts w:hAnsi="宋体"/>
          <w:color w:val="auto"/>
          <w:u w:val="single"/>
        </w:rPr>
      </w:pPr>
      <w:r>
        <w:rPr>
          <w:rFonts w:hint="eastAsia" w:hAnsi="宋体"/>
          <w:color w:val="auto"/>
        </w:rPr>
        <w:t>委托期限：</w:t>
      </w:r>
      <w:r>
        <w:rPr>
          <w:rFonts w:hint="eastAsia" w:hAnsi="宋体"/>
          <w:color w:val="auto"/>
          <w:u w:val="single"/>
        </w:rPr>
        <w:t xml:space="preserve">                   </w:t>
      </w:r>
    </w:p>
    <w:p>
      <w:pPr>
        <w:pStyle w:val="27"/>
        <w:spacing w:line="300" w:lineRule="auto"/>
        <w:ind w:firstLine="480" w:firstLineChars="200"/>
        <w:rPr>
          <w:rFonts w:hAnsi="宋体"/>
          <w:color w:val="auto"/>
        </w:rPr>
      </w:pPr>
      <w:r>
        <w:rPr>
          <w:rFonts w:hint="eastAsia" w:hAnsi="宋体"/>
          <w:color w:val="auto"/>
        </w:rPr>
        <w:t>代理人无转委托权。</w:t>
      </w:r>
    </w:p>
    <w:p>
      <w:pPr>
        <w:pStyle w:val="27"/>
        <w:spacing w:line="300" w:lineRule="auto"/>
        <w:rPr>
          <w:rFonts w:ascii="Arial" w:hAnsi="Arial" w:cs="Arial"/>
          <w:color w:val="auto"/>
        </w:rPr>
      </w:pPr>
    </w:p>
    <w:p>
      <w:pPr>
        <w:pStyle w:val="27"/>
        <w:spacing w:line="300" w:lineRule="auto"/>
        <w:ind w:right="480" w:firstLine="480" w:firstLineChars="200"/>
        <w:jc w:val="center"/>
        <w:rPr>
          <w:rFonts w:ascii="Arial" w:hAnsi="Arial" w:cs="Arial"/>
          <w:color w:val="auto"/>
        </w:rPr>
      </w:pPr>
      <w:r>
        <w:rPr>
          <w:rFonts w:ascii="Arial" w:hAnsi="Arial" w:cs="Arial"/>
          <w:color w:val="auto"/>
        </w:rPr>
        <w:t xml:space="preserve">   </w:t>
      </w:r>
      <w:r>
        <w:rPr>
          <w:rFonts w:hint="eastAsia" w:ascii="Arial" w:hAnsi="Arial" w:cs="Arial"/>
          <w:color w:val="auto"/>
        </w:rPr>
        <w:t xml:space="preserve">       投 标 </w:t>
      </w:r>
      <w:r>
        <w:rPr>
          <w:rFonts w:ascii="Arial" w:hAnsi="Arial" w:cs="Arial"/>
          <w:color w:val="auto"/>
        </w:rPr>
        <w:t>人：</w:t>
      </w:r>
      <w:r>
        <w:rPr>
          <w:rFonts w:hint="eastAsia" w:hAnsi="宋体"/>
          <w:u w:val="single"/>
        </w:rPr>
        <w:t xml:space="preserve">                    </w:t>
      </w:r>
      <w:r>
        <w:rPr>
          <w:rFonts w:ascii="Arial" w:hAnsi="Arial" w:cs="Arial"/>
          <w:color w:val="auto"/>
          <w:u w:val="single"/>
        </w:rPr>
        <w:t xml:space="preserve"> </w:t>
      </w:r>
      <w:r>
        <w:rPr>
          <w:rFonts w:ascii="Arial" w:hAnsi="Arial" w:cs="Arial"/>
          <w:color w:val="auto"/>
        </w:rPr>
        <w:t>（盖单位章）</w:t>
      </w:r>
    </w:p>
    <w:p>
      <w:pPr>
        <w:pStyle w:val="27"/>
        <w:spacing w:line="300" w:lineRule="auto"/>
        <w:ind w:right="480" w:firstLine="2160" w:firstLineChars="9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rPr>
        <w:t>（签字）</w:t>
      </w:r>
    </w:p>
    <w:p>
      <w:pPr>
        <w:pStyle w:val="27"/>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u w:val="single"/>
        </w:rPr>
        <w:t xml:space="preserve"> </w:t>
      </w:r>
      <w:r>
        <w:rPr>
          <w:rFonts w:ascii="Arial" w:hAnsi="Arial" w:cs="Arial"/>
          <w:color w:val="auto"/>
        </w:rPr>
        <w:t xml:space="preserve">    </w:t>
      </w:r>
    </w:p>
    <w:p>
      <w:pPr>
        <w:pStyle w:val="27"/>
        <w:spacing w:line="300" w:lineRule="auto"/>
        <w:ind w:right="480" w:firstLine="2160" w:firstLineChars="900"/>
        <w:rPr>
          <w:rFonts w:ascii="Arial" w:hAnsi="Arial" w:cs="Arial"/>
          <w:color w:val="auto"/>
        </w:rPr>
      </w:pPr>
      <w:r>
        <w:t>委托代理人</w:t>
      </w:r>
      <w:r>
        <w:rPr>
          <w:rFonts w:ascii="Arial" w:hAnsi="Arial" w:cs="Arial"/>
          <w:color w:val="auto"/>
        </w:rPr>
        <w:t>：</w:t>
      </w:r>
      <w:r>
        <w:rPr>
          <w:rFonts w:ascii="Arial" w:hAnsi="Arial" w:cs="Arial"/>
          <w:color w:val="auto"/>
          <w:u w:val="single"/>
        </w:rPr>
        <w:t xml:space="preserve">                           </w:t>
      </w:r>
      <w:r>
        <w:rPr>
          <w:rFonts w:ascii="Arial" w:hAnsi="Arial" w:cs="Arial"/>
          <w:color w:val="auto"/>
        </w:rPr>
        <w:t>（签字）</w:t>
      </w:r>
    </w:p>
    <w:p>
      <w:pPr>
        <w:pStyle w:val="27"/>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27"/>
        <w:spacing w:line="300" w:lineRule="auto"/>
        <w:ind w:right="48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pStyle w:val="27"/>
        <w:spacing w:line="300" w:lineRule="auto"/>
        <w:ind w:right="480" w:firstLine="3990" w:firstLineChars="1900"/>
        <w:rPr>
          <w:rFonts w:ascii="Arial" w:hAnsi="Arial" w:cs="Arial"/>
          <w:color w:val="auto"/>
          <w:sz w:val="21"/>
          <w:szCs w:val="21"/>
        </w:rPr>
      </w:pPr>
    </w:p>
    <w:p>
      <w:pPr>
        <w:ind w:firstLine="480"/>
        <w:rPr>
          <w:rFonts w:hAnsi="宋体" w:cs="宋体"/>
          <w:szCs w:val="21"/>
        </w:rPr>
      </w:pPr>
    </w:p>
    <w:p>
      <w:pPr>
        <w:rPr>
          <w:rFonts w:hint="eastAsia"/>
          <w:lang w:eastAsia="zh-CN"/>
        </w:rPr>
      </w:pPr>
    </w:p>
    <w:p>
      <w:pPr>
        <w:rPr>
          <w:rFonts w:hint="eastAsia" w:eastAsia="宋体"/>
          <w:highlight w:val="yellow"/>
          <w:lang w:val="en-US" w:eastAsia="zh-CN"/>
        </w:rPr>
      </w:pPr>
      <w:r>
        <w:rPr>
          <w:rFonts w:hint="eastAsia" w:eastAsia="宋体"/>
          <w:highlight w:val="yellow"/>
          <w:lang w:val="en-US" w:eastAsia="zh-CN"/>
        </w:rPr>
        <w:t>注：如无授权，只需提供法人代表身份证明。</w:t>
      </w:r>
    </w:p>
    <w:p>
      <w:pPr>
        <w:rPr>
          <w:rFonts w:hint="eastAsia" w:eastAsia="宋体"/>
          <w:highlight w:val="yellow"/>
          <w:lang w:val="en-US"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37" w:name="_Toc3184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身份证复印件</w:t>
      </w:r>
      <w:bookmarkEnd w:id="37"/>
    </w:p>
    <w:p>
      <w:pPr>
        <w:spacing w:before="240" w:beforeLines="100" w:after="120" w:afterLines="50" w:line="360" w:lineRule="auto"/>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left"/>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left"/>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left"/>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sectPr>
          <w:footerReference r:id="rId6" w:type="default"/>
          <w:pgSz w:w="11907" w:h="16839"/>
          <w:pgMar w:top="1432" w:right="1389" w:bottom="1201" w:left="1389" w:header="852" w:footer="1021" w:gutter="0"/>
          <w:pgNumType w:fmt="decimal" w:start="1"/>
          <w:cols w:space="720" w:num="1"/>
        </w:sectPr>
      </w:pPr>
    </w:p>
    <w:p>
      <w:pPr>
        <w:spacing w:line="360" w:lineRule="auto"/>
        <w:rPr>
          <w:rFonts w:cs="宋体" w:asciiTheme="majorEastAsia" w:hAnsiTheme="majorEastAsia" w:eastAsiaTheme="majorEastAsia"/>
          <w:b/>
          <w:bCs/>
          <w:sz w:val="24"/>
          <w:szCs w:val="24"/>
        </w:rPr>
      </w:pPr>
      <w:bookmarkStart w:id="38" w:name="_Toc12087"/>
      <w:bookmarkStart w:id="39" w:name="_Toc14226"/>
      <w:bookmarkStart w:id="40" w:name="_Toc22532"/>
      <w:bookmarkStart w:id="41" w:name="_Toc20161"/>
      <w:bookmarkStart w:id="42" w:name="_Toc7134"/>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hint="eastAsia" w:ascii="宋体" w:hAnsi="宋体" w:eastAsia="宋体" w:cs="宋体"/>
          <w:sz w:val="24"/>
          <w:szCs w:val="24"/>
        </w:rPr>
        <w:t>招标编号：</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17"/>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p>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7" w:type="default"/>
          <w:footerReference r:id="rId8" w:type="default"/>
          <w:pgSz w:w="16839" w:h="11907"/>
          <w:pgMar w:top="1432" w:right="1389" w:bottom="1201" w:left="1389" w:header="851" w:footer="1021" w:gutter="0"/>
          <w:cols w:space="720" w:num="1"/>
        </w:sectPr>
      </w:pPr>
    </w:p>
    <w:bookmarkEnd w:id="38"/>
    <w:bookmarkEnd w:id="39"/>
    <w:bookmarkEnd w:id="40"/>
    <w:bookmarkEnd w:id="41"/>
    <w:bookmarkEnd w:id="42"/>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5"/>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5"/>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若我单位在贵公司组织的招标编号：</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项目名称：</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中成功中标，将认真履行项目投标文件要求，对该项目做出如下产品质量承诺：</w:t>
      </w:r>
    </w:p>
    <w:p>
      <w:pPr>
        <w:pStyle w:val="5"/>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5"/>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5"/>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cs="宋体" w:asciiTheme="majorEastAsia" w:hAnsiTheme="majorEastAsia" w:eastAsiaTheme="majorEastAsia"/>
          <w:sz w:val="24"/>
          <w:szCs w:val="24"/>
        </w:rPr>
        <w:t>本</w:t>
      </w:r>
      <w:r>
        <w:rPr>
          <w:rFonts w:hint="eastAsia" w:cs="宋体" w:asciiTheme="majorEastAsia" w:hAnsiTheme="majorEastAsia" w:eastAsiaTheme="majorEastAsia"/>
          <w:sz w:val="24"/>
          <w:szCs w:val="24"/>
          <w:lang w:val="en-US" w:eastAsia="zh-CN"/>
        </w:rPr>
        <w:t>承诺函</w:t>
      </w:r>
      <w:r>
        <w:rPr>
          <w:rFonts w:cs="宋体" w:asciiTheme="majorEastAsia" w:hAnsiTheme="majorEastAsia" w:eastAsiaTheme="majorEastAsia"/>
          <w:sz w:val="24"/>
          <w:szCs w:val="24"/>
        </w:rPr>
        <w:t>将成为买卖合同不可分割的组成部分，与买卖合同具有同等的法律效力。</w:t>
      </w:r>
    </w:p>
    <w:p>
      <w:pPr>
        <w:pStyle w:val="5"/>
        <w:spacing w:line="360" w:lineRule="auto"/>
        <w:ind w:firstLine="480" w:firstLineChars="200"/>
        <w:jc w:val="both"/>
        <w:rPr>
          <w:rFonts w:hint="eastAsia" w:asciiTheme="majorEastAsia" w:hAnsiTheme="majorEastAsia" w:eastAsiaTheme="majorEastAsia"/>
          <w:lang w:val="en-US"/>
        </w:rPr>
      </w:pPr>
    </w:p>
    <w:p>
      <w:pPr>
        <w:pStyle w:val="5"/>
        <w:spacing w:line="360" w:lineRule="auto"/>
        <w:ind w:firstLine="660" w:firstLineChars="275"/>
        <w:rPr>
          <w:lang w:val="en-US"/>
        </w:rPr>
      </w:pPr>
    </w:p>
    <w:p>
      <w:pPr>
        <w:pStyle w:val="5"/>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5"/>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
    <w:p/>
    <w:p/>
    <w:p/>
    <w:p/>
    <w:p/>
    <w:p/>
    <w:p/>
    <w:p/>
    <w:p/>
    <w:p/>
    <w:p/>
    <w:p/>
    <w:p/>
    <w:p/>
    <w:p/>
    <w:p/>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43" w:name="_Toc28749"/>
      <w:bookmarkStart w:id="44" w:name="_Toc2224"/>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bookmarkEnd w:id="43"/>
      <w:bookmarkEnd w:id="44"/>
    </w:p>
    <w:p>
      <w:pPr>
        <w:pStyle w:val="5"/>
        <w:spacing w:line="360" w:lineRule="auto"/>
        <w:rPr>
          <w:rFonts w:hint="eastAsia"/>
        </w:rPr>
      </w:pPr>
      <w:r>
        <w:rPr>
          <w:rFonts w:hint="eastAsia"/>
        </w:rPr>
        <w:t>投标人应满足以下要求：</w:t>
      </w:r>
    </w:p>
    <w:p>
      <w:pPr>
        <w:pStyle w:val="5"/>
        <w:spacing w:line="360" w:lineRule="auto"/>
        <w:rPr>
          <w:rFonts w:hint="default" w:eastAsia="宋体"/>
          <w:lang w:val="en-US" w:eastAsia="zh-CN"/>
        </w:rPr>
      </w:pPr>
      <w:r>
        <w:rPr>
          <w:rFonts w:hint="eastAsia"/>
          <w:lang w:val="en-US" w:eastAsia="zh-CN"/>
        </w:rPr>
        <w:t>材料理</w:t>
      </w:r>
      <w:bookmarkStart w:id="52" w:name="_GoBack"/>
      <w:bookmarkEnd w:id="52"/>
      <w:r>
        <w:rPr>
          <w:rFonts w:hint="eastAsia"/>
          <w:lang w:val="en-US" w:eastAsia="zh-CN"/>
        </w:rPr>
        <w:t>化指标：</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3"/>
        <w:gridCol w:w="1169"/>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gridSpan w:val="2"/>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center"/>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1633" w:type="dxa"/>
            <w:vMerge w:val="restart"/>
            <w:noWrap w:val="0"/>
            <w:vAlign w:val="center"/>
          </w:tcPr>
          <w:p>
            <w:pPr>
              <w:widowControl/>
              <w:jc w:val="left"/>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等静压石墨方（mm）340*340*190</w:t>
            </w:r>
          </w:p>
        </w:tc>
        <w:tc>
          <w:tcPr>
            <w:tcW w:w="1169" w:type="dxa"/>
            <w:noWrap w:val="0"/>
            <w:vAlign w:val="center"/>
          </w:tcPr>
          <w:p>
            <w:pPr>
              <w:widowControl/>
              <w:jc w:val="both"/>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长</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tabs>
                <w:tab w:val="left" w:pos="345"/>
              </w:tabs>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eastAsia"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color w:val="auto"/>
                <w:spacing w:val="10"/>
                <w:kern w:val="2"/>
                <w:sz w:val="21"/>
                <w:szCs w:val="21"/>
                <w:lang w:val="en-US" w:eastAsia="zh-CN"/>
              </w:rPr>
              <w:t>宽</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340+1mm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w:t>
            </w:r>
          </w:p>
        </w:tc>
        <w:tc>
          <w:tcPr>
            <w:tcW w:w="1633" w:type="dxa"/>
            <w:vMerge w:val="continue"/>
            <w:noWrap w:val="0"/>
            <w:vAlign w:val="center"/>
          </w:tcPr>
          <w:p>
            <w:pPr>
              <w:widowControl/>
              <w:jc w:val="center"/>
              <w:rPr>
                <w:rFonts w:hint="eastAsia" w:ascii="仿宋" w:hAnsi="仿宋" w:eastAsia="仿宋" w:cs="仿宋"/>
                <w:b w:val="0"/>
                <w:color w:val="auto"/>
                <w:spacing w:val="10"/>
                <w:kern w:val="2"/>
                <w:sz w:val="21"/>
                <w:szCs w:val="21"/>
              </w:rPr>
            </w:pPr>
          </w:p>
        </w:tc>
        <w:tc>
          <w:tcPr>
            <w:tcW w:w="1169" w:type="dxa"/>
            <w:noWrap w:val="0"/>
            <w:vAlign w:val="center"/>
          </w:tcPr>
          <w:p>
            <w:pPr>
              <w:widowControl/>
              <w:jc w:val="both"/>
              <w:rPr>
                <w:rFonts w:hint="eastAsia" w:ascii="仿宋" w:hAnsi="仿宋" w:eastAsia="仿宋" w:cs="仿宋"/>
                <w:b w:val="0"/>
                <w:snapToGrid w:val="0"/>
                <w:color w:val="auto"/>
                <w:spacing w:val="10"/>
                <w:kern w:val="2"/>
                <w:sz w:val="21"/>
                <w:szCs w:val="21"/>
                <w:lang w:val="en-US" w:eastAsia="zh-CN" w:bidi="ar-SA"/>
              </w:rPr>
            </w:pPr>
            <w:r>
              <w:rPr>
                <w:rFonts w:hint="eastAsia" w:ascii="仿宋" w:hAnsi="仿宋" w:eastAsia="仿宋" w:cs="仿宋"/>
                <w:b w:val="0"/>
                <w:color w:val="auto"/>
                <w:spacing w:val="10"/>
                <w:kern w:val="2"/>
                <w:sz w:val="21"/>
                <w:szCs w:val="21"/>
                <w:lang w:val="en-US" w:eastAsia="zh-CN"/>
              </w:rPr>
              <w:t>高</w:t>
            </w:r>
          </w:p>
        </w:tc>
        <w:tc>
          <w:tcPr>
            <w:tcW w:w="2424" w:type="dxa"/>
            <w:noWrap w:val="0"/>
            <w:vAlign w:val="center"/>
          </w:tcPr>
          <w:p>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190+1mm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 w:val="0"/>
                <w:color w:val="auto"/>
                <w:spacing w:val="10"/>
                <w:kern w:val="2"/>
                <w:sz w:val="21"/>
                <w:szCs w:val="21"/>
              </w:rPr>
              <w:t>体积密度</w:t>
            </w:r>
            <w:r>
              <w:rPr>
                <w:rFonts w:hint="eastAsia" w:ascii="仿宋" w:hAnsi="仿宋" w:eastAsia="仿宋" w:cs="仿宋"/>
                <w:b w:val="0"/>
                <w:color w:val="auto"/>
                <w:spacing w:val="10"/>
                <w:kern w:val="2"/>
                <w:sz w:val="21"/>
                <w:szCs w:val="21"/>
                <w:lang w:val="en-US" w:eastAsia="zh-CN"/>
              </w:rPr>
              <w:t>(g/c㎥)</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≥1.8g/cm³</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5</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电阻率（μΩ-m）</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8~12μΩ.m</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6</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灰份含量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&lt;0.08%</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7</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抗压强度（Mpa）</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≥68MPa</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8</w:t>
            </w:r>
          </w:p>
        </w:tc>
        <w:tc>
          <w:tcPr>
            <w:tcW w:w="2802" w:type="dxa"/>
            <w:gridSpan w:val="2"/>
            <w:noWrap w:val="0"/>
            <w:vAlign w:val="center"/>
          </w:tcPr>
          <w:p>
            <w:pPr>
              <w:widowControl/>
              <w:jc w:val="center"/>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抗折强度（Mpa）</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≥30MPa</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snapToGrid w:val="0"/>
                <w:color w:val="000000"/>
                <w:kern w:val="0"/>
                <w:sz w:val="21"/>
                <w:szCs w:val="21"/>
                <w:lang w:val="en-US" w:eastAsia="zh-CN" w:bidi="ar-SA"/>
              </w:rPr>
            </w:pPr>
            <w:r>
              <w:rPr>
                <w:rFonts w:hint="eastAsia" w:ascii="仿宋" w:hAnsi="仿宋" w:eastAsia="仿宋" w:cs="仿宋"/>
                <w:bCs/>
                <w:kern w:val="0"/>
                <w:sz w:val="21"/>
                <w:szCs w:val="21"/>
                <w:lang w:val="en-US" w:eastAsia="zh-CN"/>
              </w:rPr>
              <w:t>9</w:t>
            </w:r>
          </w:p>
        </w:tc>
        <w:tc>
          <w:tcPr>
            <w:tcW w:w="2802" w:type="dxa"/>
            <w:gridSpan w:val="2"/>
            <w:noWrap w:val="0"/>
            <w:vAlign w:val="center"/>
          </w:tcPr>
          <w:p>
            <w:pPr>
              <w:widowControl/>
              <w:jc w:val="center"/>
              <w:rPr>
                <w:rFonts w:hint="eastAsia" w:ascii="仿宋" w:hAnsi="仿宋" w:eastAsia="仿宋" w:cs="仿宋"/>
                <w:bCs/>
                <w:snapToGrid w:val="0"/>
                <w:color w:val="000000"/>
                <w:kern w:val="0"/>
                <w:sz w:val="21"/>
                <w:szCs w:val="21"/>
                <w:lang w:val="en-US" w:eastAsia="zh-CN" w:bidi="ar-SA"/>
              </w:rPr>
            </w:pPr>
            <w:r>
              <w:rPr>
                <w:rFonts w:hint="eastAsia" w:ascii="仿宋" w:hAnsi="仿宋" w:eastAsia="仿宋" w:cs="仿宋"/>
                <w:b w:val="0"/>
                <w:color w:val="auto"/>
                <w:spacing w:val="10"/>
                <w:kern w:val="2"/>
                <w:sz w:val="21"/>
                <w:szCs w:val="21"/>
              </w:rPr>
              <w:t>硬度（肖氏</w:t>
            </w:r>
            <w:r>
              <w:rPr>
                <w:rFonts w:hint="eastAsia" w:ascii="仿宋" w:hAnsi="仿宋" w:eastAsia="仿宋" w:cs="仿宋"/>
                <w:b w:val="0"/>
                <w:color w:val="auto"/>
                <w:spacing w:val="10"/>
                <w:kern w:val="2"/>
                <w:sz w:val="21"/>
                <w:szCs w:val="21"/>
                <w:lang w:val="en-US" w:eastAsia="zh-CN"/>
              </w:rPr>
              <w:t>HSD</w:t>
            </w:r>
            <w:r>
              <w:rPr>
                <w:rFonts w:hint="eastAsia" w:ascii="仿宋" w:hAnsi="仿宋" w:eastAsia="仿宋" w:cs="仿宋"/>
                <w:b w:val="0"/>
                <w:color w:val="auto"/>
                <w:spacing w:val="10"/>
                <w:kern w:val="2"/>
                <w:sz w:val="21"/>
                <w:szCs w:val="21"/>
              </w:rPr>
              <w:t>）</w:t>
            </w:r>
          </w:p>
        </w:tc>
        <w:tc>
          <w:tcPr>
            <w:tcW w:w="2424" w:type="dxa"/>
            <w:noWrap w:val="0"/>
            <w:vAlign w:val="center"/>
          </w:tcPr>
          <w:p>
            <w:pPr>
              <w:widowControl/>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kern w:val="0"/>
                <w:sz w:val="21"/>
                <w:szCs w:val="21"/>
                <w:lang w:val="en-US" w:eastAsia="zh-CN"/>
              </w:rPr>
              <w:t>≥50HSD</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10</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弹性模量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10Gpa</w:t>
            </w:r>
          </w:p>
        </w:tc>
        <w:tc>
          <w:tcPr>
            <w:tcW w:w="3101" w:type="dxa"/>
            <w:noWrap w:val="0"/>
            <w:vAlign w:val="center"/>
          </w:tcPr>
          <w:p>
            <w:pPr>
              <w:widowControl/>
              <w:jc w:val="both"/>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noWrap w:val="0"/>
            <w:vAlign w:val="center"/>
          </w:tcPr>
          <w:p>
            <w:pPr>
              <w:widowControl/>
              <w:jc w:val="center"/>
              <w:rPr>
                <w:rFonts w:hint="default"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11</w:t>
            </w:r>
          </w:p>
        </w:tc>
        <w:tc>
          <w:tcPr>
            <w:tcW w:w="2802" w:type="dxa"/>
            <w:gridSpan w:val="2"/>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含碳量</w:t>
            </w:r>
          </w:p>
        </w:tc>
        <w:tc>
          <w:tcPr>
            <w:tcW w:w="24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≥99.9</w:t>
            </w:r>
          </w:p>
        </w:tc>
        <w:tc>
          <w:tcPr>
            <w:tcW w:w="3101" w:type="dxa"/>
            <w:noWrap w:val="0"/>
            <w:vAlign w:val="center"/>
          </w:tcPr>
          <w:p>
            <w:pPr>
              <w:widowControl/>
              <w:jc w:val="center"/>
              <w:rPr>
                <w:rFonts w:hint="eastAsia" w:ascii="仿宋" w:hAnsi="仿宋" w:eastAsia="仿宋" w:cs="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5"/>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5"/>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
      <w:pPr>
        <w:pStyle w:val="5"/>
        <w:spacing w:line="360" w:lineRule="auto"/>
        <w:rPr>
          <w:rFonts w:hint="default"/>
          <w:lang w:val="en-US" w:eastAsia="zh-CN"/>
        </w:rPr>
      </w:pPr>
    </w:p>
    <w:p>
      <w:pPr>
        <w:pStyle w:val="5"/>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r>
        <w:rPr>
          <w:rFonts w:hint="eastAsia"/>
          <w:b/>
          <w:bCs/>
          <w:color w:val="auto"/>
          <w:lang w:val="en-US" w:eastAsia="zh-CN"/>
        </w:rPr>
        <w:t xml:space="preserve"> </w:t>
      </w:r>
    </w:p>
    <w:p>
      <w:pPr>
        <w:pStyle w:val="5"/>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5"/>
        <w:numPr>
          <w:ilvl w:val="0"/>
          <w:numId w:val="0"/>
        </w:numPr>
        <w:kinsoku w:val="0"/>
        <w:autoSpaceDE w:val="0"/>
        <w:autoSpaceDN w:val="0"/>
        <w:adjustRightInd w:val="0"/>
        <w:snapToGrid w:val="0"/>
        <w:spacing w:line="360" w:lineRule="auto"/>
        <w:textAlignment w:val="baseline"/>
        <w:rPr>
          <w:rFonts w:hint="eastAsia"/>
          <w:color w:val="auto"/>
          <w:lang w:val="en-US" w:eastAsia="zh-CN"/>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
    <w:p/>
    <w:p/>
    <w:p/>
    <w:p/>
    <w:p/>
    <w:p/>
    <w:p/>
    <w:p/>
    <w:p/>
    <w:p/>
    <w:p/>
    <w:p/>
    <w:p/>
    <w:p/>
    <w:p/>
    <w:p/>
    <w:p/>
    <w:p/>
    <w:p/>
    <w:p/>
    <w:p/>
    <w:p/>
    <w:p/>
    <w:p/>
    <w:p/>
    <w:p/>
    <w:p/>
    <w:p/>
    <w:p/>
    <w:p/>
    <w:p/>
    <w:p/>
    <w:p/>
    <w:p/>
    <w:p/>
    <w:p/>
    <w:p/>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45" w:name="_Toc16329"/>
      <w:bookmarkStart w:id="46" w:name="_Toc4046"/>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营业执照</w:t>
      </w:r>
      <w:bookmarkEnd w:id="45"/>
      <w:bookmarkEnd w:id="46"/>
    </w:p>
    <w:p>
      <w:pPr>
        <w:spacing w:before="240" w:beforeLines="100" w:after="120" w:afterLines="50" w:line="360" w:lineRule="auto"/>
        <w:ind w:left="-1" w:leftChars="-95" w:hanging="198" w:hangingChars="56"/>
        <w:jc w:val="left"/>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47" w:name="_Toc30907"/>
      <w:bookmarkStart w:id="48" w:name="_Toc6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体系证书</w:t>
      </w:r>
      <w:bookmarkEnd w:id="47"/>
      <w:bookmarkEnd w:id="48"/>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both"/>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49" w:name="_Toc25110"/>
      <w:bookmarkStart w:id="50" w:name="_Toc133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业绩报告</w:t>
      </w:r>
      <w:bookmarkEnd w:id="49"/>
      <w:bookmarkEnd w:id="50"/>
    </w:p>
    <w:sectPr>
      <w:headerReference r:id="rId9" w:type="default"/>
      <w:footerReference r:id="rId10"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51" w:name="_bookmark18"/>
    <w:bookmarkEnd w:id="51"/>
    <w:r>
      <w:drawing>
        <wp:inline distT="0" distB="0" distL="114300" distR="114300">
          <wp:extent cx="4069080" cy="438150"/>
          <wp:effectExtent l="0" t="0" r="0" b="0"/>
          <wp:docPr id="12" name="图片 12"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WY0YjkyZGYzN2U1NjdhNTIzNmE5Mjg5OWFmM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2C71D3F"/>
    <w:rsid w:val="0766494E"/>
    <w:rsid w:val="085B53DB"/>
    <w:rsid w:val="08D312F7"/>
    <w:rsid w:val="08E31B8A"/>
    <w:rsid w:val="13DD4624"/>
    <w:rsid w:val="1441006B"/>
    <w:rsid w:val="15BE749A"/>
    <w:rsid w:val="16BD47A2"/>
    <w:rsid w:val="16C2632D"/>
    <w:rsid w:val="19416EE3"/>
    <w:rsid w:val="19E54C84"/>
    <w:rsid w:val="1A2B2E16"/>
    <w:rsid w:val="1CB72E06"/>
    <w:rsid w:val="1D406077"/>
    <w:rsid w:val="1FC00470"/>
    <w:rsid w:val="21B97B04"/>
    <w:rsid w:val="22345F2D"/>
    <w:rsid w:val="22F1792F"/>
    <w:rsid w:val="23C06ACA"/>
    <w:rsid w:val="25F50CB6"/>
    <w:rsid w:val="28754330"/>
    <w:rsid w:val="28872C4F"/>
    <w:rsid w:val="29DE5491"/>
    <w:rsid w:val="2B5411F3"/>
    <w:rsid w:val="2CD14227"/>
    <w:rsid w:val="34E26D79"/>
    <w:rsid w:val="352670DE"/>
    <w:rsid w:val="3DE83A67"/>
    <w:rsid w:val="40702D93"/>
    <w:rsid w:val="47100713"/>
    <w:rsid w:val="474C1085"/>
    <w:rsid w:val="483D056E"/>
    <w:rsid w:val="48B325A9"/>
    <w:rsid w:val="49203109"/>
    <w:rsid w:val="4ABB39CC"/>
    <w:rsid w:val="4B5E45B8"/>
    <w:rsid w:val="4BF71DFE"/>
    <w:rsid w:val="4C0E5B77"/>
    <w:rsid w:val="4DC57782"/>
    <w:rsid w:val="4DF810AC"/>
    <w:rsid w:val="4F1939A1"/>
    <w:rsid w:val="50390222"/>
    <w:rsid w:val="53DA53DB"/>
    <w:rsid w:val="55CA11C1"/>
    <w:rsid w:val="5621082A"/>
    <w:rsid w:val="57D701C8"/>
    <w:rsid w:val="58324C4B"/>
    <w:rsid w:val="59C54AEC"/>
    <w:rsid w:val="5A13454B"/>
    <w:rsid w:val="5DC2080A"/>
    <w:rsid w:val="5FC078B7"/>
    <w:rsid w:val="62AD0015"/>
    <w:rsid w:val="63514A76"/>
    <w:rsid w:val="640E2967"/>
    <w:rsid w:val="646451EA"/>
    <w:rsid w:val="64B67FB9"/>
    <w:rsid w:val="65B23EF2"/>
    <w:rsid w:val="67FF3F88"/>
    <w:rsid w:val="6905258B"/>
    <w:rsid w:val="69201173"/>
    <w:rsid w:val="69AB353C"/>
    <w:rsid w:val="6A6D4009"/>
    <w:rsid w:val="6C4A4810"/>
    <w:rsid w:val="73DA76D3"/>
    <w:rsid w:val="750A0CFF"/>
    <w:rsid w:val="78EE6CAC"/>
    <w:rsid w:val="79D42231"/>
    <w:rsid w:val="79F214BE"/>
    <w:rsid w:val="7A7953A0"/>
    <w:rsid w:val="7B2C1BF9"/>
    <w:rsid w:val="7C603C27"/>
    <w:rsid w:val="7EBD3628"/>
    <w:rsid w:val="7F030EC6"/>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style>
  <w:style w:type="paragraph" w:styleId="5">
    <w:name w:val="Body Text"/>
    <w:basedOn w:val="1"/>
    <w:qFormat/>
    <w:uiPriority w:val="1"/>
    <w:rPr>
      <w:rFonts w:ascii="宋体" w:hAnsi="宋体" w:eastAsia="宋体" w:cs="宋体"/>
      <w:sz w:val="24"/>
      <w:szCs w:val="24"/>
      <w:lang w:val="zh-CN" w:bidi="zh-CN"/>
    </w:rPr>
  </w:style>
  <w:style w:type="paragraph" w:styleId="6">
    <w:name w:val="toc 3"/>
    <w:basedOn w:val="1"/>
    <w:next w:val="1"/>
    <w:qFormat/>
    <w:uiPriority w:val="39"/>
    <w:pPr>
      <w:ind w:left="840" w:leftChars="400"/>
    </w:pPr>
  </w:style>
  <w:style w:type="paragraph" w:styleId="7">
    <w:name w:val="footer"/>
    <w:basedOn w:val="1"/>
    <w:qFormat/>
    <w:uiPriority w:val="0"/>
    <w:pPr>
      <w:tabs>
        <w:tab w:val="center" w:pos="4153"/>
        <w:tab w:val="right" w:pos="8306"/>
      </w:tabs>
    </w:pPr>
    <w:rPr>
      <w:sz w:val="18"/>
    </w:rPr>
  </w:style>
  <w:style w:type="paragraph" w:styleId="8">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9">
    <w:name w:val="toc 1"/>
    <w:basedOn w:val="1"/>
    <w:next w:val="1"/>
    <w:qFormat/>
    <w:uiPriority w:val="39"/>
  </w:style>
  <w:style w:type="paragraph" w:styleId="10">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1">
    <w:name w:val="annotation subject"/>
    <w:basedOn w:val="4"/>
    <w:next w:val="4"/>
    <w:link w:val="22"/>
    <w:qFormat/>
    <w:uiPriority w:val="0"/>
    <w:rPr>
      <w:b/>
      <w:bCs/>
    </w:r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font01"/>
    <w:basedOn w:val="13"/>
    <w:qFormat/>
    <w:uiPriority w:val="0"/>
    <w:rPr>
      <w:rFonts w:hint="eastAsia" w:ascii="宋体" w:hAnsi="宋体" w:eastAsia="宋体" w:cs="宋体"/>
      <w:color w:val="000000"/>
      <w:sz w:val="24"/>
      <w:szCs w:val="24"/>
      <w:u w:val="none"/>
      <w:vertAlign w:val="superscript"/>
    </w:rPr>
  </w:style>
  <w:style w:type="paragraph" w:customStyle="1" w:styleId="19">
    <w:name w:val="报告正文"/>
    <w:basedOn w:val="1"/>
    <w:qFormat/>
    <w:uiPriority w:val="99"/>
    <w:pPr>
      <w:spacing w:line="360" w:lineRule="auto"/>
      <w:ind w:firstLine="560" w:firstLineChars="200"/>
    </w:pPr>
    <w:rPr>
      <w:sz w:val="28"/>
      <w:szCs w:val="28"/>
    </w:rPr>
  </w:style>
  <w:style w:type="paragraph" w:customStyle="1" w:styleId="20">
    <w:name w:val="WPSOffice手动目录 1"/>
    <w:qFormat/>
    <w:uiPriority w:val="0"/>
    <w:rPr>
      <w:rFonts w:ascii="Times New Roman" w:hAnsi="Times New Roman" w:eastAsia="宋体" w:cs="Times New Roman"/>
      <w:lang w:val="en-US" w:eastAsia="zh-CN" w:bidi="ar-SA"/>
    </w:rPr>
  </w:style>
  <w:style w:type="character" w:customStyle="1" w:styleId="21">
    <w:name w:val="批注文字 字符"/>
    <w:basedOn w:val="13"/>
    <w:link w:val="4"/>
    <w:qFormat/>
    <w:uiPriority w:val="0"/>
    <w:rPr>
      <w:rFonts w:ascii="Arial" w:hAnsi="Arial" w:eastAsia="Arial" w:cs="Arial"/>
      <w:snapToGrid w:val="0"/>
      <w:color w:val="000000"/>
      <w:sz w:val="21"/>
      <w:szCs w:val="21"/>
    </w:rPr>
  </w:style>
  <w:style w:type="character" w:customStyle="1" w:styleId="22">
    <w:name w:val="批注主题 字符"/>
    <w:basedOn w:val="21"/>
    <w:link w:val="11"/>
    <w:qFormat/>
    <w:uiPriority w:val="0"/>
    <w:rPr>
      <w:rFonts w:ascii="Arial" w:hAnsi="Arial" w:eastAsia="Arial" w:cs="Arial"/>
      <w:b/>
      <w:bCs/>
      <w:snapToGrid w:val="0"/>
      <w:color w:val="000000"/>
      <w:sz w:val="21"/>
      <w:szCs w:val="21"/>
    </w:rPr>
  </w:style>
  <w:style w:type="paragraph" w:styleId="23">
    <w:name w:val="List Paragraph"/>
    <w:basedOn w:val="1"/>
    <w:qFormat/>
    <w:uiPriority w:val="99"/>
    <w:pPr>
      <w:ind w:firstLine="420" w:firstLineChars="200"/>
    </w:pPr>
  </w:style>
  <w:style w:type="character" w:customStyle="1" w:styleId="24">
    <w:name w:val="标题 1 字符"/>
    <w:basedOn w:val="13"/>
    <w:link w:val="2"/>
    <w:qFormat/>
    <w:uiPriority w:val="0"/>
    <w:rPr>
      <w:rFonts w:ascii="Arial" w:hAnsi="Arial" w:eastAsia="Arial" w:cs="Arial"/>
      <w:b/>
      <w:bCs/>
      <w:snapToGrid w:val="0"/>
      <w:color w:val="000000"/>
      <w:kern w:val="44"/>
      <w:sz w:val="44"/>
      <w:szCs w:val="44"/>
    </w:rPr>
  </w:style>
  <w:style w:type="paragraph" w:customStyle="1" w:styleId="25">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6">
    <w:name w:val="页眉 字符"/>
    <w:basedOn w:val="13"/>
    <w:link w:val="8"/>
    <w:qFormat/>
    <w:uiPriority w:val="0"/>
    <w:rPr>
      <w:rFonts w:ascii="Arial" w:hAnsi="Arial" w:eastAsia="Arial" w:cs="Arial"/>
      <w:snapToGrid w:val="0"/>
      <w:color w:val="000000"/>
      <w:sz w:val="18"/>
      <w:szCs w:val="18"/>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标题A"/>
    <w:basedOn w:val="23"/>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1446</Words>
  <Characters>1456</Characters>
  <Lines>28</Lines>
  <Paragraphs>7</Paragraphs>
  <TotalTime>0</TotalTime>
  <ScaleCrop>false</ScaleCrop>
  <LinksUpToDate>false</LinksUpToDate>
  <CharactersWithSpaces>2442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微信用户</cp:lastModifiedBy>
  <cp:lastPrinted>2022-12-05T07:10:00Z</cp:lastPrinted>
  <dcterms:modified xsi:type="dcterms:W3CDTF">2023-12-06T10:02:55Z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CA75BA0C620149F188CF2D154450CB51_13</vt:lpwstr>
  </property>
</Properties>
</file>